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E83" w:rsidRDefault="004F6EC3">
      <w:pPr>
        <w:ind w:left="-567" w:right="-377" w:firstLine="567"/>
        <w:jc w:val="center"/>
        <w:rPr>
          <w:rFonts w:ascii="Tahoma" w:eastAsia="Calibri" w:hAnsi="Tahoma" w:cs="Tahoma"/>
          <w:b/>
          <w:bCs/>
          <w:sz w:val="28"/>
          <w:szCs w:val="28"/>
          <w:u w:val="single"/>
        </w:rPr>
      </w:pPr>
      <w:r w:rsidRPr="004F6EC3">
        <w:rPr>
          <w:noProof/>
        </w:rPr>
        <w:pict>
          <v:shapetype id="_x0000_t202" coordsize="21600,21600" o:spt="202" path="m,l,21600r21600,l21600,xe">
            <v:stroke joinstyle="miter"/>
            <v:path gradientshapeok="t" o:connecttype="rect"/>
          </v:shapetype>
          <v:shape id="Zone de texte 52" o:spid="_x0000_s1026" type="#_x0000_t202" style="position:absolute;left:0;text-align:left;margin-left:321.7pt;margin-top:7.95pt;width:189.45pt;height:179.25pt;z-index:25168588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" stroked="f">
            <v:textbox>
              <w:txbxContent>
                <w:p w:rsidR="00DF7AA8" w:rsidRPr="00AC7A6A" w:rsidRDefault="00DF7AA8" w:rsidP="00D27F36">
                  <w:pPr>
                    <w:jc w:val="center"/>
                    <w:rPr>
                      <w:rFonts w:ascii="Arial" w:hAnsi="Arial" w:cs="Arial"/>
                      <w:sz w:val="19"/>
                      <w:szCs w:val="19"/>
                      <w:lang w:val="en-GB"/>
                    </w:rPr>
                  </w:pPr>
                  <w:r w:rsidRPr="00AC7A6A">
                    <w:rPr>
                      <w:rFonts w:ascii="Arial" w:hAnsi="Arial" w:cs="Arial"/>
                      <w:sz w:val="19"/>
                      <w:szCs w:val="19"/>
                      <w:lang w:val="en-GB"/>
                    </w:rPr>
                    <w:t>REPUBLIC OF CAMEROON</w:t>
                  </w:r>
                </w:p>
                <w:p w:rsidR="00DF7AA8" w:rsidRPr="00AC7A6A" w:rsidRDefault="00DF7AA8" w:rsidP="00D27F36">
                  <w:pPr>
                    <w:jc w:val="center"/>
                    <w:rPr>
                      <w:rFonts w:ascii="Arial" w:hAnsi="Arial" w:cs="Arial"/>
                      <w:sz w:val="19"/>
                      <w:szCs w:val="19"/>
                      <w:lang w:val="en-GB"/>
                    </w:rPr>
                  </w:pPr>
                  <w:r w:rsidRPr="00AC7A6A">
                    <w:rPr>
                      <w:rFonts w:ascii="Arial" w:hAnsi="Arial" w:cs="Arial"/>
                      <w:sz w:val="19"/>
                      <w:szCs w:val="19"/>
                      <w:lang w:val="en-GB"/>
                    </w:rPr>
                    <w:t>*********</w:t>
                  </w:r>
                </w:p>
                <w:p w:rsidR="00DF7AA8" w:rsidRPr="00AC7A6A" w:rsidRDefault="00DF7AA8" w:rsidP="00D27F36">
                  <w:pPr>
                    <w:jc w:val="center"/>
                    <w:rPr>
                      <w:rFonts w:ascii="Arial" w:hAnsi="Arial" w:cs="Arial"/>
                      <w:sz w:val="19"/>
                      <w:szCs w:val="19"/>
                      <w:lang w:val="en-GB"/>
                    </w:rPr>
                  </w:pPr>
                  <w:r w:rsidRPr="00AC7A6A">
                    <w:rPr>
                      <w:rFonts w:ascii="Arial" w:hAnsi="Arial" w:cs="Arial"/>
                      <w:sz w:val="19"/>
                      <w:szCs w:val="19"/>
                      <w:lang w:val="en-GB"/>
                    </w:rPr>
                    <w:t>Peace – Work – Fatherland</w:t>
                  </w:r>
                </w:p>
                <w:p w:rsidR="00DF7AA8" w:rsidRPr="00AC7A6A" w:rsidRDefault="00DF7AA8" w:rsidP="00D27F36">
                  <w:pPr>
                    <w:jc w:val="center"/>
                    <w:rPr>
                      <w:rFonts w:ascii="Arial" w:hAnsi="Arial" w:cs="Arial"/>
                      <w:sz w:val="19"/>
                      <w:szCs w:val="19"/>
                      <w:lang w:val="en-GB"/>
                    </w:rPr>
                  </w:pPr>
                  <w:r w:rsidRPr="00AC7A6A">
                    <w:rPr>
                      <w:rFonts w:ascii="Arial" w:hAnsi="Arial" w:cs="Arial"/>
                      <w:sz w:val="19"/>
                      <w:szCs w:val="19"/>
                      <w:lang w:val="en-GB"/>
                    </w:rPr>
                    <w:t>*********</w:t>
                  </w:r>
                </w:p>
                <w:p w:rsidR="00DF7AA8" w:rsidRPr="008740C1" w:rsidRDefault="00DF7AA8" w:rsidP="00D27F36">
                  <w:pPr>
                    <w:jc w:val="center"/>
                    <w:rPr>
                      <w:rFonts w:ascii="Arial" w:hAnsi="Arial" w:cs="Arial"/>
                      <w:sz w:val="19"/>
                      <w:szCs w:val="19"/>
                      <w:lang w:val="en-GB"/>
                    </w:rPr>
                  </w:pPr>
                  <w:r>
                    <w:rPr>
                      <w:rFonts w:ascii="Arial" w:hAnsi="Arial" w:cs="Arial"/>
                      <w:sz w:val="19"/>
                      <w:szCs w:val="19"/>
                      <w:lang w:val="en-GB"/>
                    </w:rPr>
                    <w:t>EAST</w:t>
                  </w:r>
                  <w:r w:rsidRPr="008740C1">
                    <w:rPr>
                      <w:rFonts w:ascii="Arial" w:hAnsi="Arial" w:cs="Arial"/>
                      <w:sz w:val="19"/>
                      <w:szCs w:val="19"/>
                      <w:lang w:val="en-GB"/>
                    </w:rPr>
                    <w:t xml:space="preserve"> REGION</w:t>
                  </w:r>
                </w:p>
                <w:p w:rsidR="00DF7AA8" w:rsidRPr="008740C1" w:rsidRDefault="00DF7AA8" w:rsidP="00D27F36">
                  <w:pPr>
                    <w:jc w:val="center"/>
                    <w:rPr>
                      <w:rFonts w:ascii="Arial" w:hAnsi="Arial" w:cs="Arial"/>
                      <w:sz w:val="19"/>
                      <w:szCs w:val="19"/>
                      <w:lang w:val="en-GB"/>
                    </w:rPr>
                  </w:pPr>
                  <w:r w:rsidRPr="008740C1">
                    <w:rPr>
                      <w:rFonts w:ascii="Arial" w:hAnsi="Arial" w:cs="Arial"/>
                      <w:sz w:val="19"/>
                      <w:szCs w:val="19"/>
                      <w:lang w:val="en-GB"/>
                    </w:rPr>
                    <w:t>*********</w:t>
                  </w:r>
                </w:p>
                <w:p w:rsidR="00DF7AA8" w:rsidRPr="008740C1" w:rsidRDefault="00DF7AA8" w:rsidP="00D27F36">
                  <w:pPr>
                    <w:jc w:val="center"/>
                    <w:rPr>
                      <w:rFonts w:ascii="Arial" w:hAnsi="Arial" w:cs="Arial"/>
                      <w:sz w:val="19"/>
                      <w:szCs w:val="19"/>
                      <w:lang w:val="en-GB"/>
                    </w:rPr>
                  </w:pPr>
                  <w:r>
                    <w:rPr>
                      <w:rFonts w:ascii="Arial" w:hAnsi="Arial" w:cs="Arial"/>
                      <w:sz w:val="19"/>
                      <w:szCs w:val="19"/>
                      <w:lang w:val="en-GB"/>
                    </w:rPr>
                    <w:t>KADEY</w:t>
                  </w:r>
                  <w:r w:rsidRPr="008740C1">
                    <w:rPr>
                      <w:rFonts w:ascii="Arial" w:hAnsi="Arial" w:cs="Arial"/>
                      <w:sz w:val="19"/>
                      <w:szCs w:val="19"/>
                      <w:lang w:val="en-GB"/>
                    </w:rPr>
                    <w:t xml:space="preserve"> DIVISION</w:t>
                  </w:r>
                </w:p>
                <w:p w:rsidR="00DF7AA8" w:rsidRPr="00AC7A6A" w:rsidRDefault="00DF7AA8" w:rsidP="00D27F36">
                  <w:pPr>
                    <w:jc w:val="center"/>
                    <w:rPr>
                      <w:rFonts w:ascii="Arial" w:hAnsi="Arial" w:cs="Arial"/>
                      <w:sz w:val="19"/>
                      <w:szCs w:val="19"/>
                      <w:lang w:val="en-GB"/>
                    </w:rPr>
                  </w:pPr>
                  <w:r w:rsidRPr="00AC7A6A">
                    <w:rPr>
                      <w:rFonts w:ascii="Arial" w:hAnsi="Arial" w:cs="Arial"/>
                      <w:sz w:val="19"/>
                      <w:szCs w:val="19"/>
                      <w:lang w:val="en-GB"/>
                    </w:rPr>
                    <w:t>*********</w:t>
                  </w:r>
                </w:p>
                <w:p w:rsidR="00DF7AA8" w:rsidRPr="00AC7A6A" w:rsidRDefault="00DF7AA8" w:rsidP="00D27F36">
                  <w:pPr>
                    <w:jc w:val="center"/>
                    <w:rPr>
                      <w:b/>
                      <w:sz w:val="19"/>
                      <w:szCs w:val="19"/>
                      <w:lang w:val="en-US"/>
                    </w:rPr>
                  </w:pPr>
                  <w:r>
                    <w:rPr>
                      <w:b/>
                      <w:sz w:val="19"/>
                      <w:szCs w:val="19"/>
                      <w:lang w:val="en-US"/>
                    </w:rPr>
                    <w:t>BATOURI</w:t>
                  </w:r>
                  <w:r w:rsidRPr="00AC7A6A">
                    <w:rPr>
                      <w:b/>
                      <w:sz w:val="19"/>
                      <w:szCs w:val="19"/>
                      <w:lang w:val="en-US"/>
                    </w:rPr>
                    <w:t xml:space="preserve"> COUNCIL</w:t>
                  </w:r>
                </w:p>
                <w:p w:rsidR="00DF7AA8" w:rsidRPr="00AC7A6A" w:rsidRDefault="00DF7AA8" w:rsidP="00D27F36">
                  <w:pPr>
                    <w:jc w:val="center"/>
                    <w:rPr>
                      <w:b/>
                      <w:sz w:val="19"/>
                      <w:szCs w:val="19"/>
                      <w:lang w:val="en-US"/>
                    </w:rPr>
                  </w:pPr>
                  <w:r w:rsidRPr="00AC7A6A">
                    <w:rPr>
                      <w:b/>
                      <w:sz w:val="19"/>
                      <w:szCs w:val="19"/>
                      <w:lang w:val="en-US"/>
                    </w:rPr>
                    <w:t>*********</w:t>
                  </w:r>
                </w:p>
                <w:p w:rsidR="00DF7AA8" w:rsidRPr="00AC7A6A" w:rsidRDefault="00DF7AA8" w:rsidP="00D27F36">
                  <w:pPr>
                    <w:jc w:val="center"/>
                    <w:rPr>
                      <w:rFonts w:ascii="Arial" w:hAnsi="Arial" w:cs="Arial"/>
                      <w:sz w:val="19"/>
                      <w:szCs w:val="19"/>
                      <w:lang w:val="en-US"/>
                    </w:rPr>
                  </w:pPr>
                  <w:r w:rsidRPr="00AC7A6A">
                    <w:rPr>
                      <w:rFonts w:ascii="Arial" w:hAnsi="Arial" w:cs="Arial"/>
                      <w:sz w:val="19"/>
                      <w:szCs w:val="19"/>
                      <w:lang w:val="en-US"/>
                    </w:rPr>
                    <w:t>GENERAL SECRETARIAT</w:t>
                  </w:r>
                </w:p>
                <w:p w:rsidR="00DF7AA8" w:rsidRPr="00AC7A6A" w:rsidRDefault="00DF7AA8" w:rsidP="00D27F36">
                  <w:pPr>
                    <w:jc w:val="center"/>
                    <w:rPr>
                      <w:rFonts w:ascii="Arial" w:hAnsi="Arial" w:cs="Arial"/>
                      <w:sz w:val="19"/>
                      <w:szCs w:val="19"/>
                      <w:lang w:val="en-US"/>
                    </w:rPr>
                  </w:pPr>
                  <w:r w:rsidRPr="00AC7A6A">
                    <w:rPr>
                      <w:rFonts w:ascii="Arial" w:hAnsi="Arial" w:cs="Arial"/>
                      <w:sz w:val="19"/>
                      <w:szCs w:val="19"/>
                      <w:lang w:val="en-US"/>
                    </w:rPr>
                    <w:t>*********</w:t>
                  </w:r>
                </w:p>
                <w:p w:rsidR="00DF7AA8" w:rsidRPr="00AC7A6A" w:rsidRDefault="00DF7AA8" w:rsidP="00D27F36">
                  <w:pPr>
                    <w:jc w:val="center"/>
                    <w:rPr>
                      <w:rFonts w:ascii="Arial" w:hAnsi="Arial" w:cs="Arial"/>
                      <w:caps/>
                      <w:sz w:val="19"/>
                      <w:szCs w:val="19"/>
                      <w:lang w:val="en-US"/>
                    </w:rPr>
                  </w:pPr>
                  <w:r>
                    <w:rPr>
                      <w:rFonts w:ascii="Arial" w:hAnsi="Arial" w:cs="Arial"/>
                      <w:caps/>
                      <w:sz w:val="19"/>
                      <w:szCs w:val="19"/>
                      <w:lang w:val="en-US"/>
                    </w:rPr>
                    <w:t>INTERNAL STRUCTURE FOR ADMINISTRATIVE MANAGEMENT OF PUBLIC PROCUREMENT</w:t>
                  </w:r>
                </w:p>
                <w:p w:rsidR="00DF7AA8" w:rsidRPr="00AC7A6A" w:rsidRDefault="00DF7AA8" w:rsidP="00D27F36">
                  <w:pPr>
                    <w:pStyle w:val="Sansinterligne"/>
                    <w:jc w:val="center"/>
                    <w:rPr>
                      <w:rFonts w:ascii="Arial" w:hAnsi="Arial" w:cs="Arial"/>
                      <w:sz w:val="19"/>
                      <w:szCs w:val="19"/>
                    </w:rPr>
                  </w:pPr>
                  <w:r w:rsidRPr="00AC7A6A">
                    <w:rPr>
                      <w:rFonts w:ascii="Arial" w:hAnsi="Arial" w:cs="Arial"/>
                      <w:sz w:val="19"/>
                      <w:szCs w:val="19"/>
                    </w:rPr>
                    <w:t>*********</w:t>
                  </w:r>
                </w:p>
                <w:p w:rsidR="00DF7AA8" w:rsidRDefault="00DF7AA8" w:rsidP="00D27F36">
                  <w:pPr>
                    <w:jc w:val="center"/>
                    <w:rPr>
                      <w:rFonts w:ascii="Arial Narrow" w:hAnsi="Arial Narrow"/>
                      <w:b/>
                      <w:sz w:val="18"/>
                      <w:szCs w:val="18"/>
                    </w:rPr>
                  </w:pPr>
                </w:p>
              </w:txbxContent>
            </v:textbox>
            <w10:wrap anchorx="margin"/>
          </v:shape>
        </w:pict>
      </w:r>
      <w:r w:rsidRPr="004F6EC3">
        <w:rPr>
          <w:noProof/>
        </w:rPr>
        <w:pict>
          <v:shape id="Zone de texte 51" o:spid="_x0000_s1027" type="#_x0000_t202" style="position:absolute;left:0;text-align:left;margin-left:-30.75pt;margin-top:11.4pt;width:196.35pt;height:179.7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" stroked="f">
            <v:textbox>
              <w:txbxContent>
                <w:p w:rsidR="00DF7AA8" w:rsidRPr="00AC7A6A" w:rsidRDefault="00DF7AA8" w:rsidP="006C5595">
                  <w:pPr>
                    <w:jc w:val="center"/>
                    <w:rPr>
                      <w:rFonts w:ascii="Arial" w:hAnsi="Arial" w:cs="Arial"/>
                      <w:sz w:val="19"/>
                      <w:szCs w:val="19"/>
                    </w:rPr>
                  </w:pPr>
                  <w:r w:rsidRPr="00AC7A6A">
                    <w:rPr>
                      <w:rFonts w:ascii="Arial" w:hAnsi="Arial" w:cs="Arial"/>
                      <w:sz w:val="19"/>
                      <w:szCs w:val="19"/>
                    </w:rPr>
                    <w:t>REPUBLIQUE DU CAMEROUN</w:t>
                  </w:r>
                </w:p>
                <w:p w:rsidR="00DF7AA8" w:rsidRPr="00AC7A6A" w:rsidRDefault="00DF7AA8" w:rsidP="006C5595">
                  <w:pPr>
                    <w:jc w:val="center"/>
                    <w:rPr>
                      <w:rFonts w:ascii="Arial" w:hAnsi="Arial" w:cs="Arial"/>
                      <w:sz w:val="19"/>
                      <w:szCs w:val="19"/>
                    </w:rPr>
                  </w:pPr>
                  <w:r w:rsidRPr="00AC7A6A">
                    <w:rPr>
                      <w:rFonts w:ascii="Arial" w:hAnsi="Arial" w:cs="Arial"/>
                      <w:sz w:val="19"/>
                      <w:szCs w:val="19"/>
                    </w:rPr>
                    <w:t>*********</w:t>
                  </w:r>
                </w:p>
                <w:p w:rsidR="00DF7AA8" w:rsidRPr="00AC7A6A" w:rsidRDefault="00DF7AA8" w:rsidP="006C5595">
                  <w:pPr>
                    <w:jc w:val="center"/>
                    <w:rPr>
                      <w:rFonts w:ascii="Arial" w:hAnsi="Arial" w:cs="Arial"/>
                      <w:sz w:val="19"/>
                      <w:szCs w:val="19"/>
                    </w:rPr>
                  </w:pPr>
                  <w:r w:rsidRPr="00AC7A6A">
                    <w:rPr>
                      <w:rFonts w:ascii="Arial" w:hAnsi="Arial" w:cs="Arial"/>
                      <w:sz w:val="19"/>
                      <w:szCs w:val="19"/>
                    </w:rPr>
                    <w:t>Paix –Travail –Patrie</w:t>
                  </w:r>
                </w:p>
                <w:p w:rsidR="00DF7AA8" w:rsidRPr="00AC7A6A" w:rsidRDefault="00DF7AA8" w:rsidP="006C5595">
                  <w:pPr>
                    <w:jc w:val="center"/>
                    <w:rPr>
                      <w:rFonts w:ascii="Arial" w:hAnsi="Arial" w:cs="Arial"/>
                      <w:sz w:val="19"/>
                      <w:szCs w:val="19"/>
                    </w:rPr>
                  </w:pPr>
                  <w:r w:rsidRPr="00AC7A6A">
                    <w:rPr>
                      <w:rFonts w:ascii="Arial" w:hAnsi="Arial" w:cs="Arial"/>
                      <w:sz w:val="19"/>
                      <w:szCs w:val="19"/>
                    </w:rPr>
                    <w:t>********</w:t>
                  </w:r>
                </w:p>
                <w:p w:rsidR="00DF7AA8" w:rsidRPr="00AC7A6A" w:rsidRDefault="00DF7AA8" w:rsidP="006C5595">
                  <w:pPr>
                    <w:jc w:val="center"/>
                    <w:rPr>
                      <w:rFonts w:ascii="Arial" w:hAnsi="Arial" w:cs="Arial"/>
                      <w:sz w:val="19"/>
                      <w:szCs w:val="19"/>
                    </w:rPr>
                  </w:pPr>
                  <w:r w:rsidRPr="00AC7A6A">
                    <w:rPr>
                      <w:rFonts w:ascii="Arial" w:hAnsi="Arial" w:cs="Arial"/>
                      <w:sz w:val="19"/>
                      <w:szCs w:val="19"/>
                    </w:rPr>
                    <w:t xml:space="preserve">REGION </w:t>
                  </w:r>
                  <w:r>
                    <w:rPr>
                      <w:rFonts w:ascii="Arial" w:hAnsi="Arial" w:cs="Arial"/>
                      <w:sz w:val="19"/>
                      <w:szCs w:val="19"/>
                    </w:rPr>
                    <w:t>DE L’EST</w:t>
                  </w:r>
                </w:p>
                <w:p w:rsidR="00DF7AA8" w:rsidRPr="00AC7A6A" w:rsidRDefault="00DF7AA8" w:rsidP="006C5595">
                  <w:pPr>
                    <w:jc w:val="center"/>
                    <w:rPr>
                      <w:rFonts w:ascii="Arial" w:hAnsi="Arial" w:cs="Arial"/>
                      <w:sz w:val="19"/>
                      <w:szCs w:val="19"/>
                    </w:rPr>
                  </w:pPr>
                  <w:r w:rsidRPr="00AC7A6A">
                    <w:rPr>
                      <w:rFonts w:ascii="Arial" w:hAnsi="Arial" w:cs="Arial"/>
                      <w:sz w:val="19"/>
                      <w:szCs w:val="19"/>
                    </w:rPr>
                    <w:t>*********</w:t>
                  </w:r>
                </w:p>
                <w:p w:rsidR="00DF7AA8" w:rsidRPr="00AC7A6A" w:rsidRDefault="00DF7AA8" w:rsidP="006C5595">
                  <w:pPr>
                    <w:jc w:val="center"/>
                    <w:rPr>
                      <w:rFonts w:ascii="Arial" w:hAnsi="Arial" w:cs="Arial"/>
                      <w:sz w:val="19"/>
                      <w:szCs w:val="19"/>
                    </w:rPr>
                  </w:pPr>
                  <w:r w:rsidRPr="00AC7A6A">
                    <w:rPr>
                      <w:rFonts w:ascii="Arial" w:hAnsi="Arial" w:cs="Arial"/>
                      <w:sz w:val="19"/>
                      <w:szCs w:val="19"/>
                    </w:rPr>
                    <w:t xml:space="preserve">DEPARTEMENT </w:t>
                  </w:r>
                  <w:r>
                    <w:rPr>
                      <w:rFonts w:ascii="Arial" w:hAnsi="Arial" w:cs="Arial"/>
                      <w:sz w:val="19"/>
                      <w:szCs w:val="19"/>
                    </w:rPr>
                    <w:t>DE LA KADEY</w:t>
                  </w:r>
                </w:p>
                <w:p w:rsidR="00DF7AA8" w:rsidRPr="00AC7A6A" w:rsidRDefault="00DF7AA8" w:rsidP="006C5595">
                  <w:pPr>
                    <w:jc w:val="center"/>
                    <w:rPr>
                      <w:rFonts w:ascii="Arial" w:hAnsi="Arial" w:cs="Arial"/>
                      <w:sz w:val="19"/>
                      <w:szCs w:val="19"/>
                    </w:rPr>
                  </w:pPr>
                  <w:r w:rsidRPr="00AC7A6A">
                    <w:rPr>
                      <w:rFonts w:ascii="Arial" w:hAnsi="Arial" w:cs="Arial"/>
                      <w:sz w:val="19"/>
                      <w:szCs w:val="19"/>
                    </w:rPr>
                    <w:t>**********</w:t>
                  </w:r>
                </w:p>
                <w:p w:rsidR="00DF7AA8" w:rsidRPr="00AC7A6A" w:rsidRDefault="00DF7AA8" w:rsidP="006C5595">
                  <w:pPr>
                    <w:jc w:val="center"/>
                    <w:rPr>
                      <w:b/>
                      <w:sz w:val="19"/>
                      <w:szCs w:val="19"/>
                    </w:rPr>
                  </w:pPr>
                  <w:r w:rsidRPr="00AC7A6A">
                    <w:rPr>
                      <w:b/>
                      <w:sz w:val="19"/>
                      <w:szCs w:val="19"/>
                    </w:rPr>
                    <w:t xml:space="preserve">COMMUNE DE </w:t>
                  </w:r>
                  <w:r>
                    <w:rPr>
                      <w:b/>
                      <w:sz w:val="19"/>
                      <w:szCs w:val="19"/>
                    </w:rPr>
                    <w:t>BATOURI</w:t>
                  </w:r>
                </w:p>
                <w:p w:rsidR="00DF7AA8" w:rsidRPr="00AC7A6A" w:rsidRDefault="00DF7AA8" w:rsidP="006C5595">
                  <w:pPr>
                    <w:jc w:val="center"/>
                    <w:rPr>
                      <w:b/>
                      <w:sz w:val="19"/>
                      <w:szCs w:val="19"/>
                    </w:rPr>
                  </w:pPr>
                  <w:r w:rsidRPr="00AC7A6A">
                    <w:rPr>
                      <w:b/>
                      <w:sz w:val="19"/>
                      <w:szCs w:val="19"/>
                    </w:rPr>
                    <w:t>*********</w:t>
                  </w:r>
                </w:p>
                <w:p w:rsidR="00DF7AA8" w:rsidRPr="00AC7A6A" w:rsidRDefault="00DF7AA8" w:rsidP="006C5595">
                  <w:pPr>
                    <w:jc w:val="center"/>
                    <w:rPr>
                      <w:rFonts w:ascii="Arial" w:hAnsi="Arial" w:cs="Arial"/>
                      <w:sz w:val="19"/>
                      <w:szCs w:val="19"/>
                    </w:rPr>
                  </w:pPr>
                  <w:r w:rsidRPr="00AC7A6A">
                    <w:rPr>
                      <w:rFonts w:ascii="Arial" w:hAnsi="Arial" w:cs="Arial"/>
                      <w:sz w:val="19"/>
                      <w:szCs w:val="19"/>
                    </w:rPr>
                    <w:t>SECRETAIRE GENERAL</w:t>
                  </w:r>
                </w:p>
                <w:p w:rsidR="00DF7AA8" w:rsidRPr="00AC7A6A" w:rsidRDefault="00DF7AA8" w:rsidP="006C5595">
                  <w:pPr>
                    <w:jc w:val="center"/>
                    <w:rPr>
                      <w:rFonts w:ascii="Arial" w:hAnsi="Arial" w:cs="Arial"/>
                      <w:sz w:val="19"/>
                      <w:szCs w:val="19"/>
                    </w:rPr>
                  </w:pPr>
                  <w:r w:rsidRPr="00AC7A6A">
                    <w:rPr>
                      <w:rFonts w:ascii="Arial" w:hAnsi="Arial" w:cs="Arial"/>
                      <w:sz w:val="19"/>
                      <w:szCs w:val="19"/>
                    </w:rPr>
                    <w:t>*********</w:t>
                  </w:r>
                </w:p>
                <w:p w:rsidR="00DF7AA8" w:rsidRPr="00AC7A6A" w:rsidRDefault="00DF7AA8" w:rsidP="006C5595">
                  <w:pPr>
                    <w:jc w:val="center"/>
                    <w:rPr>
                      <w:rFonts w:ascii="Arial" w:hAnsi="Arial" w:cs="Arial"/>
                      <w:caps/>
                      <w:sz w:val="19"/>
                      <w:szCs w:val="19"/>
                    </w:rPr>
                  </w:pPr>
                  <w:r>
                    <w:rPr>
                      <w:rFonts w:ascii="Arial" w:hAnsi="Arial" w:cs="Arial"/>
                      <w:caps/>
                      <w:sz w:val="19"/>
                      <w:szCs w:val="19"/>
                    </w:rPr>
                    <w:t>STRUCTURE INTERNE DE GESTION ADMINISTRATIVE DES MARCHES PUBLICS</w:t>
                  </w:r>
                </w:p>
                <w:p w:rsidR="00DF7AA8" w:rsidRPr="00AC7A6A" w:rsidRDefault="00DF7AA8" w:rsidP="006C5595">
                  <w:pPr>
                    <w:pStyle w:val="Sansinterligne"/>
                    <w:jc w:val="center"/>
                    <w:rPr>
                      <w:rFonts w:ascii="Arial" w:hAnsi="Arial" w:cs="Arial"/>
                      <w:sz w:val="19"/>
                      <w:szCs w:val="19"/>
                    </w:rPr>
                  </w:pPr>
                  <w:r w:rsidRPr="00AC7A6A">
                    <w:rPr>
                      <w:rFonts w:ascii="Arial" w:hAnsi="Arial" w:cs="Arial"/>
                      <w:sz w:val="19"/>
                      <w:szCs w:val="19"/>
                    </w:rPr>
                    <w:t>*********</w:t>
                  </w:r>
                </w:p>
                <w:p w:rsidR="00DF7AA8" w:rsidRDefault="00DF7AA8" w:rsidP="006C5595">
                  <w:pPr>
                    <w:jc w:val="center"/>
                    <w:rPr>
                      <w:b/>
                      <w:sz w:val="18"/>
                    </w:rPr>
                  </w:pPr>
                </w:p>
                <w:p w:rsidR="00DF7AA8" w:rsidRDefault="00DF7AA8" w:rsidP="006C5595">
                  <w:pPr>
                    <w:jc w:val="center"/>
                    <w:rPr>
                      <w:b/>
                      <w:sz w:val="18"/>
                      <w:szCs w:val="18"/>
                    </w:rPr>
                  </w:pPr>
                </w:p>
              </w:txbxContent>
            </v:textbox>
          </v:shape>
        </w:pict>
      </w:r>
    </w:p>
    <w:p w:rsidR="00D27F36" w:rsidRDefault="00D27F36">
      <w:pPr>
        <w:ind w:left="-567" w:right="-377" w:firstLine="567"/>
        <w:jc w:val="center"/>
        <w:rPr>
          <w:rFonts w:ascii="Tahoma" w:eastAsia="Calibri" w:hAnsi="Tahoma" w:cs="Tahoma"/>
          <w:b/>
          <w:bCs/>
          <w:sz w:val="28"/>
          <w:szCs w:val="28"/>
          <w:u w:val="single"/>
        </w:rPr>
      </w:pPr>
    </w:p>
    <w:p w:rsidR="00D27F36" w:rsidRDefault="00D27F36">
      <w:pPr>
        <w:ind w:left="-567" w:right="-377" w:firstLine="567"/>
        <w:jc w:val="center"/>
        <w:rPr>
          <w:rFonts w:ascii="Tahoma" w:eastAsia="Calibri" w:hAnsi="Tahoma" w:cs="Tahoma"/>
          <w:b/>
          <w:bCs/>
          <w:sz w:val="28"/>
          <w:szCs w:val="28"/>
          <w:u w:val="single"/>
        </w:rPr>
      </w:pPr>
    </w:p>
    <w:p w:rsidR="009F5E83" w:rsidRDefault="009F5E83">
      <w:pPr>
        <w:ind w:left="-567" w:right="-377" w:firstLine="567"/>
        <w:jc w:val="center"/>
        <w:rPr>
          <w:rFonts w:ascii="Tahoma" w:eastAsia="Calibri" w:hAnsi="Tahoma" w:cs="Tahoma"/>
          <w:b/>
          <w:bCs/>
          <w:sz w:val="28"/>
          <w:szCs w:val="28"/>
          <w:u w:val="single"/>
        </w:rPr>
      </w:pPr>
    </w:p>
    <w:p w:rsidR="009F5E83" w:rsidRDefault="009F5E83">
      <w:pPr>
        <w:ind w:left="-567" w:right="-377" w:firstLine="567"/>
        <w:jc w:val="center"/>
        <w:rPr>
          <w:rFonts w:ascii="Tahoma" w:eastAsia="Calibri" w:hAnsi="Tahoma" w:cs="Tahoma"/>
          <w:b/>
          <w:bCs/>
          <w:sz w:val="28"/>
          <w:szCs w:val="28"/>
          <w:u w:val="single"/>
        </w:rPr>
      </w:pPr>
    </w:p>
    <w:p w:rsidR="009F5E83" w:rsidRDefault="009F5E83">
      <w:pPr>
        <w:ind w:left="-567" w:right="-377" w:firstLine="567"/>
        <w:jc w:val="center"/>
        <w:rPr>
          <w:rFonts w:ascii="Tahoma" w:eastAsia="Calibri" w:hAnsi="Tahoma" w:cs="Tahoma"/>
          <w:b/>
          <w:bCs/>
          <w:sz w:val="28"/>
          <w:szCs w:val="28"/>
          <w:u w:val="single"/>
        </w:rPr>
      </w:pPr>
    </w:p>
    <w:p w:rsidR="009F5E83" w:rsidRDefault="009F5E83">
      <w:pPr>
        <w:ind w:left="-567" w:right="-377" w:firstLine="567"/>
        <w:jc w:val="center"/>
        <w:rPr>
          <w:rFonts w:ascii="Tahoma" w:eastAsia="Calibri" w:hAnsi="Tahoma" w:cs="Tahoma"/>
          <w:b/>
          <w:bCs/>
          <w:sz w:val="28"/>
          <w:szCs w:val="28"/>
          <w:u w:val="single"/>
        </w:rPr>
      </w:pPr>
    </w:p>
    <w:p w:rsidR="009F5E83" w:rsidRDefault="009F5E83">
      <w:pPr>
        <w:ind w:left="-567" w:right="-377" w:firstLine="567"/>
        <w:jc w:val="center"/>
        <w:rPr>
          <w:rFonts w:ascii="Tahoma" w:eastAsia="Calibri" w:hAnsi="Tahoma" w:cs="Tahoma"/>
          <w:b/>
          <w:bCs/>
          <w:sz w:val="28"/>
          <w:szCs w:val="28"/>
          <w:u w:val="single"/>
        </w:rPr>
      </w:pPr>
    </w:p>
    <w:p w:rsidR="009F5E83" w:rsidRDefault="009F5E83">
      <w:pPr>
        <w:ind w:left="-567" w:right="-377" w:firstLine="567"/>
        <w:jc w:val="center"/>
        <w:rPr>
          <w:rFonts w:ascii="Tahoma" w:eastAsia="Calibri" w:hAnsi="Tahoma" w:cs="Tahoma"/>
          <w:b/>
          <w:bCs/>
          <w:sz w:val="28"/>
          <w:szCs w:val="28"/>
          <w:u w:val="single"/>
        </w:rPr>
      </w:pPr>
      <w:r w:rsidRPr="009F5E83">
        <w:rPr>
          <w:rFonts w:ascii="Tahoma" w:eastAsia="Calibri" w:hAnsi="Tahoma" w:cs="Tahoma"/>
          <w:b/>
          <w:bCs/>
          <w:noProof/>
          <w:sz w:val="28"/>
          <w:szCs w:val="28"/>
          <w:u w:val="single"/>
        </w:rPr>
        <w:drawing>
          <wp:anchor distT="0" distB="0" distL="114300" distR="114300" simplePos="0" relativeHeight="251626496" behindDoc="0" locked="0" layoutInCell="1" allowOverlap="1">
            <wp:simplePos x="0" y="0"/>
            <wp:positionH relativeFrom="margin">
              <wp:posOffset>2243455</wp:posOffset>
            </wp:positionH>
            <wp:positionV relativeFrom="paragraph">
              <wp:posOffset>-1223645</wp:posOffset>
            </wp:positionV>
            <wp:extent cx="1552575" cy="1381125"/>
            <wp:effectExtent l="19050" t="0" r="9525" b="0"/>
            <wp:wrapSquare wrapText="bothSides"/>
            <wp:docPr id="77" name="Image 86" descr="C:\Users\SECRETARIAT\Desktop\IMG-20190716-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6" descr="C:\Users\SECRETARIAT\Desktop\IMG-20190716-WA0002.jpg"/>
                    <pic:cNvPicPr>
                      <a:picLocks noChangeAspect="1" noChangeArrowheads="1"/>
                    </pic:cNvPicPr>
                  </pic:nvPicPr>
                  <pic:blipFill>
                    <a:blip r:embed="rId7" cstate="print"/>
                    <a:srcRect/>
                    <a:stretch>
                      <a:fillRect/>
                    </a:stretch>
                  </pic:blipFill>
                  <pic:spPr bwMode="auto">
                    <a:xfrm>
                      <a:off x="0" y="0"/>
                      <a:ext cx="1552575" cy="1381125"/>
                    </a:xfrm>
                    <a:prstGeom prst="rect">
                      <a:avLst/>
                    </a:prstGeom>
                    <a:noFill/>
                    <a:ln w="9525">
                      <a:noFill/>
                      <a:miter lim="800000"/>
                      <a:headEnd/>
                      <a:tailEnd/>
                    </a:ln>
                  </pic:spPr>
                </pic:pic>
              </a:graphicData>
            </a:graphic>
          </wp:anchor>
        </w:drawing>
      </w:r>
    </w:p>
    <w:p w:rsidR="009F5E83" w:rsidRDefault="009F5E83">
      <w:pPr>
        <w:ind w:left="-567" w:right="-377" w:firstLine="567"/>
        <w:jc w:val="center"/>
        <w:rPr>
          <w:rFonts w:ascii="Tahoma" w:eastAsia="Calibri" w:hAnsi="Tahoma" w:cs="Tahoma"/>
          <w:b/>
          <w:bCs/>
          <w:sz w:val="28"/>
          <w:szCs w:val="28"/>
          <w:u w:val="single"/>
        </w:rPr>
      </w:pPr>
    </w:p>
    <w:p w:rsidR="009F5E83" w:rsidRDefault="009F5E83">
      <w:pPr>
        <w:ind w:left="-567" w:right="-377" w:firstLine="567"/>
        <w:jc w:val="center"/>
        <w:rPr>
          <w:rFonts w:ascii="Tahoma" w:eastAsia="Calibri" w:hAnsi="Tahoma" w:cs="Tahoma"/>
          <w:b/>
          <w:bCs/>
          <w:sz w:val="28"/>
          <w:szCs w:val="28"/>
          <w:u w:val="single"/>
        </w:rPr>
      </w:pPr>
    </w:p>
    <w:p w:rsidR="009F5E83" w:rsidRDefault="009F5E83" w:rsidP="009F5E83">
      <w:pPr>
        <w:ind w:right="-377"/>
        <w:rPr>
          <w:rFonts w:ascii="Tahoma" w:eastAsia="Calibri" w:hAnsi="Tahoma" w:cs="Tahoma"/>
          <w:b/>
          <w:bCs/>
          <w:sz w:val="28"/>
          <w:szCs w:val="28"/>
          <w:u w:val="single"/>
        </w:rPr>
      </w:pPr>
    </w:p>
    <w:p w:rsidR="003F051D" w:rsidRDefault="002428A7">
      <w:pPr>
        <w:ind w:left="-567" w:right="-377" w:firstLine="567"/>
        <w:jc w:val="center"/>
        <w:rPr>
          <w:rFonts w:ascii="Tahoma" w:eastAsia="Calibri" w:hAnsi="Tahoma" w:cs="Tahoma"/>
          <w:b/>
          <w:bCs/>
          <w:sz w:val="28"/>
          <w:szCs w:val="28"/>
        </w:rPr>
      </w:pPr>
      <w:r>
        <w:rPr>
          <w:rFonts w:ascii="Tahoma" w:eastAsia="Calibri" w:hAnsi="Tahoma" w:cs="Tahoma"/>
          <w:b/>
          <w:bCs/>
          <w:sz w:val="28"/>
          <w:szCs w:val="28"/>
          <w:u w:val="single"/>
        </w:rPr>
        <w:t>Maître d’Ouvrage</w:t>
      </w:r>
      <w:r>
        <w:rPr>
          <w:rFonts w:ascii="Tahoma" w:eastAsia="Calibri" w:hAnsi="Tahoma" w:cs="Tahoma"/>
          <w:b/>
          <w:bCs/>
          <w:sz w:val="28"/>
          <w:szCs w:val="28"/>
        </w:rPr>
        <w:t xml:space="preserve"> : Maire de la Commune </w:t>
      </w:r>
      <w:r w:rsidR="00927D25">
        <w:rPr>
          <w:rFonts w:ascii="Tahoma" w:eastAsia="Calibri" w:hAnsi="Tahoma" w:cs="Tahoma"/>
          <w:b/>
          <w:bCs/>
          <w:sz w:val="28"/>
          <w:szCs w:val="28"/>
        </w:rPr>
        <w:t xml:space="preserve">de </w:t>
      </w:r>
      <w:r w:rsidR="002A0EA5">
        <w:rPr>
          <w:rFonts w:ascii="Tahoma" w:eastAsia="Calibri" w:hAnsi="Tahoma" w:cs="Tahoma"/>
          <w:b/>
          <w:bCs/>
          <w:sz w:val="28"/>
          <w:szCs w:val="28"/>
        </w:rPr>
        <w:t>BATOURI</w:t>
      </w:r>
    </w:p>
    <w:p w:rsidR="003F051D" w:rsidRDefault="003F051D">
      <w:pPr>
        <w:ind w:left="-567" w:right="-377" w:firstLine="567"/>
        <w:jc w:val="center"/>
        <w:rPr>
          <w:rFonts w:ascii="Tahoma" w:eastAsia="Calibri" w:hAnsi="Tahoma" w:cs="Tahoma"/>
          <w:b/>
          <w:bCs/>
          <w:sz w:val="28"/>
          <w:szCs w:val="28"/>
        </w:rPr>
      </w:pPr>
    </w:p>
    <w:p w:rsidR="003F051D" w:rsidRPr="00D40556" w:rsidRDefault="00D40556">
      <w:pPr>
        <w:ind w:left="-567" w:right="-377" w:firstLine="450"/>
        <w:jc w:val="center"/>
        <w:rPr>
          <w:rFonts w:ascii="Tahoma" w:eastAsia="Calibri" w:hAnsi="Tahoma" w:cs="Tahoma"/>
          <w:b/>
          <w:bCs/>
          <w:sz w:val="28"/>
          <w:szCs w:val="28"/>
        </w:rPr>
      </w:pPr>
      <w:r>
        <w:rPr>
          <w:rFonts w:ascii="Tahoma" w:eastAsia="Calibri" w:hAnsi="Tahoma" w:cs="Tahoma"/>
          <w:b/>
          <w:bCs/>
          <w:sz w:val="28"/>
          <w:szCs w:val="28"/>
        </w:rPr>
        <w:t xml:space="preserve">Commission Interne de Passation des Marchés placée auprès de la Commune de </w:t>
      </w:r>
      <w:r w:rsidR="002A0EA5">
        <w:rPr>
          <w:rFonts w:ascii="Tahoma" w:eastAsia="Calibri" w:hAnsi="Tahoma" w:cs="Tahoma"/>
          <w:b/>
          <w:bCs/>
          <w:sz w:val="28"/>
          <w:szCs w:val="28"/>
        </w:rPr>
        <w:t>BATOURI</w:t>
      </w:r>
    </w:p>
    <w:p w:rsidR="003F051D" w:rsidRDefault="003F051D">
      <w:pPr>
        <w:ind w:left="-567" w:right="-377" w:firstLine="450"/>
        <w:jc w:val="center"/>
        <w:rPr>
          <w:rFonts w:ascii="Tahoma" w:eastAsia="Calibri" w:hAnsi="Tahoma" w:cs="Tahoma"/>
          <w:b/>
          <w:bCs/>
          <w:sz w:val="28"/>
          <w:szCs w:val="28"/>
        </w:rPr>
      </w:pPr>
    </w:p>
    <w:p w:rsidR="003F051D" w:rsidRDefault="003F051D">
      <w:pPr>
        <w:rPr>
          <w:rFonts w:ascii="Arial" w:hAnsi="Arial" w:cs="Arial"/>
          <w:sz w:val="24"/>
          <w:szCs w:val="24"/>
        </w:rPr>
      </w:pPr>
    </w:p>
    <w:p w:rsidR="003F051D" w:rsidRDefault="00D40556">
      <w:pPr>
        <w:pBdr>
          <w:top w:val="single" w:sz="4" w:space="1" w:color="auto"/>
          <w:left w:val="single" w:sz="4" w:space="1" w:color="auto"/>
          <w:bottom w:val="single" w:sz="4" w:space="5" w:color="auto"/>
          <w:right w:val="single" w:sz="4" w:space="1" w:color="auto"/>
        </w:pBdr>
        <w:jc w:val="center"/>
        <w:rPr>
          <w:rFonts w:ascii="Tahoma" w:hAnsi="Tahoma" w:cs="Tahoma"/>
          <w:b/>
          <w:bCs/>
          <w:sz w:val="24"/>
          <w:szCs w:val="24"/>
        </w:rPr>
      </w:pPr>
      <w:r>
        <w:rPr>
          <w:rFonts w:ascii="Tahoma" w:hAnsi="Tahoma" w:cs="Tahoma"/>
          <w:b/>
          <w:bCs/>
          <w:sz w:val="24"/>
          <w:szCs w:val="24"/>
        </w:rPr>
        <w:t>DOSSIER D’APPEL</w:t>
      </w:r>
      <w:r w:rsidR="002428A7">
        <w:rPr>
          <w:rFonts w:ascii="Tahoma" w:hAnsi="Tahoma" w:cs="Tahoma"/>
          <w:b/>
          <w:bCs/>
          <w:sz w:val="24"/>
          <w:szCs w:val="24"/>
        </w:rPr>
        <w:t xml:space="preserve"> D’OFFRES NATIONAL OUVERT</w:t>
      </w:r>
      <w:r>
        <w:rPr>
          <w:rFonts w:ascii="Tahoma" w:hAnsi="Tahoma" w:cs="Tahoma"/>
          <w:b/>
          <w:bCs/>
          <w:sz w:val="24"/>
          <w:szCs w:val="24"/>
        </w:rPr>
        <w:t xml:space="preserve"> EN PROCEDURE D’URGENCE</w:t>
      </w:r>
    </w:p>
    <w:p w:rsidR="003F051D" w:rsidRDefault="000A3A16" w:rsidP="00A7508B">
      <w:pPr>
        <w:pBdr>
          <w:top w:val="single" w:sz="4" w:space="1" w:color="auto"/>
          <w:left w:val="single" w:sz="4" w:space="1" w:color="auto"/>
          <w:bottom w:val="single" w:sz="4" w:space="5" w:color="auto"/>
          <w:right w:val="single" w:sz="4" w:space="1" w:color="auto"/>
        </w:pBdr>
        <w:jc w:val="center"/>
        <w:rPr>
          <w:rFonts w:ascii="Tahoma" w:hAnsi="Tahoma" w:cs="Tahoma"/>
          <w:b/>
          <w:bCs/>
        </w:rPr>
      </w:pPr>
      <w:bookmarkStart w:id="0" w:name="_Hlk235774097"/>
      <w:r>
        <w:rPr>
          <w:rFonts w:ascii="Tahoma" w:hAnsi="Tahoma" w:cs="Tahoma"/>
          <w:b/>
          <w:bCs/>
        </w:rPr>
        <w:t>N</w:t>
      </w:r>
      <w:r w:rsidRPr="000A3A16">
        <w:rPr>
          <w:rFonts w:ascii="Tahoma" w:hAnsi="Tahoma" w:cs="Tahoma"/>
          <w:b/>
          <w:bCs/>
          <w:color w:val="FF0000"/>
        </w:rPr>
        <w:t>°10</w:t>
      </w:r>
      <w:r w:rsidR="002428A7" w:rsidRPr="00FF29E3">
        <w:rPr>
          <w:rFonts w:ascii="Tahoma" w:hAnsi="Tahoma" w:cs="Tahoma"/>
          <w:b/>
          <w:bCs/>
        </w:rPr>
        <w:t>/AO</w:t>
      </w:r>
      <w:r w:rsidR="00AE08AA" w:rsidRPr="00FF29E3">
        <w:rPr>
          <w:rFonts w:ascii="Tahoma" w:hAnsi="Tahoma" w:cs="Tahoma"/>
          <w:b/>
          <w:bCs/>
        </w:rPr>
        <w:t>NO</w:t>
      </w:r>
      <w:r w:rsidR="002428A7" w:rsidRPr="00FF29E3">
        <w:rPr>
          <w:rFonts w:ascii="Tahoma" w:hAnsi="Tahoma" w:cs="Tahoma"/>
          <w:b/>
          <w:bCs/>
        </w:rPr>
        <w:t>/</w:t>
      </w:r>
      <w:r w:rsidR="002428A7">
        <w:rPr>
          <w:rFonts w:ascii="Tahoma" w:hAnsi="Tahoma" w:cs="Tahoma"/>
          <w:b/>
          <w:bCs/>
        </w:rPr>
        <w:t>C-</w:t>
      </w:r>
      <w:r w:rsidR="002A0EA5">
        <w:rPr>
          <w:rFonts w:ascii="Tahoma" w:hAnsi="Tahoma" w:cs="Tahoma"/>
          <w:b/>
          <w:bCs/>
        </w:rPr>
        <w:t>BATOURI</w:t>
      </w:r>
      <w:r w:rsidR="002428A7">
        <w:rPr>
          <w:rFonts w:ascii="Tahoma" w:hAnsi="Tahoma" w:cs="Tahoma"/>
          <w:b/>
          <w:bCs/>
        </w:rPr>
        <w:t>/</w:t>
      </w:r>
      <w:r w:rsidR="00604CD3">
        <w:rPr>
          <w:rFonts w:ascii="Tahoma" w:hAnsi="Tahoma" w:cs="Tahoma"/>
          <w:b/>
          <w:bCs/>
        </w:rPr>
        <w:t>CIPM</w:t>
      </w:r>
      <w:r w:rsidR="002428A7">
        <w:rPr>
          <w:rFonts w:ascii="Tahoma" w:hAnsi="Tahoma" w:cs="Tahoma"/>
          <w:b/>
          <w:bCs/>
        </w:rPr>
        <w:t>/</w:t>
      </w:r>
      <w:r w:rsidR="009F791F">
        <w:rPr>
          <w:rFonts w:ascii="Tahoma" w:hAnsi="Tahoma" w:cs="Tahoma"/>
          <w:b/>
          <w:bCs/>
        </w:rPr>
        <w:t>SIGAM</w:t>
      </w:r>
      <w:r w:rsidR="00927D25">
        <w:rPr>
          <w:rFonts w:ascii="Tahoma" w:hAnsi="Tahoma" w:cs="Tahoma"/>
          <w:b/>
          <w:bCs/>
        </w:rPr>
        <w:t>P</w:t>
      </w:r>
      <w:r w:rsidR="00AE08AA">
        <w:rPr>
          <w:rFonts w:ascii="Tahoma" w:hAnsi="Tahoma" w:cs="Tahoma"/>
          <w:b/>
          <w:bCs/>
        </w:rPr>
        <w:t>/</w:t>
      </w:r>
      <w:r w:rsidR="009F5E83">
        <w:rPr>
          <w:rFonts w:ascii="Tahoma" w:hAnsi="Tahoma" w:cs="Tahoma"/>
          <w:b/>
          <w:bCs/>
        </w:rPr>
        <w:t>202</w:t>
      </w:r>
      <w:r w:rsidR="00927D25">
        <w:rPr>
          <w:rFonts w:ascii="Tahoma" w:hAnsi="Tahoma" w:cs="Tahoma"/>
          <w:b/>
          <w:bCs/>
        </w:rPr>
        <w:t>6</w:t>
      </w:r>
      <w:r>
        <w:rPr>
          <w:rFonts w:ascii="Tahoma" w:hAnsi="Tahoma" w:cs="Tahoma"/>
          <w:b/>
          <w:bCs/>
        </w:rPr>
        <w:t xml:space="preserve"> DU </w:t>
      </w:r>
      <w:r w:rsidRPr="000A3A16">
        <w:rPr>
          <w:rFonts w:ascii="Tahoma" w:hAnsi="Tahoma" w:cs="Tahoma"/>
          <w:b/>
          <w:bCs/>
          <w:color w:val="FF0000"/>
        </w:rPr>
        <w:t>27-OCT-2026</w:t>
      </w:r>
      <w:r w:rsidR="00A7508B" w:rsidRPr="00A7508B">
        <w:rPr>
          <w:rFonts w:ascii="Tahoma" w:hAnsi="Tahoma" w:cs="Tahoma"/>
          <w:b/>
          <w:bCs/>
        </w:rPr>
        <w:t>L’EXECUTION DES TRAVAUX DE CONSTRUCTION DE SIX (06) MINI RESEAU D’AEP SOLAIRE AVEC RESERVOIR EN BET</w:t>
      </w:r>
      <w:r w:rsidR="007D7E9B">
        <w:rPr>
          <w:rFonts w:ascii="Tahoma" w:hAnsi="Tahoma" w:cs="Tahoma"/>
          <w:b/>
          <w:bCs/>
        </w:rPr>
        <w:t>ON ARME DE 7,5 M3 DANS LES</w:t>
      </w:r>
      <w:r w:rsidR="00A7508B" w:rsidRPr="00A7508B">
        <w:rPr>
          <w:rFonts w:ascii="Tahoma" w:hAnsi="Tahoma" w:cs="Tahoma"/>
          <w:b/>
          <w:bCs/>
        </w:rPr>
        <w:t xml:space="preserve"> LOCALITES</w:t>
      </w:r>
      <w:r w:rsidR="0047622F">
        <w:rPr>
          <w:rFonts w:ascii="Tahoma" w:hAnsi="Tahoma" w:cs="Tahoma"/>
          <w:b/>
          <w:bCs/>
        </w:rPr>
        <w:t xml:space="preserve"> DE : LOT 1 DIMAKO ; MONGO NAM ; BANDAGOUAET LOT 2 TRYPANO SOLEILBOKASSA ; TRYPANO SOLEIL LEVANT BELITA II </w:t>
      </w:r>
      <w:r w:rsidR="007D7E9B">
        <w:rPr>
          <w:rFonts w:ascii="Tahoma" w:hAnsi="Tahoma" w:cs="Tahoma"/>
          <w:b/>
          <w:bCs/>
        </w:rPr>
        <w:t>DANS</w:t>
      </w:r>
      <w:r w:rsidR="00A7508B" w:rsidRPr="00A7508B">
        <w:rPr>
          <w:rFonts w:ascii="Tahoma" w:hAnsi="Tahoma" w:cs="Tahoma"/>
          <w:b/>
          <w:bCs/>
        </w:rPr>
        <w:t xml:space="preserve"> LA COMMUNE DE BATOURI, DEPARTEMENT DE LA KADEY, REGION DE L’EST</w:t>
      </w:r>
    </w:p>
    <w:bookmarkEnd w:id="0"/>
    <w:p w:rsidR="0047622F" w:rsidRDefault="0047622F">
      <w:pPr>
        <w:jc w:val="both"/>
        <w:rPr>
          <w:rFonts w:ascii="Tahoma" w:hAnsi="Tahoma" w:cs="Tahoma"/>
          <w:b/>
          <w:bCs/>
          <w:i/>
          <w:iCs/>
          <w:sz w:val="24"/>
          <w:szCs w:val="24"/>
        </w:rPr>
      </w:pPr>
    </w:p>
    <w:p w:rsidR="0047622F" w:rsidRDefault="0047622F">
      <w:pPr>
        <w:jc w:val="both"/>
        <w:rPr>
          <w:rFonts w:ascii="Tahoma" w:hAnsi="Tahoma" w:cs="Tahoma"/>
          <w:b/>
          <w:bCs/>
          <w:i/>
          <w:iCs/>
          <w:sz w:val="24"/>
          <w:szCs w:val="24"/>
        </w:rPr>
      </w:pPr>
    </w:p>
    <w:tbl>
      <w:tblPr>
        <w:tblStyle w:val="Grilledutableau"/>
        <w:tblW w:w="0" w:type="auto"/>
        <w:tblInd w:w="421" w:type="dxa"/>
        <w:tblLook w:val="04A0"/>
      </w:tblPr>
      <w:tblGrid>
        <w:gridCol w:w="992"/>
        <w:gridCol w:w="4636"/>
        <w:gridCol w:w="2478"/>
      </w:tblGrid>
      <w:tr w:rsidR="0047622F" w:rsidRPr="003342C1" w:rsidTr="003342C1">
        <w:tc>
          <w:tcPr>
            <w:tcW w:w="992"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N°</w:t>
            </w:r>
          </w:p>
        </w:tc>
        <w:tc>
          <w:tcPr>
            <w:tcW w:w="4636"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LOCALITE</w:t>
            </w:r>
          </w:p>
        </w:tc>
        <w:tc>
          <w:tcPr>
            <w:tcW w:w="2478"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MONTANT</w:t>
            </w:r>
          </w:p>
        </w:tc>
      </w:tr>
      <w:tr w:rsidR="0047622F" w:rsidRPr="003342C1" w:rsidTr="003342C1">
        <w:tc>
          <w:tcPr>
            <w:tcW w:w="992"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LOT 1</w:t>
            </w:r>
          </w:p>
        </w:tc>
        <w:tc>
          <w:tcPr>
            <w:tcW w:w="4636"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Dimako, Mong</w:t>
            </w:r>
            <w:r w:rsidR="003342C1">
              <w:rPr>
                <w:rFonts w:ascii="Tahoma" w:hAnsi="Tahoma" w:cs="Tahoma"/>
                <w:b/>
                <w:bCs/>
                <w:iCs/>
                <w:sz w:val="24"/>
                <w:szCs w:val="24"/>
              </w:rPr>
              <w:t xml:space="preserve">o </w:t>
            </w:r>
            <w:r w:rsidRPr="003342C1">
              <w:rPr>
                <w:rFonts w:ascii="Tahoma" w:hAnsi="Tahoma" w:cs="Tahoma"/>
                <w:b/>
                <w:bCs/>
                <w:iCs/>
                <w:sz w:val="24"/>
                <w:szCs w:val="24"/>
              </w:rPr>
              <w:t>nam, Bandagoue</w:t>
            </w:r>
          </w:p>
        </w:tc>
        <w:tc>
          <w:tcPr>
            <w:tcW w:w="2478"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60 000 000 FCFA</w:t>
            </w:r>
          </w:p>
        </w:tc>
      </w:tr>
      <w:tr w:rsidR="0047622F" w:rsidRPr="003342C1" w:rsidTr="003342C1">
        <w:tc>
          <w:tcPr>
            <w:tcW w:w="992"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LOT 2</w:t>
            </w:r>
          </w:p>
        </w:tc>
        <w:tc>
          <w:tcPr>
            <w:tcW w:w="4636"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Trypano soleil levant, trypano bokassa, belita II</w:t>
            </w:r>
          </w:p>
        </w:tc>
        <w:tc>
          <w:tcPr>
            <w:tcW w:w="2478" w:type="dxa"/>
          </w:tcPr>
          <w:p w:rsidR="0047622F" w:rsidRPr="003342C1" w:rsidRDefault="0047622F">
            <w:pPr>
              <w:jc w:val="both"/>
              <w:rPr>
                <w:rFonts w:ascii="Tahoma" w:hAnsi="Tahoma" w:cs="Tahoma"/>
                <w:b/>
                <w:bCs/>
                <w:iCs/>
                <w:sz w:val="24"/>
                <w:szCs w:val="24"/>
              </w:rPr>
            </w:pPr>
            <w:r w:rsidRPr="003342C1">
              <w:rPr>
                <w:rFonts w:ascii="Tahoma" w:hAnsi="Tahoma" w:cs="Tahoma"/>
                <w:b/>
                <w:bCs/>
                <w:iCs/>
                <w:sz w:val="24"/>
                <w:szCs w:val="24"/>
              </w:rPr>
              <w:t>60 000 000 FCFA</w:t>
            </w:r>
          </w:p>
        </w:tc>
      </w:tr>
      <w:tr w:rsidR="003342C1" w:rsidRPr="003342C1" w:rsidTr="00DF7AA8">
        <w:tc>
          <w:tcPr>
            <w:tcW w:w="5628" w:type="dxa"/>
            <w:gridSpan w:val="2"/>
          </w:tcPr>
          <w:p w:rsidR="003342C1" w:rsidRPr="003342C1" w:rsidRDefault="003342C1" w:rsidP="003342C1">
            <w:pPr>
              <w:jc w:val="center"/>
              <w:rPr>
                <w:rFonts w:ascii="Tahoma" w:hAnsi="Tahoma" w:cs="Tahoma"/>
                <w:b/>
                <w:bCs/>
                <w:iCs/>
                <w:sz w:val="24"/>
                <w:szCs w:val="24"/>
              </w:rPr>
            </w:pPr>
            <w:r>
              <w:rPr>
                <w:rFonts w:ascii="Tahoma" w:hAnsi="Tahoma" w:cs="Tahoma"/>
                <w:b/>
                <w:bCs/>
                <w:iCs/>
                <w:sz w:val="24"/>
                <w:szCs w:val="24"/>
              </w:rPr>
              <w:t>TOTAL</w:t>
            </w:r>
          </w:p>
        </w:tc>
        <w:tc>
          <w:tcPr>
            <w:tcW w:w="2478" w:type="dxa"/>
          </w:tcPr>
          <w:p w:rsidR="003342C1" w:rsidRPr="003342C1" w:rsidRDefault="003342C1">
            <w:pPr>
              <w:jc w:val="both"/>
              <w:rPr>
                <w:rFonts w:ascii="Tahoma" w:hAnsi="Tahoma" w:cs="Tahoma"/>
                <w:b/>
                <w:bCs/>
                <w:iCs/>
                <w:sz w:val="24"/>
                <w:szCs w:val="24"/>
              </w:rPr>
            </w:pPr>
            <w:r>
              <w:rPr>
                <w:rFonts w:ascii="Tahoma" w:hAnsi="Tahoma" w:cs="Tahoma"/>
                <w:b/>
                <w:bCs/>
                <w:iCs/>
                <w:sz w:val="24"/>
                <w:szCs w:val="24"/>
              </w:rPr>
              <w:t>120 000 000 FCFA</w:t>
            </w:r>
          </w:p>
        </w:tc>
      </w:tr>
    </w:tbl>
    <w:p w:rsidR="0047622F" w:rsidRDefault="0047622F">
      <w:pPr>
        <w:jc w:val="both"/>
        <w:rPr>
          <w:rFonts w:ascii="Tahoma" w:hAnsi="Tahoma" w:cs="Tahoma"/>
          <w:b/>
          <w:bCs/>
          <w:i/>
          <w:iCs/>
          <w:sz w:val="24"/>
          <w:szCs w:val="24"/>
        </w:rPr>
      </w:pPr>
    </w:p>
    <w:p w:rsidR="0047622F" w:rsidRDefault="0047622F">
      <w:pPr>
        <w:jc w:val="both"/>
        <w:rPr>
          <w:rFonts w:ascii="Tahoma" w:hAnsi="Tahoma" w:cs="Tahoma"/>
          <w:b/>
          <w:bCs/>
          <w:i/>
          <w:iCs/>
          <w:sz w:val="24"/>
          <w:szCs w:val="24"/>
        </w:rPr>
      </w:pPr>
    </w:p>
    <w:p w:rsidR="00E241E3" w:rsidRDefault="002428A7">
      <w:pPr>
        <w:tabs>
          <w:tab w:val="left" w:pos="0"/>
        </w:tabs>
        <w:jc w:val="center"/>
        <w:rPr>
          <w:b/>
          <w:sz w:val="24"/>
          <w:szCs w:val="24"/>
        </w:rPr>
      </w:pPr>
      <w:r>
        <w:rPr>
          <w:b/>
          <w:sz w:val="24"/>
          <w:szCs w:val="24"/>
        </w:rPr>
        <w:t xml:space="preserve">FINANCEMENT : </w:t>
      </w:r>
      <w:r w:rsidR="00475950">
        <w:rPr>
          <w:b/>
          <w:sz w:val="24"/>
          <w:szCs w:val="24"/>
        </w:rPr>
        <w:t xml:space="preserve">FEICOM / COMMUNE DE </w:t>
      </w:r>
      <w:r w:rsidR="002A0EA5">
        <w:rPr>
          <w:b/>
          <w:sz w:val="24"/>
          <w:szCs w:val="24"/>
        </w:rPr>
        <w:t>BATOURI</w:t>
      </w:r>
    </w:p>
    <w:p w:rsidR="003F051D" w:rsidRDefault="009F5E83">
      <w:pPr>
        <w:tabs>
          <w:tab w:val="left" w:pos="0"/>
        </w:tabs>
        <w:jc w:val="center"/>
        <w:rPr>
          <w:b/>
          <w:sz w:val="24"/>
          <w:szCs w:val="24"/>
        </w:rPr>
      </w:pPr>
      <w:r>
        <w:rPr>
          <w:b/>
          <w:sz w:val="24"/>
          <w:szCs w:val="24"/>
        </w:rPr>
        <w:t>EXERCICE  202</w:t>
      </w:r>
      <w:r w:rsidR="00025D22">
        <w:rPr>
          <w:b/>
          <w:sz w:val="24"/>
          <w:szCs w:val="24"/>
        </w:rPr>
        <w:t>6</w:t>
      </w:r>
    </w:p>
    <w:p w:rsidR="00756527" w:rsidRDefault="00756527">
      <w:pPr>
        <w:tabs>
          <w:tab w:val="left" w:pos="0"/>
        </w:tabs>
        <w:jc w:val="center"/>
        <w:rPr>
          <w:b/>
          <w:sz w:val="24"/>
          <w:szCs w:val="24"/>
        </w:rPr>
      </w:pPr>
    </w:p>
    <w:p w:rsidR="00475950" w:rsidRDefault="00475950" w:rsidP="00475950">
      <w:pPr>
        <w:pStyle w:val="WW-Standard"/>
        <w:jc w:val="center"/>
        <w:rPr>
          <w:rFonts w:eastAsia="Times New Roman" w:cs="Times New Roman"/>
          <w:b/>
          <w:bCs/>
        </w:rPr>
      </w:pPr>
      <w:r w:rsidRPr="00475950">
        <w:rPr>
          <w:rFonts w:eastAsia="Times New Roman" w:cs="Times New Roman"/>
          <w:b/>
          <w:bCs/>
        </w:rPr>
        <w:t xml:space="preserve">MONTANT TTC : </w:t>
      </w:r>
      <w:r w:rsidR="002A0EA5">
        <w:rPr>
          <w:rFonts w:eastAsia="Times New Roman" w:cs="Times New Roman"/>
          <w:b/>
          <w:bCs/>
        </w:rPr>
        <w:t>120</w:t>
      </w:r>
      <w:r w:rsidR="00927D25">
        <w:rPr>
          <w:rFonts w:eastAsia="Times New Roman" w:cs="Times New Roman"/>
          <w:b/>
          <w:bCs/>
        </w:rPr>
        <w:t> 000 000</w:t>
      </w:r>
      <w:r w:rsidRPr="00475950">
        <w:rPr>
          <w:rFonts w:eastAsia="Times New Roman" w:cs="Times New Roman"/>
          <w:b/>
          <w:bCs/>
        </w:rPr>
        <w:t xml:space="preserve"> FCFA</w:t>
      </w:r>
    </w:p>
    <w:p w:rsidR="00AA2291" w:rsidRDefault="00AA2291" w:rsidP="00475950">
      <w:pPr>
        <w:pStyle w:val="WW-Standard"/>
        <w:jc w:val="center"/>
        <w:rPr>
          <w:rFonts w:eastAsia="Times New Roman" w:cs="Times New Roman"/>
          <w:b/>
          <w:bCs/>
        </w:rPr>
      </w:pPr>
    </w:p>
    <w:p w:rsidR="00475950" w:rsidRPr="00475950" w:rsidRDefault="00475950" w:rsidP="00475950">
      <w:pPr>
        <w:pStyle w:val="WW-Standard"/>
        <w:jc w:val="center"/>
        <w:rPr>
          <w:rFonts w:cs="Times New Roman"/>
          <w:b/>
          <w:bCs/>
        </w:rPr>
      </w:pPr>
      <w:r>
        <w:rPr>
          <w:rFonts w:eastAsia="Times New Roman" w:cs="Times New Roman"/>
          <w:b/>
          <w:bCs/>
        </w:rPr>
        <w:t xml:space="preserve">DELAIS D’EXECUTION : </w:t>
      </w:r>
      <w:r w:rsidR="00A7508B">
        <w:rPr>
          <w:rFonts w:eastAsia="Times New Roman" w:cs="Times New Roman"/>
          <w:b/>
          <w:bCs/>
        </w:rPr>
        <w:t>7</w:t>
      </w:r>
      <w:r w:rsidR="00AA2291">
        <w:rPr>
          <w:rFonts w:eastAsia="Times New Roman" w:cs="Times New Roman"/>
          <w:b/>
          <w:bCs/>
        </w:rPr>
        <w:t xml:space="preserve"> MOIS</w:t>
      </w:r>
    </w:p>
    <w:p w:rsidR="00AA2291" w:rsidRDefault="00AA2291" w:rsidP="009F5E83">
      <w:pPr>
        <w:keepNext/>
        <w:outlineLvl w:val="3"/>
        <w:rPr>
          <w:rFonts w:ascii="Arial" w:hAnsi="Arial" w:cs="Arial"/>
          <w:b/>
          <w:sz w:val="40"/>
          <w:szCs w:val="40"/>
        </w:rPr>
      </w:pPr>
    </w:p>
    <w:p w:rsidR="003F051D" w:rsidRPr="00497802" w:rsidRDefault="002428A7" w:rsidP="00497802">
      <w:pPr>
        <w:keepNext/>
        <w:jc w:val="center"/>
        <w:outlineLvl w:val="3"/>
        <w:rPr>
          <w:rFonts w:ascii="Arial" w:hAnsi="Arial" w:cs="Arial"/>
          <w:b/>
          <w:sz w:val="40"/>
          <w:szCs w:val="40"/>
        </w:rPr>
      </w:pPr>
      <w:r>
        <w:rPr>
          <w:rFonts w:ascii="Arial" w:hAnsi="Arial" w:cs="Arial"/>
          <w:b/>
          <w:sz w:val="40"/>
          <w:szCs w:val="40"/>
        </w:rPr>
        <w:t>DOSSIER D’APPEL D’OFFRES</w:t>
      </w:r>
    </w:p>
    <w:p w:rsidR="003F051D" w:rsidRDefault="003F051D">
      <w:pPr>
        <w:ind w:left="993"/>
        <w:jc w:val="both"/>
        <w:rPr>
          <w:rFonts w:ascii="Tahoma" w:hAnsi="Tahoma" w:cs="Tahoma"/>
          <w:b/>
          <w:bCs/>
        </w:rPr>
      </w:pPr>
    </w:p>
    <w:p w:rsidR="00D27F36" w:rsidRDefault="00D27F36">
      <w:pPr>
        <w:ind w:left="993"/>
        <w:jc w:val="both"/>
        <w:rPr>
          <w:rFonts w:ascii="Tahoma" w:hAnsi="Tahoma" w:cs="Tahoma"/>
          <w:b/>
          <w:bCs/>
        </w:rPr>
      </w:pPr>
    </w:p>
    <w:p w:rsidR="00D27F36" w:rsidRDefault="00D27F36" w:rsidP="006D663B">
      <w:pPr>
        <w:jc w:val="both"/>
        <w:rPr>
          <w:rFonts w:ascii="Tahoma" w:hAnsi="Tahoma" w:cs="Tahoma"/>
          <w:b/>
          <w:bCs/>
        </w:rPr>
      </w:pPr>
    </w:p>
    <w:p w:rsidR="00CA3DD5" w:rsidRDefault="00CA3DD5" w:rsidP="006D663B">
      <w:pPr>
        <w:jc w:val="both"/>
        <w:rPr>
          <w:rFonts w:ascii="Tahoma" w:hAnsi="Tahoma" w:cs="Tahoma"/>
          <w:b/>
          <w:bCs/>
        </w:rPr>
      </w:pPr>
    </w:p>
    <w:p w:rsidR="003F051D" w:rsidRDefault="00927D25">
      <w:pPr>
        <w:jc w:val="right"/>
        <w:rPr>
          <w:rFonts w:ascii="Tahoma" w:eastAsia="Calibri" w:hAnsi="Tahoma" w:cs="Tahoma"/>
          <w:b/>
          <w:sz w:val="24"/>
          <w:szCs w:val="24"/>
        </w:rPr>
      </w:pPr>
      <w:r>
        <w:rPr>
          <w:rFonts w:ascii="Tahoma" w:eastAsia="Calibri" w:hAnsi="Tahoma" w:cs="Tahoma"/>
          <w:b/>
          <w:sz w:val="24"/>
          <w:szCs w:val="24"/>
        </w:rPr>
        <w:t>JUILLET</w:t>
      </w:r>
      <w:r w:rsidR="000C7936">
        <w:rPr>
          <w:rFonts w:ascii="Tahoma" w:eastAsia="Calibri" w:hAnsi="Tahoma" w:cs="Tahoma"/>
          <w:b/>
          <w:sz w:val="24"/>
          <w:szCs w:val="24"/>
        </w:rPr>
        <w:t xml:space="preserve"> 202</w:t>
      </w:r>
      <w:r>
        <w:rPr>
          <w:rFonts w:ascii="Tahoma" w:eastAsia="Calibri" w:hAnsi="Tahoma" w:cs="Tahoma"/>
          <w:b/>
          <w:sz w:val="24"/>
          <w:szCs w:val="24"/>
        </w:rPr>
        <w:t>6</w:t>
      </w:r>
    </w:p>
    <w:p w:rsidR="003F051D" w:rsidRDefault="003F051D" w:rsidP="00741CDA">
      <w:pPr>
        <w:rPr>
          <w:rFonts w:ascii="Tahoma" w:eastAsia="Calibri" w:hAnsi="Tahoma" w:cs="Tahoma"/>
          <w:b/>
          <w:sz w:val="36"/>
          <w:szCs w:val="36"/>
        </w:rPr>
      </w:pPr>
    </w:p>
    <w:p w:rsidR="00D27F36" w:rsidRDefault="00D27F36" w:rsidP="006D663B">
      <w:pPr>
        <w:rPr>
          <w:rFonts w:ascii="Tahoma" w:hAnsi="Tahoma" w:cs="Tahoma"/>
          <w:b/>
          <w:sz w:val="36"/>
          <w:szCs w:val="36"/>
        </w:rPr>
      </w:pPr>
    </w:p>
    <w:p w:rsidR="00AA2291" w:rsidRDefault="00AA2291" w:rsidP="006D663B">
      <w:pPr>
        <w:rPr>
          <w:rFonts w:ascii="Tahoma" w:hAnsi="Tahoma" w:cs="Tahoma"/>
          <w:b/>
          <w:sz w:val="36"/>
          <w:szCs w:val="36"/>
        </w:rPr>
      </w:pPr>
    </w:p>
    <w:p w:rsidR="00AA2291" w:rsidRDefault="00AA2291" w:rsidP="006D663B">
      <w:pPr>
        <w:rPr>
          <w:rFonts w:ascii="Tahoma" w:hAnsi="Tahoma" w:cs="Tahoma"/>
          <w:b/>
          <w:sz w:val="36"/>
          <w:szCs w:val="36"/>
        </w:rPr>
      </w:pPr>
    </w:p>
    <w:p w:rsidR="00AA2291" w:rsidRDefault="00AA2291" w:rsidP="006D663B">
      <w:pPr>
        <w:rPr>
          <w:rFonts w:ascii="Tahoma" w:hAnsi="Tahoma" w:cs="Tahoma"/>
          <w:b/>
          <w:sz w:val="36"/>
          <w:szCs w:val="36"/>
        </w:rPr>
      </w:pPr>
    </w:p>
    <w:p w:rsidR="00AA2291" w:rsidRDefault="00AA2291" w:rsidP="006D663B">
      <w:pPr>
        <w:rPr>
          <w:rFonts w:ascii="Tahoma" w:hAnsi="Tahoma" w:cs="Tahoma"/>
          <w:b/>
          <w:sz w:val="36"/>
          <w:szCs w:val="36"/>
        </w:rPr>
      </w:pPr>
    </w:p>
    <w:p w:rsidR="003F051D" w:rsidRDefault="002428A7">
      <w:pPr>
        <w:jc w:val="center"/>
        <w:rPr>
          <w:rFonts w:ascii="Tahoma" w:hAnsi="Tahoma" w:cs="Tahoma"/>
          <w:b/>
          <w:sz w:val="36"/>
          <w:szCs w:val="36"/>
        </w:rPr>
      </w:pPr>
      <w:r>
        <w:rPr>
          <w:rFonts w:ascii="Tahoma" w:hAnsi="Tahoma" w:cs="Tahoma"/>
          <w:b/>
          <w:sz w:val="36"/>
          <w:szCs w:val="36"/>
        </w:rPr>
        <w:t>SOMMAIRE</w:t>
      </w:r>
    </w:p>
    <w:p w:rsidR="003F051D" w:rsidRDefault="003F051D">
      <w:pPr>
        <w:jc w:val="center"/>
        <w:rPr>
          <w:rFonts w:ascii="Tahoma" w:hAnsi="Tahoma" w:cs="Tahoma"/>
          <w:b/>
          <w:sz w:val="36"/>
          <w:szCs w:val="36"/>
        </w:rPr>
      </w:pPr>
    </w:p>
    <w:p w:rsidR="003F051D" w:rsidRDefault="003F051D">
      <w:pPr>
        <w:jc w:val="center"/>
        <w:rPr>
          <w:rFonts w:ascii="Tahoma" w:hAnsi="Tahoma" w:cs="Tahoma"/>
          <w:b/>
          <w:sz w:val="36"/>
          <w:szCs w:val="36"/>
        </w:rPr>
      </w:pPr>
    </w:p>
    <w:tbl>
      <w:tblPr>
        <w:tblStyle w:val="Grilledutableau"/>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gridCol w:w="1099"/>
      </w:tblGrid>
      <w:tr w:rsidR="003F051D" w:rsidTr="00BA472D">
        <w:tc>
          <w:tcPr>
            <w:tcW w:w="9039" w:type="dxa"/>
            <w:hideMark/>
          </w:tcPr>
          <w:p w:rsidR="003F051D" w:rsidRDefault="002428A7">
            <w:pPr>
              <w:spacing w:after="200" w:line="276" w:lineRule="auto"/>
              <w:jc w:val="both"/>
              <w:rPr>
                <w:rFonts w:ascii="Arial Narrow" w:hAnsi="Arial Narrow" w:cs="Tahoma"/>
                <w:b/>
                <w:bCs/>
                <w:i/>
                <w:sz w:val="26"/>
                <w:szCs w:val="26"/>
                <w:u w:val="single"/>
              </w:rPr>
            </w:pPr>
            <w:r>
              <w:rPr>
                <w:rFonts w:ascii="Arial Narrow" w:hAnsi="Arial Narrow" w:cs="Tahoma"/>
                <w:b/>
                <w:bCs/>
                <w:i/>
                <w:sz w:val="26"/>
                <w:szCs w:val="26"/>
                <w:u w:val="single"/>
              </w:rPr>
              <w:t>PIÈCES</w:t>
            </w:r>
          </w:p>
        </w:tc>
        <w:tc>
          <w:tcPr>
            <w:tcW w:w="1099" w:type="dxa"/>
            <w:hideMark/>
          </w:tcPr>
          <w:p w:rsidR="003F051D" w:rsidRDefault="002428A7">
            <w:pPr>
              <w:spacing w:after="120" w:line="276" w:lineRule="auto"/>
              <w:jc w:val="both"/>
              <w:rPr>
                <w:rFonts w:ascii="Arial Narrow" w:hAnsi="Arial Narrow" w:cs="Tahoma"/>
                <w:b/>
                <w:bCs/>
                <w:i/>
                <w:sz w:val="26"/>
                <w:szCs w:val="26"/>
                <w:u w:val="single"/>
              </w:rPr>
            </w:pPr>
            <w:r>
              <w:rPr>
                <w:rFonts w:ascii="Arial Narrow" w:hAnsi="Arial Narrow" w:cs="Tahoma"/>
                <w:b/>
                <w:bCs/>
                <w:i/>
                <w:sz w:val="26"/>
                <w:szCs w:val="26"/>
                <w:u w:val="single"/>
              </w:rPr>
              <w:t>PAGE</w:t>
            </w:r>
          </w:p>
        </w:tc>
      </w:tr>
      <w:tr w:rsidR="003F051D" w:rsidTr="00BA472D">
        <w:tc>
          <w:tcPr>
            <w:tcW w:w="9039" w:type="dxa"/>
            <w:hideMark/>
          </w:tcPr>
          <w:p w:rsidR="003F051D" w:rsidRDefault="002428A7">
            <w:pPr>
              <w:spacing w:before="120" w:after="120" w:line="276" w:lineRule="auto"/>
              <w:jc w:val="both"/>
              <w:rPr>
                <w:rFonts w:ascii="Arial Narrow" w:hAnsi="Arial Narrow" w:cs="Tahoma"/>
                <w:bCs/>
                <w:sz w:val="26"/>
                <w:szCs w:val="26"/>
              </w:rPr>
            </w:pPr>
            <w:r>
              <w:rPr>
                <w:rFonts w:ascii="Arial Narrow" w:hAnsi="Arial Narrow" w:cs="Tahoma"/>
                <w:b/>
                <w:bCs/>
                <w:i/>
                <w:sz w:val="26"/>
                <w:szCs w:val="26"/>
              </w:rPr>
              <w:t>Pièce n°</w:t>
            </w:r>
            <w:r w:rsidR="00741CDA">
              <w:rPr>
                <w:rFonts w:ascii="Arial Narrow" w:hAnsi="Arial Narrow" w:cs="Tahoma"/>
                <w:b/>
                <w:bCs/>
                <w:i/>
                <w:sz w:val="26"/>
                <w:szCs w:val="26"/>
              </w:rPr>
              <w:t>1</w:t>
            </w:r>
            <w:r>
              <w:rPr>
                <w:rFonts w:ascii="Arial Narrow" w:hAnsi="Arial Narrow" w:cs="Tahoma"/>
                <w:bCs/>
                <w:sz w:val="26"/>
                <w:szCs w:val="26"/>
              </w:rPr>
              <w:t> : L’Avis d’Appel d’Offres</w:t>
            </w:r>
            <w:r w:rsidR="00AA60A1">
              <w:rPr>
                <w:rFonts w:ascii="Arial Narrow" w:hAnsi="Arial Narrow" w:cs="Tahoma"/>
                <w:bCs/>
                <w:sz w:val="26"/>
                <w:szCs w:val="26"/>
              </w:rPr>
              <w:t xml:space="preserve"> National Ouvert</w:t>
            </w:r>
            <w:r w:rsidR="00881E40">
              <w:rPr>
                <w:rFonts w:ascii="Arial Narrow" w:hAnsi="Arial Narrow" w:cs="Tahoma"/>
                <w:bCs/>
                <w:sz w:val="26"/>
                <w:szCs w:val="26"/>
              </w:rPr>
              <w:t xml:space="preserve"> (</w:t>
            </w:r>
            <w:r>
              <w:rPr>
                <w:rFonts w:ascii="Arial Narrow" w:hAnsi="Arial Narrow" w:cs="Tahoma"/>
                <w:bCs/>
                <w:sz w:val="26"/>
                <w:szCs w:val="26"/>
              </w:rPr>
              <w:t>AO</w:t>
            </w:r>
            <w:r w:rsidR="00AA60A1">
              <w:rPr>
                <w:rFonts w:ascii="Arial Narrow" w:hAnsi="Arial Narrow" w:cs="Tahoma"/>
                <w:bCs/>
                <w:sz w:val="26"/>
                <w:szCs w:val="26"/>
              </w:rPr>
              <w:t>NO</w:t>
            </w:r>
            <w:r>
              <w:rPr>
                <w:rFonts w:ascii="Arial Narrow" w:hAnsi="Arial Narrow" w:cs="Tahoma"/>
                <w:bCs/>
                <w:sz w:val="26"/>
                <w:szCs w:val="26"/>
              </w:rPr>
              <w:t>)</w:t>
            </w:r>
          </w:p>
        </w:tc>
        <w:tc>
          <w:tcPr>
            <w:tcW w:w="1099" w:type="dxa"/>
            <w:vAlign w:val="center"/>
          </w:tcPr>
          <w:p w:rsidR="003F051D" w:rsidRPr="00293A74" w:rsidRDefault="002428A7">
            <w:pPr>
              <w:spacing w:after="200" w:line="276" w:lineRule="auto"/>
              <w:jc w:val="center"/>
              <w:rPr>
                <w:rFonts w:ascii="Arial Narrow" w:hAnsi="Arial Narrow" w:cs="Tahoma"/>
                <w:bCs/>
                <w:i/>
                <w:sz w:val="26"/>
                <w:szCs w:val="26"/>
                <w:highlight w:val="yellow"/>
              </w:rPr>
            </w:pPr>
            <w:r w:rsidRPr="009D74F3">
              <w:rPr>
                <w:rFonts w:ascii="Arial Narrow" w:hAnsi="Arial Narrow" w:cs="Tahoma"/>
                <w:bCs/>
                <w:i/>
                <w:sz w:val="26"/>
                <w:szCs w:val="26"/>
              </w:rPr>
              <w:t>3</w:t>
            </w:r>
          </w:p>
        </w:tc>
      </w:tr>
      <w:tr w:rsidR="003F051D" w:rsidTr="00BA472D">
        <w:tc>
          <w:tcPr>
            <w:tcW w:w="9039" w:type="dxa"/>
            <w:hideMark/>
          </w:tcPr>
          <w:p w:rsidR="003F051D" w:rsidRDefault="002428A7">
            <w:pPr>
              <w:spacing w:before="120" w:after="120" w:line="276" w:lineRule="auto"/>
              <w:jc w:val="both"/>
              <w:rPr>
                <w:rFonts w:ascii="Arial Narrow" w:hAnsi="Arial Narrow" w:cs="Tahoma"/>
                <w:bCs/>
                <w:sz w:val="26"/>
                <w:szCs w:val="26"/>
              </w:rPr>
            </w:pPr>
            <w:r>
              <w:rPr>
                <w:rFonts w:ascii="Arial Narrow" w:hAnsi="Arial Narrow" w:cs="Tahoma"/>
                <w:b/>
                <w:bCs/>
                <w:i/>
                <w:sz w:val="26"/>
                <w:szCs w:val="26"/>
              </w:rPr>
              <w:t>Pièce n°</w:t>
            </w:r>
            <w:r w:rsidR="00741CDA">
              <w:rPr>
                <w:rFonts w:ascii="Arial Narrow" w:hAnsi="Arial Narrow" w:cs="Tahoma"/>
                <w:b/>
                <w:bCs/>
                <w:i/>
                <w:sz w:val="26"/>
                <w:szCs w:val="26"/>
              </w:rPr>
              <w:t>2</w:t>
            </w:r>
            <w:r>
              <w:rPr>
                <w:rFonts w:ascii="Arial Narrow" w:hAnsi="Arial Narrow" w:cs="Tahoma"/>
                <w:bCs/>
                <w:sz w:val="26"/>
                <w:szCs w:val="26"/>
              </w:rPr>
              <w:t> : Le Règlement General de l’Appel d’Offres (RGAO)</w:t>
            </w:r>
          </w:p>
        </w:tc>
        <w:tc>
          <w:tcPr>
            <w:tcW w:w="1099" w:type="dxa"/>
            <w:vAlign w:val="center"/>
          </w:tcPr>
          <w:p w:rsidR="003F051D" w:rsidRPr="00293A74" w:rsidRDefault="002428A7">
            <w:pPr>
              <w:spacing w:after="200" w:line="276" w:lineRule="auto"/>
              <w:jc w:val="center"/>
              <w:rPr>
                <w:rFonts w:ascii="Arial Narrow" w:hAnsi="Arial Narrow" w:cs="Tahoma"/>
                <w:bCs/>
                <w:i/>
                <w:sz w:val="26"/>
                <w:szCs w:val="26"/>
                <w:highlight w:val="yellow"/>
              </w:rPr>
            </w:pPr>
            <w:r w:rsidRPr="009D74F3">
              <w:rPr>
                <w:rFonts w:ascii="Arial Narrow" w:hAnsi="Arial Narrow" w:cs="Tahoma"/>
                <w:bCs/>
                <w:i/>
                <w:sz w:val="26"/>
                <w:szCs w:val="26"/>
              </w:rPr>
              <w:t>1</w:t>
            </w:r>
            <w:r w:rsidR="007F68B4">
              <w:rPr>
                <w:rFonts w:ascii="Arial Narrow" w:hAnsi="Arial Narrow" w:cs="Tahoma"/>
                <w:bCs/>
                <w:i/>
                <w:sz w:val="26"/>
                <w:szCs w:val="26"/>
              </w:rPr>
              <w:t>4</w:t>
            </w:r>
          </w:p>
        </w:tc>
      </w:tr>
      <w:tr w:rsidR="003F051D" w:rsidTr="00BA472D">
        <w:tc>
          <w:tcPr>
            <w:tcW w:w="9039" w:type="dxa"/>
            <w:hideMark/>
          </w:tcPr>
          <w:p w:rsidR="003F051D" w:rsidRDefault="002428A7">
            <w:pPr>
              <w:spacing w:before="120" w:after="120" w:line="276" w:lineRule="auto"/>
              <w:jc w:val="both"/>
              <w:rPr>
                <w:rFonts w:ascii="Arial Narrow" w:hAnsi="Arial Narrow" w:cs="Tahoma"/>
                <w:bCs/>
                <w:sz w:val="26"/>
                <w:szCs w:val="26"/>
              </w:rPr>
            </w:pPr>
            <w:r>
              <w:rPr>
                <w:rFonts w:ascii="Arial Narrow" w:hAnsi="Arial Narrow" w:cs="Tahoma"/>
                <w:b/>
                <w:bCs/>
                <w:i/>
                <w:sz w:val="26"/>
                <w:szCs w:val="26"/>
              </w:rPr>
              <w:t>Pièces n°</w:t>
            </w:r>
            <w:r w:rsidR="00741CDA">
              <w:rPr>
                <w:rFonts w:ascii="Arial Narrow" w:hAnsi="Arial Narrow" w:cs="Tahoma"/>
                <w:b/>
                <w:bCs/>
                <w:i/>
                <w:sz w:val="26"/>
                <w:szCs w:val="26"/>
              </w:rPr>
              <w:t>3</w:t>
            </w:r>
            <w:r>
              <w:rPr>
                <w:rFonts w:ascii="Arial Narrow" w:hAnsi="Arial Narrow" w:cs="Tahoma"/>
                <w:bCs/>
                <w:sz w:val="26"/>
                <w:szCs w:val="26"/>
              </w:rPr>
              <w:t> : Le Règlement Particulier de l’Appel d’Offres (RPAO)</w:t>
            </w:r>
          </w:p>
        </w:tc>
        <w:tc>
          <w:tcPr>
            <w:tcW w:w="1099" w:type="dxa"/>
            <w:vAlign w:val="center"/>
          </w:tcPr>
          <w:p w:rsidR="003F051D" w:rsidRPr="00D97453" w:rsidRDefault="007F68B4">
            <w:pPr>
              <w:spacing w:after="200" w:line="276" w:lineRule="auto"/>
              <w:jc w:val="center"/>
              <w:rPr>
                <w:rFonts w:ascii="Arial Narrow" w:hAnsi="Arial Narrow" w:cs="Tahoma"/>
                <w:bCs/>
                <w:i/>
                <w:sz w:val="26"/>
                <w:szCs w:val="26"/>
              </w:rPr>
            </w:pPr>
            <w:r>
              <w:rPr>
                <w:rFonts w:ascii="Arial Narrow" w:hAnsi="Arial Narrow" w:cs="Tahoma"/>
                <w:bCs/>
                <w:i/>
                <w:sz w:val="26"/>
                <w:szCs w:val="26"/>
              </w:rPr>
              <w:t>29</w:t>
            </w:r>
          </w:p>
        </w:tc>
      </w:tr>
      <w:tr w:rsidR="003F051D" w:rsidTr="00BA472D">
        <w:trPr>
          <w:trHeight w:val="310"/>
        </w:trPr>
        <w:tc>
          <w:tcPr>
            <w:tcW w:w="9039" w:type="dxa"/>
            <w:hideMark/>
          </w:tcPr>
          <w:p w:rsidR="003F051D" w:rsidRDefault="002428A7">
            <w:pPr>
              <w:spacing w:before="120" w:after="120" w:line="276" w:lineRule="auto"/>
              <w:jc w:val="both"/>
              <w:rPr>
                <w:rFonts w:ascii="Arial Narrow" w:hAnsi="Arial Narrow" w:cs="Tahoma"/>
                <w:sz w:val="26"/>
                <w:szCs w:val="26"/>
              </w:rPr>
            </w:pPr>
            <w:r>
              <w:rPr>
                <w:rFonts w:ascii="Arial Narrow" w:hAnsi="Arial Narrow" w:cs="Tahoma"/>
                <w:b/>
                <w:i/>
                <w:iCs/>
                <w:sz w:val="26"/>
                <w:szCs w:val="26"/>
              </w:rPr>
              <w:t>Piècen°</w:t>
            </w:r>
            <w:r w:rsidR="00741CDA">
              <w:rPr>
                <w:rFonts w:ascii="Arial Narrow" w:hAnsi="Arial Narrow" w:cs="Tahoma"/>
                <w:b/>
                <w:i/>
                <w:iCs/>
                <w:sz w:val="26"/>
                <w:szCs w:val="26"/>
              </w:rPr>
              <w:t>4</w:t>
            </w:r>
            <w:r>
              <w:rPr>
                <w:rFonts w:ascii="Arial Narrow" w:hAnsi="Arial Narrow" w:cs="Tahoma"/>
                <w:iCs/>
                <w:sz w:val="26"/>
                <w:szCs w:val="26"/>
              </w:rPr>
              <w:t xml:space="preserve"> : </w:t>
            </w:r>
            <w:r>
              <w:rPr>
                <w:rFonts w:ascii="Arial Narrow" w:hAnsi="Arial Narrow" w:cs="Tahoma"/>
                <w:sz w:val="26"/>
                <w:szCs w:val="26"/>
              </w:rPr>
              <w:t>Le</w:t>
            </w:r>
            <w:r w:rsidR="00741CDA">
              <w:rPr>
                <w:rFonts w:ascii="Arial Narrow" w:hAnsi="Arial Narrow" w:cs="Tahoma"/>
                <w:sz w:val="26"/>
                <w:szCs w:val="26"/>
              </w:rPr>
              <w:t xml:space="preserve"> Cahier des Clauses Administratives P</w:t>
            </w:r>
            <w:r>
              <w:rPr>
                <w:rFonts w:ascii="Arial Narrow" w:hAnsi="Arial Narrow" w:cs="Tahoma"/>
                <w:sz w:val="26"/>
                <w:szCs w:val="26"/>
              </w:rPr>
              <w:t>articulières (CCAP)</w:t>
            </w:r>
          </w:p>
        </w:tc>
        <w:tc>
          <w:tcPr>
            <w:tcW w:w="1099" w:type="dxa"/>
            <w:vAlign w:val="center"/>
          </w:tcPr>
          <w:p w:rsidR="003F051D" w:rsidRPr="00D97453" w:rsidRDefault="00D97453">
            <w:pPr>
              <w:spacing w:after="200" w:line="276" w:lineRule="auto"/>
              <w:jc w:val="center"/>
              <w:rPr>
                <w:rFonts w:ascii="Arial Narrow" w:hAnsi="Arial Narrow" w:cs="Tahoma"/>
                <w:i/>
                <w:iCs/>
                <w:sz w:val="26"/>
                <w:szCs w:val="26"/>
              </w:rPr>
            </w:pPr>
            <w:r w:rsidRPr="00D97453">
              <w:rPr>
                <w:rFonts w:ascii="Arial Narrow" w:hAnsi="Arial Narrow" w:cs="Tahoma"/>
                <w:i/>
                <w:iCs/>
                <w:sz w:val="26"/>
                <w:szCs w:val="26"/>
              </w:rPr>
              <w:t>4</w:t>
            </w:r>
            <w:r w:rsidR="00DA27D4">
              <w:rPr>
                <w:rFonts w:ascii="Arial Narrow" w:hAnsi="Arial Narrow" w:cs="Tahoma"/>
                <w:i/>
                <w:iCs/>
                <w:sz w:val="26"/>
                <w:szCs w:val="26"/>
              </w:rPr>
              <w:t>1</w:t>
            </w:r>
          </w:p>
        </w:tc>
      </w:tr>
      <w:tr w:rsidR="003F051D" w:rsidTr="00BA472D">
        <w:tc>
          <w:tcPr>
            <w:tcW w:w="9039" w:type="dxa"/>
            <w:hideMark/>
          </w:tcPr>
          <w:p w:rsidR="003F051D" w:rsidRDefault="002428A7">
            <w:pPr>
              <w:spacing w:before="120" w:after="120" w:line="276" w:lineRule="auto"/>
              <w:jc w:val="both"/>
              <w:rPr>
                <w:rFonts w:ascii="Arial Narrow" w:hAnsi="Arial Narrow" w:cs="Tahoma"/>
                <w:sz w:val="26"/>
                <w:szCs w:val="26"/>
              </w:rPr>
            </w:pPr>
            <w:r>
              <w:rPr>
                <w:rFonts w:ascii="Arial Narrow" w:hAnsi="Arial Narrow" w:cs="Tahoma"/>
                <w:b/>
                <w:i/>
                <w:iCs/>
                <w:sz w:val="26"/>
                <w:szCs w:val="26"/>
              </w:rPr>
              <w:t>Piècen°</w:t>
            </w:r>
            <w:r w:rsidR="00741CDA">
              <w:rPr>
                <w:rFonts w:ascii="Arial Narrow" w:hAnsi="Arial Narrow" w:cs="Tahoma"/>
                <w:b/>
                <w:i/>
                <w:iCs/>
                <w:sz w:val="26"/>
                <w:szCs w:val="26"/>
              </w:rPr>
              <w:t>5</w:t>
            </w:r>
            <w:r>
              <w:rPr>
                <w:rFonts w:ascii="Arial Narrow" w:hAnsi="Arial Narrow" w:cs="Tahoma"/>
                <w:iCs/>
                <w:sz w:val="26"/>
                <w:szCs w:val="26"/>
              </w:rPr>
              <w:t xml:space="preserve"> : </w:t>
            </w:r>
            <w:r w:rsidR="00741CDA">
              <w:rPr>
                <w:rFonts w:ascii="Arial Narrow" w:hAnsi="Arial Narrow" w:cs="Tahoma"/>
                <w:sz w:val="26"/>
                <w:szCs w:val="26"/>
              </w:rPr>
              <w:t>Le Cahier des Clauses Techniques P</w:t>
            </w:r>
            <w:r>
              <w:rPr>
                <w:rFonts w:ascii="Arial Narrow" w:hAnsi="Arial Narrow" w:cs="Tahoma"/>
                <w:sz w:val="26"/>
                <w:szCs w:val="26"/>
              </w:rPr>
              <w:t>articulières (CCTP)</w:t>
            </w:r>
            <w:r>
              <w:rPr>
                <w:rFonts w:ascii="Arial Narrow" w:hAnsi="Arial Narrow" w:cs="Tahoma"/>
                <w:sz w:val="26"/>
                <w:szCs w:val="26"/>
              </w:rPr>
              <w:tab/>
            </w:r>
          </w:p>
        </w:tc>
        <w:tc>
          <w:tcPr>
            <w:tcW w:w="1099" w:type="dxa"/>
            <w:vAlign w:val="center"/>
          </w:tcPr>
          <w:p w:rsidR="003F051D" w:rsidRPr="00D97453" w:rsidRDefault="00DA27D4">
            <w:pPr>
              <w:spacing w:after="200" w:line="276" w:lineRule="auto"/>
              <w:jc w:val="center"/>
              <w:rPr>
                <w:rFonts w:ascii="Arial Narrow" w:hAnsi="Arial Narrow" w:cs="Tahoma"/>
                <w:i/>
                <w:iCs/>
                <w:sz w:val="26"/>
                <w:szCs w:val="26"/>
              </w:rPr>
            </w:pPr>
            <w:r>
              <w:rPr>
                <w:rFonts w:ascii="Arial Narrow" w:hAnsi="Arial Narrow" w:cs="Tahoma"/>
                <w:i/>
                <w:iCs/>
                <w:sz w:val="26"/>
                <w:szCs w:val="26"/>
              </w:rPr>
              <w:t>60</w:t>
            </w:r>
          </w:p>
        </w:tc>
      </w:tr>
      <w:tr w:rsidR="003F051D" w:rsidTr="00BA472D">
        <w:tc>
          <w:tcPr>
            <w:tcW w:w="9039" w:type="dxa"/>
            <w:hideMark/>
          </w:tcPr>
          <w:p w:rsidR="003F051D" w:rsidRDefault="002428A7">
            <w:pPr>
              <w:spacing w:before="120" w:after="120" w:line="276" w:lineRule="auto"/>
              <w:jc w:val="both"/>
              <w:rPr>
                <w:rFonts w:ascii="Arial Narrow" w:hAnsi="Arial Narrow" w:cs="Tahoma"/>
                <w:sz w:val="26"/>
                <w:szCs w:val="26"/>
              </w:rPr>
            </w:pPr>
            <w:r>
              <w:rPr>
                <w:rFonts w:ascii="Arial Narrow" w:hAnsi="Arial Narrow" w:cs="Tahoma"/>
                <w:b/>
                <w:i/>
                <w:iCs/>
                <w:sz w:val="26"/>
                <w:szCs w:val="26"/>
              </w:rPr>
              <w:t>Piècen°</w:t>
            </w:r>
            <w:r w:rsidR="00741CDA">
              <w:rPr>
                <w:rFonts w:ascii="Arial Narrow" w:hAnsi="Arial Narrow" w:cs="Tahoma"/>
                <w:b/>
                <w:i/>
                <w:iCs/>
                <w:sz w:val="26"/>
                <w:szCs w:val="26"/>
              </w:rPr>
              <w:t>6</w:t>
            </w:r>
            <w:r>
              <w:rPr>
                <w:rFonts w:ascii="Arial Narrow" w:hAnsi="Arial Narrow" w:cs="Tahoma"/>
                <w:iCs/>
                <w:sz w:val="26"/>
                <w:szCs w:val="26"/>
              </w:rPr>
              <w:t xml:space="preserve"> : </w:t>
            </w:r>
            <w:r w:rsidR="00741CDA">
              <w:rPr>
                <w:rFonts w:ascii="Arial Narrow" w:hAnsi="Arial Narrow" w:cs="Tahoma"/>
                <w:sz w:val="26"/>
                <w:szCs w:val="26"/>
              </w:rPr>
              <w:t>Le Cadre du Bordereau des prix U</w:t>
            </w:r>
            <w:r>
              <w:rPr>
                <w:rFonts w:ascii="Arial Narrow" w:hAnsi="Arial Narrow" w:cs="Tahoma"/>
                <w:sz w:val="26"/>
                <w:szCs w:val="26"/>
              </w:rPr>
              <w:t>nitaires (BPU)</w:t>
            </w:r>
            <w:r>
              <w:rPr>
                <w:rFonts w:ascii="Arial Narrow" w:hAnsi="Arial Narrow" w:cs="Tahoma"/>
                <w:sz w:val="26"/>
                <w:szCs w:val="26"/>
              </w:rPr>
              <w:tab/>
            </w:r>
          </w:p>
        </w:tc>
        <w:tc>
          <w:tcPr>
            <w:tcW w:w="1099" w:type="dxa"/>
            <w:vAlign w:val="center"/>
          </w:tcPr>
          <w:p w:rsidR="003F051D" w:rsidRPr="00D97453" w:rsidRDefault="007F68B4">
            <w:pPr>
              <w:spacing w:after="200" w:line="276" w:lineRule="auto"/>
              <w:jc w:val="center"/>
              <w:rPr>
                <w:rFonts w:ascii="Arial Narrow" w:hAnsi="Arial Narrow" w:cs="Tahoma"/>
                <w:i/>
                <w:iCs/>
                <w:sz w:val="26"/>
                <w:szCs w:val="26"/>
              </w:rPr>
            </w:pPr>
            <w:r>
              <w:rPr>
                <w:rFonts w:ascii="Arial Narrow" w:hAnsi="Arial Narrow" w:cs="Tahoma"/>
                <w:i/>
                <w:iCs/>
                <w:sz w:val="26"/>
                <w:szCs w:val="26"/>
              </w:rPr>
              <w:t>7</w:t>
            </w:r>
            <w:r w:rsidR="00DA27D4">
              <w:rPr>
                <w:rFonts w:ascii="Arial Narrow" w:hAnsi="Arial Narrow" w:cs="Tahoma"/>
                <w:i/>
                <w:iCs/>
                <w:sz w:val="26"/>
                <w:szCs w:val="26"/>
              </w:rPr>
              <w:t>2</w:t>
            </w:r>
          </w:p>
        </w:tc>
      </w:tr>
      <w:tr w:rsidR="003F051D" w:rsidTr="00BA472D">
        <w:tc>
          <w:tcPr>
            <w:tcW w:w="9039" w:type="dxa"/>
            <w:hideMark/>
          </w:tcPr>
          <w:p w:rsidR="003F051D" w:rsidRDefault="002428A7">
            <w:pPr>
              <w:spacing w:before="120" w:after="120" w:line="276" w:lineRule="auto"/>
              <w:jc w:val="both"/>
              <w:rPr>
                <w:rFonts w:ascii="Arial Narrow" w:hAnsi="Arial Narrow" w:cs="Tahoma"/>
                <w:sz w:val="26"/>
                <w:szCs w:val="26"/>
              </w:rPr>
            </w:pPr>
            <w:r>
              <w:rPr>
                <w:rFonts w:ascii="Arial Narrow" w:hAnsi="Arial Narrow" w:cs="Tahoma"/>
                <w:b/>
                <w:i/>
                <w:iCs/>
                <w:sz w:val="26"/>
                <w:szCs w:val="26"/>
              </w:rPr>
              <w:t>Piècen°</w:t>
            </w:r>
            <w:r w:rsidR="00741CDA">
              <w:rPr>
                <w:rFonts w:ascii="Arial Narrow" w:hAnsi="Arial Narrow" w:cs="Tahoma"/>
                <w:b/>
                <w:i/>
                <w:iCs/>
                <w:sz w:val="26"/>
                <w:szCs w:val="26"/>
              </w:rPr>
              <w:t>7</w:t>
            </w:r>
            <w:r>
              <w:rPr>
                <w:rFonts w:ascii="Arial Narrow" w:hAnsi="Arial Narrow" w:cs="Tahoma"/>
                <w:iCs/>
                <w:sz w:val="26"/>
                <w:szCs w:val="26"/>
              </w:rPr>
              <w:t xml:space="preserve"> : </w:t>
            </w:r>
            <w:r>
              <w:rPr>
                <w:rFonts w:ascii="Arial Narrow" w:hAnsi="Arial Narrow" w:cs="Tahoma"/>
                <w:sz w:val="26"/>
                <w:szCs w:val="26"/>
              </w:rPr>
              <w:t>Le cadre du devis quantitatif et estimatif</w:t>
            </w:r>
          </w:p>
        </w:tc>
        <w:tc>
          <w:tcPr>
            <w:tcW w:w="1099" w:type="dxa"/>
            <w:vAlign w:val="center"/>
          </w:tcPr>
          <w:p w:rsidR="003F051D" w:rsidRPr="00D97453" w:rsidRDefault="007F68B4">
            <w:pPr>
              <w:spacing w:after="200" w:line="276" w:lineRule="auto"/>
              <w:jc w:val="center"/>
              <w:rPr>
                <w:rFonts w:ascii="Arial Narrow" w:hAnsi="Arial Narrow" w:cs="Tahoma"/>
                <w:i/>
                <w:iCs/>
                <w:sz w:val="26"/>
                <w:szCs w:val="26"/>
              </w:rPr>
            </w:pPr>
            <w:r>
              <w:rPr>
                <w:rFonts w:ascii="Arial Narrow" w:hAnsi="Arial Narrow" w:cs="Tahoma"/>
                <w:i/>
                <w:iCs/>
                <w:sz w:val="26"/>
                <w:szCs w:val="26"/>
              </w:rPr>
              <w:t>7</w:t>
            </w:r>
            <w:r w:rsidR="00DA27D4">
              <w:rPr>
                <w:rFonts w:ascii="Arial Narrow" w:hAnsi="Arial Narrow" w:cs="Tahoma"/>
                <w:i/>
                <w:iCs/>
                <w:sz w:val="26"/>
                <w:szCs w:val="26"/>
              </w:rPr>
              <w:t>9</w:t>
            </w:r>
          </w:p>
        </w:tc>
      </w:tr>
      <w:tr w:rsidR="003F051D" w:rsidTr="00BA472D">
        <w:tc>
          <w:tcPr>
            <w:tcW w:w="9039" w:type="dxa"/>
            <w:hideMark/>
          </w:tcPr>
          <w:p w:rsidR="003F051D" w:rsidRDefault="002428A7">
            <w:pPr>
              <w:spacing w:before="120" w:after="120" w:line="276" w:lineRule="auto"/>
              <w:jc w:val="both"/>
              <w:rPr>
                <w:rFonts w:ascii="Arial Narrow" w:hAnsi="Arial Narrow" w:cs="Tahoma"/>
                <w:sz w:val="26"/>
                <w:szCs w:val="26"/>
              </w:rPr>
            </w:pPr>
            <w:r>
              <w:rPr>
                <w:rFonts w:ascii="Arial Narrow" w:hAnsi="Arial Narrow" w:cs="Tahoma"/>
                <w:b/>
                <w:i/>
                <w:iCs/>
                <w:sz w:val="26"/>
                <w:szCs w:val="26"/>
              </w:rPr>
              <w:t>Pièce</w:t>
            </w:r>
            <w:r w:rsidR="00741CDA">
              <w:rPr>
                <w:rFonts w:ascii="Arial Narrow" w:hAnsi="Arial Narrow" w:cs="Tahoma"/>
                <w:b/>
                <w:i/>
                <w:iCs/>
                <w:sz w:val="26"/>
                <w:szCs w:val="26"/>
              </w:rPr>
              <w:t>n°8</w:t>
            </w:r>
            <w:r>
              <w:rPr>
                <w:rFonts w:ascii="Arial Narrow" w:hAnsi="Arial Narrow" w:cs="Tahoma"/>
                <w:iCs/>
                <w:sz w:val="26"/>
                <w:szCs w:val="26"/>
              </w:rPr>
              <w:t xml:space="preserve">: </w:t>
            </w:r>
            <w:r>
              <w:rPr>
                <w:rFonts w:ascii="Arial Narrow" w:hAnsi="Arial Narrow" w:cs="Tahoma"/>
                <w:sz w:val="26"/>
                <w:szCs w:val="26"/>
              </w:rPr>
              <w:t>Le cadre du Sous-Détail des Prix unitaires</w:t>
            </w:r>
          </w:p>
        </w:tc>
        <w:tc>
          <w:tcPr>
            <w:tcW w:w="1099" w:type="dxa"/>
            <w:vAlign w:val="center"/>
          </w:tcPr>
          <w:p w:rsidR="003F051D" w:rsidRPr="007F68B4" w:rsidRDefault="007F68B4">
            <w:pPr>
              <w:spacing w:after="200" w:line="276" w:lineRule="auto"/>
              <w:jc w:val="center"/>
              <w:rPr>
                <w:rFonts w:ascii="Arial Narrow" w:hAnsi="Arial Narrow" w:cs="Tahoma"/>
                <w:i/>
                <w:iCs/>
                <w:sz w:val="26"/>
                <w:szCs w:val="26"/>
              </w:rPr>
            </w:pPr>
            <w:r w:rsidRPr="007F68B4">
              <w:rPr>
                <w:rFonts w:ascii="Arial Narrow" w:hAnsi="Arial Narrow" w:cs="Tahoma"/>
                <w:i/>
                <w:iCs/>
                <w:sz w:val="26"/>
                <w:szCs w:val="26"/>
              </w:rPr>
              <w:t>8</w:t>
            </w:r>
            <w:r w:rsidR="00DA27D4">
              <w:rPr>
                <w:rFonts w:ascii="Arial Narrow" w:hAnsi="Arial Narrow" w:cs="Tahoma"/>
                <w:i/>
                <w:iCs/>
                <w:sz w:val="26"/>
                <w:szCs w:val="26"/>
              </w:rPr>
              <w:t>3</w:t>
            </w:r>
          </w:p>
        </w:tc>
      </w:tr>
      <w:tr w:rsidR="003F051D" w:rsidTr="00BA472D">
        <w:tc>
          <w:tcPr>
            <w:tcW w:w="9039" w:type="dxa"/>
            <w:hideMark/>
          </w:tcPr>
          <w:p w:rsidR="003F051D" w:rsidRDefault="002428A7">
            <w:pPr>
              <w:spacing w:before="120" w:after="120" w:line="276" w:lineRule="auto"/>
              <w:jc w:val="both"/>
              <w:rPr>
                <w:rFonts w:ascii="Arial Narrow" w:hAnsi="Arial Narrow" w:cs="Tahoma"/>
                <w:sz w:val="26"/>
                <w:szCs w:val="26"/>
              </w:rPr>
            </w:pPr>
            <w:r>
              <w:rPr>
                <w:rFonts w:ascii="Arial Narrow" w:hAnsi="Arial Narrow" w:cs="Tahoma"/>
                <w:b/>
                <w:i/>
                <w:iCs/>
                <w:sz w:val="26"/>
                <w:szCs w:val="26"/>
              </w:rPr>
              <w:t>Piècen°</w:t>
            </w:r>
            <w:r w:rsidR="00741CDA">
              <w:rPr>
                <w:rFonts w:ascii="Arial Narrow" w:hAnsi="Arial Narrow" w:cs="Tahoma"/>
                <w:b/>
                <w:i/>
                <w:iCs/>
                <w:sz w:val="26"/>
                <w:szCs w:val="26"/>
              </w:rPr>
              <w:t>9</w:t>
            </w:r>
            <w:r>
              <w:rPr>
                <w:rFonts w:ascii="Arial Narrow" w:hAnsi="Arial Narrow" w:cs="Tahoma"/>
                <w:iCs/>
                <w:sz w:val="26"/>
                <w:szCs w:val="26"/>
              </w:rPr>
              <w:t xml:space="preserve"> : </w:t>
            </w:r>
            <w:r>
              <w:rPr>
                <w:rFonts w:ascii="Arial Narrow" w:hAnsi="Arial Narrow" w:cs="Tahoma"/>
                <w:sz w:val="26"/>
                <w:szCs w:val="26"/>
              </w:rPr>
              <w:t>Le modèle de Lettre Commande</w:t>
            </w:r>
          </w:p>
        </w:tc>
        <w:tc>
          <w:tcPr>
            <w:tcW w:w="1099" w:type="dxa"/>
            <w:vAlign w:val="center"/>
          </w:tcPr>
          <w:p w:rsidR="003F051D" w:rsidRPr="007F68B4" w:rsidRDefault="007F68B4">
            <w:pPr>
              <w:spacing w:after="200" w:line="276" w:lineRule="auto"/>
              <w:jc w:val="center"/>
              <w:rPr>
                <w:rFonts w:ascii="Arial Narrow" w:hAnsi="Arial Narrow" w:cs="Tahoma"/>
                <w:i/>
                <w:iCs/>
                <w:sz w:val="26"/>
                <w:szCs w:val="26"/>
              </w:rPr>
            </w:pPr>
            <w:r w:rsidRPr="007F68B4">
              <w:rPr>
                <w:rFonts w:ascii="Arial Narrow" w:hAnsi="Arial Narrow" w:cs="Tahoma"/>
                <w:i/>
                <w:iCs/>
                <w:sz w:val="26"/>
                <w:szCs w:val="26"/>
              </w:rPr>
              <w:t>8</w:t>
            </w:r>
            <w:r w:rsidR="00DA27D4">
              <w:rPr>
                <w:rFonts w:ascii="Arial Narrow" w:hAnsi="Arial Narrow" w:cs="Tahoma"/>
                <w:i/>
                <w:iCs/>
                <w:sz w:val="26"/>
                <w:szCs w:val="26"/>
              </w:rPr>
              <w:t>8</w:t>
            </w:r>
          </w:p>
        </w:tc>
      </w:tr>
      <w:tr w:rsidR="003F051D" w:rsidTr="00BA472D">
        <w:tc>
          <w:tcPr>
            <w:tcW w:w="9039" w:type="dxa"/>
            <w:hideMark/>
          </w:tcPr>
          <w:p w:rsidR="003F051D" w:rsidRDefault="002428A7">
            <w:pPr>
              <w:spacing w:before="120" w:after="120" w:line="276" w:lineRule="auto"/>
              <w:jc w:val="both"/>
              <w:rPr>
                <w:rFonts w:ascii="Arial Narrow" w:hAnsi="Arial Narrow" w:cs="Tahoma"/>
                <w:sz w:val="26"/>
                <w:szCs w:val="26"/>
              </w:rPr>
            </w:pPr>
            <w:r>
              <w:rPr>
                <w:rFonts w:ascii="Arial Narrow" w:hAnsi="Arial Narrow" w:cs="Tahoma"/>
                <w:b/>
                <w:i/>
                <w:iCs/>
                <w:sz w:val="26"/>
                <w:szCs w:val="26"/>
              </w:rPr>
              <w:t>Piècen°</w:t>
            </w:r>
            <w:r w:rsidR="00741CDA">
              <w:rPr>
                <w:rFonts w:ascii="Arial Narrow" w:hAnsi="Arial Narrow" w:cs="Tahoma"/>
                <w:b/>
                <w:i/>
                <w:iCs/>
                <w:sz w:val="26"/>
                <w:szCs w:val="26"/>
              </w:rPr>
              <w:t>10</w:t>
            </w:r>
            <w:r>
              <w:rPr>
                <w:rFonts w:ascii="Arial Narrow" w:hAnsi="Arial Narrow" w:cs="Tahoma"/>
                <w:iCs/>
                <w:sz w:val="26"/>
                <w:szCs w:val="26"/>
              </w:rPr>
              <w:t xml:space="preserve"> : Lesformulairesetmodèlesàutiliserparlessoumissionnaires</w:t>
            </w:r>
          </w:p>
        </w:tc>
        <w:tc>
          <w:tcPr>
            <w:tcW w:w="1099" w:type="dxa"/>
            <w:vAlign w:val="center"/>
          </w:tcPr>
          <w:p w:rsidR="003F051D" w:rsidRPr="007F68B4" w:rsidRDefault="007F68B4">
            <w:pPr>
              <w:spacing w:after="200" w:line="276" w:lineRule="auto"/>
              <w:jc w:val="center"/>
              <w:rPr>
                <w:rFonts w:ascii="Arial Narrow" w:hAnsi="Arial Narrow" w:cs="Tahoma"/>
                <w:i/>
                <w:iCs/>
                <w:sz w:val="26"/>
                <w:szCs w:val="26"/>
              </w:rPr>
            </w:pPr>
            <w:r w:rsidRPr="007F68B4">
              <w:rPr>
                <w:rFonts w:ascii="Arial Narrow" w:hAnsi="Arial Narrow" w:cs="Tahoma"/>
                <w:i/>
                <w:iCs/>
                <w:sz w:val="26"/>
                <w:szCs w:val="26"/>
              </w:rPr>
              <w:t>9</w:t>
            </w:r>
            <w:r w:rsidR="00DA27D4">
              <w:rPr>
                <w:rFonts w:ascii="Arial Narrow" w:hAnsi="Arial Narrow" w:cs="Tahoma"/>
                <w:i/>
                <w:iCs/>
                <w:sz w:val="26"/>
                <w:szCs w:val="26"/>
              </w:rPr>
              <w:t>5</w:t>
            </w:r>
          </w:p>
        </w:tc>
      </w:tr>
      <w:tr w:rsidR="003F051D" w:rsidTr="00BA472D">
        <w:tc>
          <w:tcPr>
            <w:tcW w:w="9039" w:type="dxa"/>
            <w:hideMark/>
          </w:tcPr>
          <w:p w:rsidR="003F051D" w:rsidRDefault="002428A7">
            <w:pPr>
              <w:spacing w:before="120" w:after="120" w:line="276" w:lineRule="auto"/>
              <w:jc w:val="both"/>
              <w:rPr>
                <w:rFonts w:ascii="Arial Narrow" w:hAnsi="Arial Narrow" w:cs="Tahoma"/>
                <w:sz w:val="26"/>
                <w:szCs w:val="26"/>
              </w:rPr>
            </w:pPr>
            <w:r w:rsidRPr="002F4BCE">
              <w:rPr>
                <w:rFonts w:ascii="Arial Narrow" w:hAnsi="Arial Narrow" w:cs="Tahoma"/>
                <w:b/>
                <w:i/>
                <w:iCs/>
                <w:sz w:val="26"/>
                <w:szCs w:val="26"/>
              </w:rPr>
              <w:t>Piècen°1</w:t>
            </w:r>
            <w:r w:rsidR="00201AD2">
              <w:rPr>
                <w:rFonts w:ascii="Arial Narrow" w:hAnsi="Arial Narrow" w:cs="Tahoma"/>
                <w:b/>
                <w:i/>
                <w:iCs/>
                <w:sz w:val="26"/>
                <w:szCs w:val="26"/>
              </w:rPr>
              <w:t>1</w:t>
            </w:r>
            <w:r w:rsidRPr="002F4BCE">
              <w:rPr>
                <w:rFonts w:ascii="Arial Narrow" w:hAnsi="Arial Narrow" w:cs="Tahoma"/>
                <w:iCs/>
                <w:sz w:val="26"/>
                <w:szCs w:val="26"/>
              </w:rPr>
              <w:t xml:space="preserve"> : La</w:t>
            </w:r>
            <w:r w:rsidRPr="002F4BCE">
              <w:rPr>
                <w:rFonts w:ascii="Arial Narrow" w:hAnsi="Arial Narrow" w:cs="Tahoma"/>
                <w:sz w:val="26"/>
                <w:szCs w:val="26"/>
              </w:rPr>
              <w:t xml:space="preserve"> liste des banques et des compagnies d’assurances agréées et habilitées à émettre des cautions dans le c</w:t>
            </w:r>
            <w:r w:rsidR="00293A74" w:rsidRPr="002F4BCE">
              <w:rPr>
                <w:rFonts w:ascii="Arial Narrow" w:hAnsi="Arial Narrow" w:cs="Tahoma"/>
                <w:sz w:val="26"/>
                <w:szCs w:val="26"/>
              </w:rPr>
              <w:t>adre des marches publics</w:t>
            </w:r>
          </w:p>
          <w:p w:rsidR="00BA472D" w:rsidRDefault="00BA472D" w:rsidP="00BA472D">
            <w:pPr>
              <w:ind w:right="-284"/>
              <w:jc w:val="both"/>
              <w:rPr>
                <w:rFonts w:ascii="Arial Narrow" w:hAnsi="Arial Narrow" w:cs="Tahoma"/>
                <w:sz w:val="26"/>
                <w:szCs w:val="26"/>
              </w:rPr>
            </w:pPr>
            <w:r w:rsidRPr="002F4BCE">
              <w:rPr>
                <w:rFonts w:ascii="Arial Narrow" w:hAnsi="Arial Narrow" w:cs="Tahoma"/>
                <w:b/>
                <w:i/>
                <w:iCs/>
                <w:sz w:val="26"/>
                <w:szCs w:val="26"/>
              </w:rPr>
              <w:t>Piècen°1</w:t>
            </w:r>
            <w:r>
              <w:rPr>
                <w:rFonts w:ascii="Arial Narrow" w:hAnsi="Arial Narrow" w:cs="Tahoma"/>
                <w:b/>
                <w:i/>
                <w:iCs/>
                <w:sz w:val="26"/>
                <w:szCs w:val="26"/>
              </w:rPr>
              <w:t>2</w:t>
            </w:r>
            <w:r w:rsidRPr="002F4BCE">
              <w:rPr>
                <w:rFonts w:ascii="Arial Narrow" w:hAnsi="Arial Narrow" w:cs="Tahoma"/>
                <w:iCs/>
                <w:sz w:val="26"/>
                <w:szCs w:val="26"/>
              </w:rPr>
              <w:t xml:space="preserve"> :</w:t>
            </w:r>
            <w:r w:rsidRPr="00BA472D">
              <w:rPr>
                <w:rFonts w:ascii="Arial Narrow" w:hAnsi="Arial Narrow" w:cs="Tahoma"/>
                <w:sz w:val="26"/>
                <w:szCs w:val="26"/>
              </w:rPr>
              <w:t xml:space="preserve">Liste des entreprises et compagnies d’assurance défaillantes pour </w:t>
            </w:r>
          </w:p>
          <w:p w:rsidR="00BA472D" w:rsidRPr="00BA472D" w:rsidRDefault="00BA472D" w:rsidP="00BA472D">
            <w:pPr>
              <w:ind w:right="-284"/>
              <w:jc w:val="both"/>
              <w:rPr>
                <w:rFonts w:ascii="Arial Narrow" w:hAnsi="Arial Narrow" w:cs="Tahoma"/>
                <w:sz w:val="24"/>
                <w:szCs w:val="24"/>
              </w:rPr>
            </w:pPr>
            <w:r w:rsidRPr="00BA472D">
              <w:rPr>
                <w:rFonts w:ascii="Arial Narrow" w:hAnsi="Arial Narrow" w:cs="Tahoma"/>
                <w:sz w:val="26"/>
                <w:szCs w:val="26"/>
              </w:rPr>
              <w:t>les financements du FEICOM au profit des CTD</w:t>
            </w:r>
          </w:p>
          <w:p w:rsidR="00120BAF" w:rsidRPr="00BA472D" w:rsidRDefault="00120BAF" w:rsidP="00293A74">
            <w:pPr>
              <w:ind w:right="-284"/>
              <w:jc w:val="both"/>
              <w:rPr>
                <w:rFonts w:ascii="Arial Narrow" w:hAnsi="Arial Narrow" w:cs="Tahoma"/>
                <w:sz w:val="24"/>
                <w:szCs w:val="24"/>
                <w:lang w:val="en-GB"/>
              </w:rPr>
            </w:pPr>
          </w:p>
          <w:p w:rsidR="00120BAF" w:rsidRPr="008740C1" w:rsidRDefault="00BA472D" w:rsidP="00293A74">
            <w:pPr>
              <w:ind w:right="-284"/>
              <w:jc w:val="both"/>
              <w:rPr>
                <w:rFonts w:ascii="Comic Sans MS" w:hAnsi="Comic Sans MS" w:cs="Tahoma"/>
                <w:b/>
                <w:bCs/>
                <w:sz w:val="26"/>
                <w:szCs w:val="26"/>
                <w:lang w:val="en-GB"/>
              </w:rPr>
            </w:pPr>
            <w:r w:rsidRPr="002F4BCE">
              <w:rPr>
                <w:rFonts w:ascii="Arial Narrow" w:hAnsi="Arial Narrow" w:cs="Tahoma"/>
                <w:b/>
                <w:i/>
                <w:iCs/>
                <w:sz w:val="26"/>
                <w:szCs w:val="26"/>
              </w:rPr>
              <w:t>Piècen°1</w:t>
            </w:r>
            <w:r>
              <w:rPr>
                <w:rFonts w:ascii="Arial Narrow" w:hAnsi="Arial Narrow" w:cs="Tahoma"/>
                <w:b/>
                <w:i/>
                <w:iCs/>
                <w:sz w:val="26"/>
                <w:szCs w:val="26"/>
              </w:rPr>
              <w:t>3</w:t>
            </w:r>
            <w:r w:rsidRPr="002F4BCE">
              <w:rPr>
                <w:rFonts w:ascii="Arial Narrow" w:hAnsi="Arial Narrow" w:cs="Tahoma"/>
                <w:iCs/>
                <w:sz w:val="26"/>
                <w:szCs w:val="26"/>
              </w:rPr>
              <w:t xml:space="preserve"> :</w:t>
            </w:r>
            <w:r w:rsidRPr="00BA472D">
              <w:rPr>
                <w:rFonts w:ascii="Arial Narrow" w:hAnsi="Arial Narrow" w:cs="Tahoma"/>
                <w:sz w:val="26"/>
                <w:szCs w:val="26"/>
              </w:rPr>
              <w:t>Justificatif de la disponibilité du financement</w:t>
            </w:r>
          </w:p>
          <w:p w:rsidR="00293A74" w:rsidRPr="008740C1" w:rsidRDefault="00293A74" w:rsidP="000038B1">
            <w:pPr>
              <w:spacing w:before="120" w:after="120" w:line="276" w:lineRule="auto"/>
              <w:jc w:val="both"/>
              <w:rPr>
                <w:rFonts w:ascii="Arial Narrow" w:hAnsi="Arial Narrow" w:cs="Tahoma"/>
                <w:sz w:val="26"/>
                <w:szCs w:val="26"/>
                <w:lang w:val="en-GB"/>
              </w:rPr>
            </w:pPr>
          </w:p>
        </w:tc>
        <w:tc>
          <w:tcPr>
            <w:tcW w:w="1099" w:type="dxa"/>
            <w:vAlign w:val="center"/>
          </w:tcPr>
          <w:p w:rsidR="003F051D" w:rsidRPr="00CE3C35" w:rsidRDefault="00B30D7A">
            <w:pPr>
              <w:spacing w:after="200" w:line="276" w:lineRule="auto"/>
              <w:jc w:val="center"/>
              <w:rPr>
                <w:rFonts w:ascii="Arial Narrow" w:hAnsi="Arial Narrow" w:cs="Tahoma"/>
                <w:i/>
                <w:iCs/>
                <w:sz w:val="26"/>
                <w:szCs w:val="26"/>
              </w:rPr>
            </w:pPr>
            <w:r>
              <w:rPr>
                <w:rFonts w:ascii="Arial Narrow" w:hAnsi="Arial Narrow" w:cs="Tahoma"/>
                <w:i/>
                <w:iCs/>
                <w:sz w:val="26"/>
                <w:szCs w:val="26"/>
              </w:rPr>
              <w:t>1</w:t>
            </w:r>
            <w:r w:rsidR="007F68B4">
              <w:rPr>
                <w:rFonts w:ascii="Arial Narrow" w:hAnsi="Arial Narrow" w:cs="Tahoma"/>
                <w:i/>
                <w:iCs/>
                <w:sz w:val="26"/>
                <w:szCs w:val="26"/>
              </w:rPr>
              <w:t>0</w:t>
            </w:r>
            <w:r w:rsidR="00DA27D4">
              <w:rPr>
                <w:rFonts w:ascii="Arial Narrow" w:hAnsi="Arial Narrow" w:cs="Tahoma"/>
                <w:i/>
                <w:iCs/>
                <w:sz w:val="26"/>
                <w:szCs w:val="26"/>
              </w:rPr>
              <w:t>8</w:t>
            </w:r>
          </w:p>
          <w:p w:rsidR="003F051D" w:rsidRDefault="003F051D">
            <w:pPr>
              <w:spacing w:after="200" w:line="276" w:lineRule="auto"/>
              <w:jc w:val="center"/>
              <w:rPr>
                <w:rFonts w:ascii="Arial Narrow" w:hAnsi="Arial Narrow" w:cs="Tahoma"/>
                <w:i/>
                <w:iCs/>
                <w:sz w:val="26"/>
                <w:szCs w:val="26"/>
                <w:highlight w:val="yellow"/>
              </w:rPr>
            </w:pPr>
          </w:p>
          <w:p w:rsidR="00E34351" w:rsidRDefault="007F68B4" w:rsidP="00E34351">
            <w:pPr>
              <w:spacing w:after="200" w:line="276" w:lineRule="auto"/>
              <w:jc w:val="center"/>
              <w:rPr>
                <w:rFonts w:ascii="Arial Narrow" w:hAnsi="Arial Narrow" w:cs="Tahoma"/>
                <w:i/>
                <w:iCs/>
                <w:sz w:val="26"/>
                <w:szCs w:val="26"/>
              </w:rPr>
            </w:pPr>
            <w:r>
              <w:rPr>
                <w:rFonts w:ascii="Arial Narrow" w:hAnsi="Arial Narrow" w:cs="Tahoma"/>
                <w:i/>
                <w:iCs/>
                <w:sz w:val="26"/>
                <w:szCs w:val="26"/>
              </w:rPr>
              <w:t>1</w:t>
            </w:r>
            <w:r w:rsidR="00DA27D4">
              <w:rPr>
                <w:rFonts w:ascii="Arial Narrow" w:hAnsi="Arial Narrow" w:cs="Tahoma"/>
                <w:i/>
                <w:iCs/>
                <w:sz w:val="26"/>
                <w:szCs w:val="26"/>
              </w:rPr>
              <w:t>10</w:t>
            </w:r>
          </w:p>
          <w:p w:rsidR="002111DF" w:rsidRDefault="007F68B4" w:rsidP="00E34351">
            <w:pPr>
              <w:spacing w:after="200" w:line="276" w:lineRule="auto"/>
              <w:jc w:val="center"/>
              <w:rPr>
                <w:rFonts w:ascii="Arial Narrow" w:hAnsi="Arial Narrow" w:cs="Tahoma"/>
                <w:i/>
                <w:iCs/>
                <w:sz w:val="26"/>
                <w:szCs w:val="26"/>
              </w:rPr>
            </w:pPr>
            <w:r>
              <w:rPr>
                <w:rFonts w:ascii="Arial Narrow" w:hAnsi="Arial Narrow" w:cs="Tahoma"/>
                <w:i/>
                <w:iCs/>
                <w:sz w:val="26"/>
                <w:szCs w:val="26"/>
              </w:rPr>
              <w:t>11</w:t>
            </w:r>
            <w:r w:rsidR="00DA27D4">
              <w:rPr>
                <w:rFonts w:ascii="Arial Narrow" w:hAnsi="Arial Narrow" w:cs="Tahoma"/>
                <w:i/>
                <w:iCs/>
                <w:sz w:val="26"/>
                <w:szCs w:val="26"/>
              </w:rPr>
              <w:t>2</w:t>
            </w:r>
          </w:p>
          <w:p w:rsidR="002111DF" w:rsidRDefault="002111DF" w:rsidP="00E34351">
            <w:pPr>
              <w:spacing w:after="200" w:line="276" w:lineRule="auto"/>
              <w:jc w:val="center"/>
              <w:rPr>
                <w:rFonts w:ascii="Arial Narrow" w:hAnsi="Arial Narrow" w:cs="Tahoma"/>
                <w:i/>
                <w:iCs/>
                <w:sz w:val="26"/>
                <w:szCs w:val="26"/>
              </w:rPr>
            </w:pPr>
          </w:p>
          <w:p w:rsidR="002111DF" w:rsidRDefault="002111DF" w:rsidP="00E34351">
            <w:pPr>
              <w:spacing w:after="200" w:line="276" w:lineRule="auto"/>
              <w:jc w:val="center"/>
              <w:rPr>
                <w:rFonts w:ascii="Arial Narrow" w:hAnsi="Arial Narrow" w:cs="Tahoma"/>
                <w:i/>
                <w:iCs/>
                <w:sz w:val="26"/>
                <w:szCs w:val="26"/>
              </w:rPr>
            </w:pPr>
          </w:p>
          <w:p w:rsidR="002111DF" w:rsidRPr="00934AA9" w:rsidRDefault="002111DF" w:rsidP="002111DF">
            <w:pPr>
              <w:spacing w:after="200" w:line="276" w:lineRule="auto"/>
              <w:rPr>
                <w:rFonts w:ascii="Arial Narrow" w:hAnsi="Arial Narrow" w:cs="Tahoma"/>
                <w:i/>
                <w:iCs/>
                <w:sz w:val="26"/>
                <w:szCs w:val="26"/>
              </w:rPr>
            </w:pPr>
          </w:p>
          <w:p w:rsidR="00B30D7A" w:rsidRDefault="00B30D7A" w:rsidP="00E34351">
            <w:pPr>
              <w:spacing w:after="200" w:line="276" w:lineRule="auto"/>
              <w:rPr>
                <w:rFonts w:ascii="Arial Narrow" w:hAnsi="Arial Narrow" w:cs="Tahoma"/>
                <w:i/>
                <w:iCs/>
                <w:sz w:val="26"/>
                <w:szCs w:val="26"/>
                <w:highlight w:val="yellow"/>
              </w:rPr>
            </w:pPr>
          </w:p>
          <w:p w:rsidR="00E34351" w:rsidRPr="00293A74" w:rsidRDefault="00E34351" w:rsidP="00E34351">
            <w:pPr>
              <w:spacing w:after="200" w:line="276" w:lineRule="auto"/>
              <w:rPr>
                <w:rFonts w:ascii="Arial Narrow" w:hAnsi="Arial Narrow" w:cs="Tahoma"/>
                <w:i/>
                <w:iCs/>
                <w:sz w:val="26"/>
                <w:szCs w:val="26"/>
                <w:highlight w:val="yellow"/>
              </w:rPr>
            </w:pPr>
          </w:p>
        </w:tc>
      </w:tr>
      <w:tr w:rsidR="003F051D" w:rsidTr="00BA472D">
        <w:tc>
          <w:tcPr>
            <w:tcW w:w="9039" w:type="dxa"/>
          </w:tcPr>
          <w:p w:rsidR="003F051D" w:rsidRDefault="003F051D">
            <w:pPr>
              <w:spacing w:before="120" w:after="120" w:line="276" w:lineRule="auto"/>
              <w:jc w:val="both"/>
              <w:rPr>
                <w:rFonts w:ascii="Arial Narrow" w:hAnsi="Arial Narrow" w:cs="Tahoma"/>
                <w:sz w:val="26"/>
                <w:szCs w:val="26"/>
              </w:rPr>
            </w:pPr>
          </w:p>
        </w:tc>
        <w:tc>
          <w:tcPr>
            <w:tcW w:w="1099" w:type="dxa"/>
            <w:vAlign w:val="center"/>
          </w:tcPr>
          <w:p w:rsidR="003F051D" w:rsidRDefault="003F051D">
            <w:pPr>
              <w:spacing w:after="200" w:line="276" w:lineRule="auto"/>
              <w:jc w:val="center"/>
              <w:rPr>
                <w:rFonts w:ascii="Arial Narrow" w:hAnsi="Arial Narrow" w:cs="Tahoma"/>
                <w:i/>
                <w:iCs/>
                <w:sz w:val="26"/>
                <w:szCs w:val="26"/>
              </w:rPr>
            </w:pPr>
          </w:p>
        </w:tc>
      </w:tr>
    </w:tbl>
    <w:p w:rsidR="003F051D" w:rsidRDefault="003F051D">
      <w:pPr>
        <w:ind w:left="-567"/>
        <w:rPr>
          <w:color w:val="FF0000"/>
        </w:rPr>
      </w:pPr>
    </w:p>
    <w:p w:rsidR="003F051D" w:rsidRDefault="003F051D">
      <w:pPr>
        <w:ind w:left="-567"/>
        <w:rPr>
          <w:color w:val="FF0000"/>
        </w:rPr>
      </w:pPr>
    </w:p>
    <w:p w:rsidR="000038B1" w:rsidRDefault="000038B1" w:rsidP="00416FA8">
      <w:pPr>
        <w:rPr>
          <w:color w:val="FF0000"/>
        </w:rPr>
      </w:pPr>
    </w:p>
    <w:p w:rsidR="00416FA8" w:rsidRDefault="00416FA8" w:rsidP="00416FA8">
      <w:pPr>
        <w:rPr>
          <w:color w:val="FF0000"/>
        </w:rPr>
      </w:pPr>
    </w:p>
    <w:p w:rsidR="000038B1" w:rsidRDefault="000038B1">
      <w:pPr>
        <w:ind w:left="-567"/>
        <w:rPr>
          <w:color w:val="FF0000"/>
        </w:rPr>
      </w:pPr>
    </w:p>
    <w:p w:rsidR="00831DF3" w:rsidRDefault="00831DF3">
      <w:pPr>
        <w:ind w:left="-567"/>
        <w:rPr>
          <w:color w:val="FF0000"/>
        </w:rPr>
      </w:pPr>
    </w:p>
    <w:p w:rsidR="00831DF3" w:rsidRDefault="00831DF3">
      <w:pPr>
        <w:ind w:left="-567"/>
        <w:rPr>
          <w:color w:val="FF0000"/>
        </w:rPr>
      </w:pPr>
    </w:p>
    <w:p w:rsidR="00D27F36" w:rsidRDefault="00D27F36">
      <w:pPr>
        <w:rPr>
          <w:color w:val="FF0000"/>
        </w:rPr>
      </w:pPr>
    </w:p>
    <w:p w:rsidR="00D27F36" w:rsidRDefault="00D27F36">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4F6EC3">
      <w:pPr>
        <w:rPr>
          <w:color w:val="FF0000"/>
        </w:rPr>
      </w:pPr>
      <w:r w:rsidRPr="004F6EC3">
        <w:rPr>
          <w:noProof/>
        </w:rPr>
        <w:pict>
          <v:roundrect id="Rectangle : coins arrondis 48" o:spid="_x0000_s1028" style="position:absolute;margin-left:60.35pt;margin-top:8.35pt;width:394pt;height:120pt;z-index:251644928;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">
            <v:shadow on="t" opacity=".5" offset="1.99561mm,1.99561mm"/>
            <v:path arrowok="t"/>
            <v:textbox>
              <w:txbxContent>
                <w:p w:rsidR="00DF7AA8" w:rsidRDefault="00DF7AA8">
                  <w:pPr>
                    <w:pStyle w:val="Titre1"/>
                    <w:rPr>
                      <w:rFonts w:ascii="Arial" w:hAnsi="Arial" w:cs="Arial"/>
                      <w:b/>
                      <w:bCs/>
                      <w:sz w:val="32"/>
                      <w:szCs w:val="32"/>
                    </w:rPr>
                  </w:pPr>
                </w:p>
                <w:p w:rsidR="00DF7AA8" w:rsidRDefault="00DF7AA8">
                  <w:pPr>
                    <w:pStyle w:val="Titre1"/>
                    <w:rPr>
                      <w:rFonts w:ascii="Arial" w:hAnsi="Arial" w:cs="Arial"/>
                      <w:b/>
                      <w:bCs/>
                      <w:sz w:val="32"/>
                      <w:szCs w:val="32"/>
                    </w:rPr>
                  </w:pPr>
                  <w:r>
                    <w:rPr>
                      <w:rFonts w:ascii="Arial" w:hAnsi="Arial" w:cs="Arial"/>
                      <w:b/>
                      <w:bCs/>
                      <w:sz w:val="32"/>
                      <w:szCs w:val="32"/>
                    </w:rPr>
                    <w:t>PIECE N° 1 </w:t>
                  </w:r>
                </w:p>
                <w:p w:rsidR="00DF7AA8" w:rsidRDefault="00DF7AA8">
                  <w:pPr>
                    <w:pStyle w:val="Titre1"/>
                    <w:rPr>
                      <w:rFonts w:ascii="Arial" w:hAnsi="Arial" w:cs="Arial"/>
                      <w:b/>
                      <w:bCs/>
                      <w:sz w:val="32"/>
                      <w:szCs w:val="32"/>
                    </w:rPr>
                  </w:pPr>
                </w:p>
                <w:p w:rsidR="00DF7AA8" w:rsidRDefault="00DF7AA8">
                  <w:pPr>
                    <w:pStyle w:val="Titre1"/>
                    <w:rPr>
                      <w:rFonts w:ascii="Arial" w:hAnsi="Arial" w:cs="Arial"/>
                      <w:b/>
                      <w:bCs/>
                      <w:sz w:val="32"/>
                      <w:szCs w:val="32"/>
                    </w:rPr>
                  </w:pPr>
                  <w:r>
                    <w:rPr>
                      <w:rFonts w:ascii="Arial" w:hAnsi="Arial" w:cs="Arial"/>
                      <w:b/>
                      <w:bCs/>
                      <w:sz w:val="32"/>
                      <w:szCs w:val="32"/>
                    </w:rPr>
                    <w:t>AVIS D’APPEL D’OFFRES NATIONAL OUVERT</w:t>
                  </w:r>
                </w:p>
                <w:p w:rsidR="00DF7AA8" w:rsidRDefault="00DF7AA8">
                  <w:pPr>
                    <w:jc w:val="center"/>
                    <w:rPr>
                      <w:rFonts w:ascii="Arial" w:hAnsi="Arial" w:cs="Arial"/>
                      <w:b/>
                      <w:sz w:val="32"/>
                      <w:szCs w:val="32"/>
                    </w:rPr>
                  </w:pPr>
                  <w:r>
                    <w:rPr>
                      <w:rFonts w:ascii="Arial" w:hAnsi="Arial" w:cs="Arial"/>
                      <w:b/>
                      <w:sz w:val="32"/>
                      <w:szCs w:val="32"/>
                    </w:rPr>
                    <w:t>(AONO)</w:t>
                  </w:r>
                </w:p>
                <w:p w:rsidR="00DF7AA8" w:rsidRDefault="00DF7AA8">
                  <w:pPr>
                    <w:rPr>
                      <w:rFonts w:ascii="Calibri" w:hAnsi="Calibri" w:cs="SimSun"/>
                      <w:sz w:val="22"/>
                      <w:szCs w:val="22"/>
                    </w:rPr>
                  </w:pPr>
                </w:p>
              </w:txbxContent>
            </v:textbox>
          </v:roundrect>
        </w:pict>
      </w: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3F051D" w:rsidRDefault="003F051D">
      <w:pPr>
        <w:rPr>
          <w:color w:val="FF0000"/>
        </w:rPr>
      </w:pPr>
    </w:p>
    <w:p w:rsidR="006E79F5" w:rsidRDefault="006E79F5">
      <w:pPr>
        <w:rPr>
          <w:color w:val="FF0000"/>
        </w:rPr>
      </w:pPr>
    </w:p>
    <w:p w:rsidR="003F051D" w:rsidRDefault="003F051D">
      <w:pPr>
        <w:rPr>
          <w:color w:val="FF0000"/>
        </w:rPr>
      </w:pPr>
    </w:p>
    <w:p w:rsidR="003F051D" w:rsidRDefault="003F051D">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256314" w:rsidRDefault="00256314">
      <w:pPr>
        <w:rPr>
          <w:color w:val="FF0000"/>
        </w:rPr>
      </w:pPr>
    </w:p>
    <w:p w:rsidR="00D27F36" w:rsidRDefault="008451A6">
      <w:pPr>
        <w:keepNext/>
        <w:jc w:val="center"/>
        <w:outlineLvl w:val="1"/>
        <w:rPr>
          <w:rFonts w:ascii="Arial Narrow" w:hAnsi="Arial Narrow" w:cs="Tahoma"/>
          <w:b/>
          <w:bCs/>
          <w:iCs/>
          <w:sz w:val="24"/>
          <w:szCs w:val="24"/>
        </w:rPr>
      </w:pPr>
      <w:r w:rsidRPr="00FF29E3">
        <w:rPr>
          <w:rFonts w:ascii="Arial Narrow" w:hAnsi="Arial Narrow" w:cs="Tahoma"/>
          <w:b/>
          <w:bCs/>
          <w:iCs/>
          <w:sz w:val="24"/>
          <w:szCs w:val="24"/>
        </w:rPr>
        <w:t>AVIS</w:t>
      </w:r>
    </w:p>
    <w:p w:rsidR="003F051D" w:rsidRPr="00747CB8" w:rsidRDefault="008451A6">
      <w:pPr>
        <w:keepNext/>
        <w:jc w:val="center"/>
        <w:outlineLvl w:val="1"/>
        <w:rPr>
          <w:rFonts w:ascii="Arial Narrow" w:hAnsi="Arial Narrow" w:cs="Tahoma"/>
          <w:b/>
          <w:bCs/>
          <w:iCs/>
          <w:sz w:val="24"/>
          <w:szCs w:val="24"/>
        </w:rPr>
      </w:pPr>
      <w:r w:rsidRPr="00747CB8">
        <w:rPr>
          <w:rFonts w:ascii="Arial Narrow" w:hAnsi="Arial Narrow" w:cs="Tahoma"/>
          <w:b/>
          <w:bCs/>
          <w:iCs/>
          <w:sz w:val="24"/>
          <w:szCs w:val="24"/>
        </w:rPr>
        <w:t xml:space="preserve"> D’</w:t>
      </w:r>
      <w:r w:rsidR="002428A7" w:rsidRPr="00747CB8">
        <w:rPr>
          <w:rFonts w:ascii="Arial Narrow" w:hAnsi="Arial Narrow" w:cs="Tahoma"/>
          <w:b/>
          <w:bCs/>
          <w:iCs/>
          <w:sz w:val="24"/>
          <w:szCs w:val="24"/>
        </w:rPr>
        <w:t>APPEL D’OFFRES NATIONAL OUVERT</w:t>
      </w:r>
      <w:r w:rsidR="00367CA8" w:rsidRPr="00747CB8">
        <w:rPr>
          <w:rFonts w:ascii="Arial Narrow" w:hAnsi="Arial Narrow" w:cs="Tahoma"/>
          <w:b/>
          <w:bCs/>
          <w:iCs/>
          <w:sz w:val="24"/>
          <w:szCs w:val="24"/>
        </w:rPr>
        <w:t xml:space="preserve"> EN PROCEDURE D’URGENCE</w:t>
      </w:r>
    </w:p>
    <w:p w:rsidR="00256314" w:rsidRPr="00256314" w:rsidRDefault="000A3A16" w:rsidP="00256314">
      <w:pPr>
        <w:keepNext/>
        <w:jc w:val="center"/>
        <w:outlineLvl w:val="1"/>
        <w:rPr>
          <w:rFonts w:ascii="Arial Narrow" w:hAnsi="Arial Narrow" w:cs="Tahoma"/>
          <w:b/>
          <w:bCs/>
          <w:iCs/>
          <w:sz w:val="24"/>
          <w:szCs w:val="24"/>
        </w:rPr>
      </w:pPr>
      <w:r>
        <w:rPr>
          <w:rFonts w:ascii="Arial Narrow" w:hAnsi="Arial Narrow" w:cs="Tahoma"/>
          <w:b/>
          <w:bCs/>
          <w:iCs/>
          <w:sz w:val="24"/>
          <w:szCs w:val="24"/>
        </w:rPr>
        <w:t xml:space="preserve">N° </w:t>
      </w:r>
      <w:r w:rsidRPr="00811FD7">
        <w:rPr>
          <w:rFonts w:ascii="Arial Narrow" w:hAnsi="Arial Narrow" w:cs="Tahoma"/>
          <w:b/>
          <w:bCs/>
          <w:iCs/>
          <w:sz w:val="24"/>
          <w:szCs w:val="24"/>
        </w:rPr>
        <w:t>10</w:t>
      </w:r>
      <w:r w:rsidR="00256314" w:rsidRPr="00256314">
        <w:rPr>
          <w:rFonts w:ascii="Arial Narrow" w:hAnsi="Arial Narrow" w:cs="Tahoma"/>
          <w:b/>
          <w:bCs/>
          <w:iCs/>
          <w:sz w:val="24"/>
          <w:szCs w:val="24"/>
        </w:rPr>
        <w:t>/AONO/C-</w:t>
      </w:r>
      <w:r>
        <w:rPr>
          <w:rFonts w:ascii="Arial Narrow" w:hAnsi="Arial Narrow" w:cs="Tahoma"/>
          <w:b/>
          <w:bCs/>
          <w:iCs/>
          <w:sz w:val="24"/>
          <w:szCs w:val="24"/>
        </w:rPr>
        <w:t xml:space="preserve">BATOURI/CIPM/SIGAMP/2026 </w:t>
      </w:r>
      <w:r w:rsidRPr="00811FD7">
        <w:rPr>
          <w:rFonts w:ascii="Arial Narrow" w:hAnsi="Arial Narrow" w:cs="Tahoma"/>
          <w:b/>
          <w:bCs/>
          <w:iCs/>
          <w:sz w:val="24"/>
          <w:szCs w:val="24"/>
        </w:rPr>
        <w:t>27-OCT-2026</w:t>
      </w:r>
      <w:r w:rsidR="00811FD7">
        <w:rPr>
          <w:rFonts w:ascii="Arial Narrow" w:hAnsi="Arial Narrow" w:cs="Tahoma"/>
          <w:b/>
          <w:bCs/>
          <w:iCs/>
          <w:sz w:val="24"/>
          <w:szCs w:val="24"/>
        </w:rPr>
        <w:t xml:space="preserve"> </w:t>
      </w:r>
      <w:r w:rsidR="00256314" w:rsidRPr="00256314">
        <w:rPr>
          <w:rFonts w:ascii="Arial Narrow" w:hAnsi="Arial Narrow" w:cs="Tahoma"/>
          <w:b/>
          <w:bCs/>
          <w:iCs/>
          <w:sz w:val="24"/>
          <w:szCs w:val="24"/>
        </w:rPr>
        <w:t>L’EXECUTION DES TRAVAUX DE CONSTRUCTION DE SIX (06) MINI RESEAU D’AEP SOLAIRE AVEC RESERVOIR EN BETO</w:t>
      </w:r>
      <w:r w:rsidR="007D7E9B">
        <w:rPr>
          <w:rFonts w:ascii="Arial Narrow" w:hAnsi="Arial Narrow" w:cs="Tahoma"/>
          <w:b/>
          <w:bCs/>
          <w:iCs/>
          <w:sz w:val="24"/>
          <w:szCs w:val="24"/>
        </w:rPr>
        <w:t xml:space="preserve">N ARME DE 7,5 M3 </w:t>
      </w:r>
      <w:r w:rsidR="00572818">
        <w:rPr>
          <w:rFonts w:ascii="Tahoma" w:hAnsi="Tahoma" w:cs="Tahoma"/>
          <w:b/>
          <w:bCs/>
        </w:rPr>
        <w:t>DANS LES</w:t>
      </w:r>
      <w:r w:rsidR="003342C1">
        <w:rPr>
          <w:rFonts w:ascii="Tahoma" w:hAnsi="Tahoma" w:cs="Tahoma"/>
          <w:b/>
          <w:bCs/>
        </w:rPr>
        <w:t xml:space="preserve"> LOCALITES DE : LOT 1 DIMAKO ; MONGO NAM ; BANDAGOUA ET LOT 2 TRYPANO SOLEILBOKASSA ; TRYPANO SOLEIL LEVANT ;BELITA II </w:t>
      </w:r>
      <w:r w:rsidR="00256314" w:rsidRPr="00256314">
        <w:rPr>
          <w:rFonts w:ascii="Arial Narrow" w:hAnsi="Arial Narrow" w:cs="Tahoma"/>
          <w:b/>
          <w:bCs/>
          <w:iCs/>
          <w:sz w:val="24"/>
          <w:szCs w:val="24"/>
        </w:rPr>
        <w:t>DE LA COMMUNE DE BATOURI, DEPARTEMENT DE LA KADEY, REGION DE L’EST</w:t>
      </w:r>
    </w:p>
    <w:p w:rsidR="003F051D" w:rsidRDefault="003F051D">
      <w:pPr>
        <w:keepNext/>
        <w:jc w:val="center"/>
        <w:outlineLvl w:val="1"/>
        <w:rPr>
          <w:rFonts w:ascii="Arial Narrow" w:hAnsi="Arial Narrow"/>
          <w:b/>
          <w:bCs/>
          <w:iCs/>
          <w:sz w:val="24"/>
          <w:szCs w:val="24"/>
        </w:rPr>
      </w:pPr>
    </w:p>
    <w:p w:rsidR="003F051D" w:rsidRPr="00C10D90" w:rsidRDefault="00C10D90">
      <w:pPr>
        <w:keepNext/>
        <w:spacing w:after="120"/>
        <w:jc w:val="center"/>
        <w:outlineLvl w:val="1"/>
        <w:rPr>
          <w:rFonts w:ascii="Arial Narrow" w:hAnsi="Arial Narrow" w:cs="Tahoma"/>
          <w:bCs/>
          <w:i/>
          <w:iCs/>
          <w:sz w:val="24"/>
          <w:szCs w:val="24"/>
        </w:rPr>
      </w:pPr>
      <w:r w:rsidRPr="00C10D90">
        <w:rPr>
          <w:rFonts w:ascii="Arial Narrow" w:hAnsi="Arial Narrow" w:cs="Tahoma"/>
          <w:b/>
          <w:bCs/>
          <w:i/>
          <w:iCs/>
          <w:sz w:val="24"/>
          <w:szCs w:val="24"/>
        </w:rPr>
        <w:t>FINANCEMENT </w:t>
      </w:r>
      <w:r w:rsidR="002428A7" w:rsidRPr="00C10D90">
        <w:rPr>
          <w:rFonts w:ascii="Arial Narrow" w:hAnsi="Arial Narrow" w:cs="Tahoma"/>
          <w:b/>
          <w:bCs/>
          <w:i/>
          <w:iCs/>
          <w:sz w:val="24"/>
          <w:szCs w:val="24"/>
        </w:rPr>
        <w:t xml:space="preserve">: </w:t>
      </w:r>
      <w:r w:rsidR="00FE375C" w:rsidRPr="00C10D90">
        <w:rPr>
          <w:rFonts w:ascii="Arial Narrow" w:hAnsi="Arial Narrow" w:cs="Tahoma"/>
          <w:b/>
          <w:i/>
          <w:iCs/>
          <w:sz w:val="24"/>
          <w:szCs w:val="24"/>
        </w:rPr>
        <w:t xml:space="preserve">FEICOM / COMMUNE DE </w:t>
      </w:r>
      <w:r w:rsidR="002A0EA5">
        <w:rPr>
          <w:rFonts w:ascii="Arial Narrow" w:hAnsi="Arial Narrow" w:cs="Tahoma"/>
          <w:b/>
          <w:i/>
          <w:iCs/>
          <w:sz w:val="24"/>
          <w:szCs w:val="24"/>
        </w:rPr>
        <w:t>BATOURI</w:t>
      </w:r>
      <w:r w:rsidR="006A69C6" w:rsidRPr="00C10D90">
        <w:rPr>
          <w:rFonts w:ascii="Arial Narrow" w:hAnsi="Arial Narrow" w:cs="Tahoma"/>
          <w:b/>
          <w:i/>
          <w:iCs/>
          <w:sz w:val="24"/>
          <w:szCs w:val="24"/>
        </w:rPr>
        <w:t>, EXERCICE 202</w:t>
      </w:r>
      <w:r w:rsidR="001F3EA4">
        <w:rPr>
          <w:rFonts w:ascii="Arial Narrow" w:hAnsi="Arial Narrow" w:cs="Tahoma"/>
          <w:b/>
          <w:i/>
          <w:iCs/>
          <w:sz w:val="24"/>
          <w:szCs w:val="24"/>
        </w:rPr>
        <w:t>6</w:t>
      </w:r>
    </w:p>
    <w:p w:rsidR="001C2F9A" w:rsidRPr="00097442" w:rsidRDefault="001C2F9A" w:rsidP="001C2F9A">
      <w:pPr>
        <w:ind w:firstLine="709"/>
        <w:jc w:val="both"/>
        <w:rPr>
          <w:rFonts w:ascii="Arial Narrow" w:hAnsi="Arial Narrow" w:cs="Tahoma"/>
          <w:b/>
          <w:bCs/>
          <w:sz w:val="24"/>
          <w:szCs w:val="24"/>
          <w:u w:val="single"/>
        </w:rPr>
      </w:pPr>
    </w:p>
    <w:p w:rsidR="003F051D" w:rsidRPr="00097442" w:rsidRDefault="006A69C6" w:rsidP="00506E55">
      <w:pPr>
        <w:pStyle w:val="Paragraphedeliste"/>
        <w:numPr>
          <w:ilvl w:val="0"/>
          <w:numId w:val="11"/>
        </w:numPr>
        <w:jc w:val="both"/>
        <w:rPr>
          <w:rFonts w:ascii="Arial Narrow" w:hAnsi="Arial Narrow" w:cs="Tahoma"/>
          <w:sz w:val="24"/>
          <w:szCs w:val="24"/>
        </w:rPr>
      </w:pPr>
      <w:r w:rsidRPr="00097442">
        <w:rPr>
          <w:rFonts w:ascii="Arial Narrow" w:hAnsi="Arial Narrow" w:cs="Tahoma"/>
          <w:b/>
          <w:bCs/>
          <w:sz w:val="24"/>
          <w:szCs w:val="24"/>
          <w:u w:val="single"/>
        </w:rPr>
        <w:t>Objet de l’Appel d’Offres</w:t>
      </w:r>
      <w:r w:rsidR="002428A7" w:rsidRPr="00097442">
        <w:rPr>
          <w:rFonts w:ascii="Arial Narrow" w:hAnsi="Arial Narrow" w:cs="Tahoma"/>
          <w:sz w:val="24"/>
          <w:szCs w:val="24"/>
        </w:rPr>
        <w:t> :</w:t>
      </w:r>
    </w:p>
    <w:p w:rsidR="003F051D" w:rsidRPr="00097442" w:rsidRDefault="002428A7" w:rsidP="006468D3">
      <w:pPr>
        <w:spacing w:after="120"/>
        <w:ind w:firstLine="709"/>
        <w:jc w:val="both"/>
        <w:rPr>
          <w:rFonts w:ascii="Arial Narrow" w:hAnsi="Arial Narrow" w:cs="Tahoma"/>
          <w:sz w:val="24"/>
          <w:szCs w:val="24"/>
        </w:rPr>
      </w:pPr>
      <w:r w:rsidRPr="00BE5A34">
        <w:rPr>
          <w:rFonts w:ascii="Arial Narrow" w:hAnsi="Arial Narrow" w:cs="Tahoma"/>
          <w:sz w:val="24"/>
          <w:szCs w:val="24"/>
        </w:rPr>
        <w:t xml:space="preserve">Le </w:t>
      </w:r>
      <w:r w:rsidR="001750A6" w:rsidRPr="00BE5A34">
        <w:rPr>
          <w:rFonts w:ascii="Arial Narrow" w:hAnsi="Arial Narrow" w:cs="Tahoma"/>
          <w:sz w:val="24"/>
          <w:szCs w:val="24"/>
        </w:rPr>
        <w:t xml:space="preserve">Maire de la Commune de </w:t>
      </w:r>
      <w:r w:rsidR="002A0EA5">
        <w:rPr>
          <w:rFonts w:ascii="Arial Narrow" w:hAnsi="Arial Narrow" w:cs="Tahoma"/>
          <w:sz w:val="24"/>
          <w:szCs w:val="24"/>
        </w:rPr>
        <w:t>BATOURI</w:t>
      </w:r>
      <w:r w:rsidR="001750A6" w:rsidRPr="00BE5A34">
        <w:rPr>
          <w:rFonts w:ascii="Arial Narrow" w:hAnsi="Arial Narrow" w:cs="Tahoma"/>
          <w:sz w:val="24"/>
          <w:szCs w:val="24"/>
        </w:rPr>
        <w:t xml:space="preserve">, Maitre d’Ouvrage, lance un Appel d’Offres National Ouvert en procédure d’urgence pour l’exécution des travaux </w:t>
      </w:r>
      <w:r w:rsidR="006B47F2" w:rsidRPr="006B47F2">
        <w:rPr>
          <w:rFonts w:ascii="Arial Narrow" w:hAnsi="Arial Narrow" w:cs="Tahoma"/>
          <w:sz w:val="24"/>
          <w:szCs w:val="24"/>
        </w:rPr>
        <w:t xml:space="preserve">de </w:t>
      </w:r>
      <w:r w:rsidR="001F3EA4">
        <w:rPr>
          <w:rFonts w:ascii="Arial Narrow" w:hAnsi="Arial Narrow" w:cs="Tahoma"/>
          <w:sz w:val="24"/>
          <w:szCs w:val="24"/>
        </w:rPr>
        <w:t xml:space="preserve">construction </w:t>
      </w:r>
      <w:r w:rsidR="00256314">
        <w:rPr>
          <w:rFonts w:ascii="Arial Narrow" w:hAnsi="Arial Narrow" w:cs="Tahoma"/>
          <w:sz w:val="24"/>
          <w:szCs w:val="24"/>
        </w:rPr>
        <w:t xml:space="preserve">de six (06) </w:t>
      </w:r>
      <w:r w:rsidR="001F3EA4">
        <w:rPr>
          <w:rFonts w:ascii="Arial Narrow" w:hAnsi="Arial Narrow" w:cs="Tahoma"/>
          <w:sz w:val="24"/>
          <w:szCs w:val="24"/>
        </w:rPr>
        <w:t xml:space="preserve">mini réseau d’AEP solaire avec réservoir en béton arme de 7,5 m3 </w:t>
      </w:r>
      <w:r w:rsidR="00572818" w:rsidRPr="00572818">
        <w:rPr>
          <w:rFonts w:ascii="Tahoma" w:hAnsi="Tahoma" w:cs="Tahoma"/>
          <w:bCs/>
        </w:rPr>
        <w:t>dans les localités</w:t>
      </w:r>
      <w:r w:rsidR="003342C1">
        <w:rPr>
          <w:rFonts w:ascii="Tahoma" w:hAnsi="Tahoma" w:cs="Tahoma"/>
          <w:bCs/>
        </w:rPr>
        <w:t xml:space="preserve"> de :</w:t>
      </w:r>
      <w:r w:rsidR="003342C1">
        <w:rPr>
          <w:rFonts w:ascii="Tahoma" w:hAnsi="Tahoma" w:cs="Tahoma"/>
          <w:b/>
          <w:bCs/>
        </w:rPr>
        <w:t xml:space="preserve">LOT 1 DIMAKO ; MONGO NAM ; BANDAGOUA ET LOT 2 TRYPANO SOLEILBOKASSA ; TRYPANO SOLEIL LEVANT ; BELITA II </w:t>
      </w:r>
      <w:r w:rsidR="00256314">
        <w:rPr>
          <w:rFonts w:ascii="Arial Narrow" w:hAnsi="Arial Narrow" w:cs="Tahoma"/>
          <w:sz w:val="24"/>
          <w:szCs w:val="24"/>
        </w:rPr>
        <w:t>de la Commune de</w:t>
      </w:r>
      <w:r w:rsidR="002A0EA5">
        <w:rPr>
          <w:rFonts w:ascii="Arial Narrow" w:hAnsi="Arial Narrow" w:cs="Tahoma"/>
          <w:b/>
          <w:bCs/>
          <w:sz w:val="24"/>
          <w:szCs w:val="24"/>
        </w:rPr>
        <w:t>BATOURI</w:t>
      </w:r>
      <w:r w:rsidR="00E277BC" w:rsidRPr="00BE5A34">
        <w:rPr>
          <w:rFonts w:ascii="Arial Narrow" w:hAnsi="Arial Narrow" w:cs="Tahoma"/>
          <w:b/>
          <w:bCs/>
          <w:sz w:val="24"/>
          <w:szCs w:val="24"/>
        </w:rPr>
        <w:t xml:space="preserve">, </w:t>
      </w:r>
      <w:r w:rsidR="00DB7C78">
        <w:rPr>
          <w:rFonts w:ascii="Arial Narrow" w:hAnsi="Arial Narrow" w:cs="Tahoma"/>
          <w:sz w:val="24"/>
          <w:szCs w:val="24"/>
        </w:rPr>
        <w:t xml:space="preserve">Département de la </w:t>
      </w:r>
      <w:r w:rsidR="00DB7C78" w:rsidRPr="00DB7C78">
        <w:rPr>
          <w:rFonts w:ascii="Arial Narrow" w:hAnsi="Arial Narrow" w:cs="Tahoma"/>
          <w:b/>
          <w:sz w:val="24"/>
          <w:szCs w:val="24"/>
        </w:rPr>
        <w:t>KADEY</w:t>
      </w:r>
      <w:r w:rsidR="00E277BC" w:rsidRPr="00BE5A34">
        <w:rPr>
          <w:rFonts w:ascii="Arial Narrow" w:hAnsi="Arial Narrow" w:cs="Tahoma"/>
          <w:b/>
          <w:bCs/>
          <w:sz w:val="24"/>
          <w:szCs w:val="24"/>
        </w:rPr>
        <w:t xml:space="preserve">, </w:t>
      </w:r>
      <w:r w:rsidR="00E277BC" w:rsidRPr="001F3EA4">
        <w:rPr>
          <w:rFonts w:ascii="Arial Narrow" w:hAnsi="Arial Narrow" w:cs="Tahoma"/>
          <w:sz w:val="24"/>
          <w:szCs w:val="24"/>
        </w:rPr>
        <w:t xml:space="preserve">Région </w:t>
      </w:r>
      <w:r w:rsidR="001F3EA4" w:rsidRPr="001F3EA4">
        <w:rPr>
          <w:rFonts w:ascii="Arial Narrow" w:hAnsi="Arial Narrow" w:cs="Tahoma"/>
          <w:sz w:val="24"/>
          <w:szCs w:val="24"/>
        </w:rPr>
        <w:t>de</w:t>
      </w:r>
      <w:r w:rsidR="001F3EA4">
        <w:rPr>
          <w:rFonts w:ascii="Arial Narrow" w:hAnsi="Arial Narrow" w:cs="Tahoma"/>
          <w:b/>
          <w:bCs/>
          <w:sz w:val="24"/>
          <w:szCs w:val="24"/>
        </w:rPr>
        <w:t>l</w:t>
      </w:r>
      <w:r w:rsidR="00927D25">
        <w:rPr>
          <w:rFonts w:ascii="Arial Narrow" w:hAnsi="Arial Narrow" w:cs="Tahoma"/>
          <w:b/>
          <w:bCs/>
          <w:sz w:val="24"/>
          <w:szCs w:val="24"/>
        </w:rPr>
        <w:t>’EST</w:t>
      </w:r>
      <w:r w:rsidR="00E277BC" w:rsidRPr="00BE5A34">
        <w:rPr>
          <w:rFonts w:ascii="Arial Narrow" w:hAnsi="Arial Narrow" w:cs="Tahoma"/>
          <w:b/>
          <w:bCs/>
          <w:sz w:val="24"/>
          <w:szCs w:val="24"/>
        </w:rPr>
        <w:t>.</w:t>
      </w:r>
    </w:p>
    <w:p w:rsidR="006468D3" w:rsidRPr="006468D3" w:rsidRDefault="006468D3" w:rsidP="00506E55">
      <w:pPr>
        <w:pStyle w:val="Paragraphedeliste"/>
        <w:numPr>
          <w:ilvl w:val="0"/>
          <w:numId w:val="11"/>
        </w:numPr>
        <w:autoSpaceDN w:val="0"/>
        <w:spacing w:before="120"/>
        <w:jc w:val="both"/>
        <w:textAlignment w:val="baseline"/>
        <w:rPr>
          <w:rFonts w:ascii="Arial Narrow" w:hAnsi="Arial Narrow" w:cs="Tahoma"/>
          <w:b/>
          <w:bCs/>
          <w:noProof/>
          <w:sz w:val="24"/>
          <w:szCs w:val="24"/>
          <w:u w:val="single"/>
        </w:rPr>
      </w:pPr>
      <w:r w:rsidRPr="006468D3">
        <w:rPr>
          <w:rFonts w:ascii="Arial Narrow" w:hAnsi="Arial Narrow" w:cs="Tahoma"/>
          <w:b/>
          <w:bCs/>
          <w:noProof/>
          <w:sz w:val="24"/>
          <w:szCs w:val="24"/>
          <w:u w:val="single"/>
        </w:rPr>
        <w:t>Consistance des travaux</w:t>
      </w:r>
    </w:p>
    <w:p w:rsidR="006468D3" w:rsidRDefault="006468D3" w:rsidP="006468D3">
      <w:pPr>
        <w:spacing w:after="120"/>
        <w:ind w:left="708"/>
        <w:jc w:val="both"/>
        <w:rPr>
          <w:rFonts w:ascii="Arial Narrow" w:hAnsi="Arial Narrow" w:cs="Tahoma"/>
          <w:sz w:val="24"/>
          <w:szCs w:val="24"/>
        </w:rPr>
      </w:pPr>
      <w:r>
        <w:rPr>
          <w:rFonts w:ascii="Arial Narrow" w:hAnsi="Arial Narrow" w:cs="Tahoma"/>
          <w:sz w:val="24"/>
          <w:szCs w:val="24"/>
        </w:rPr>
        <w:t xml:space="preserve">Les travaux comprennent notamment : </w:t>
      </w:r>
    </w:p>
    <w:p w:rsidR="006468D3" w:rsidRPr="00097442" w:rsidRDefault="00FE375C" w:rsidP="00506E55">
      <w:pPr>
        <w:pStyle w:val="Paragraphedeliste"/>
        <w:numPr>
          <w:ilvl w:val="0"/>
          <w:numId w:val="12"/>
        </w:numPr>
        <w:spacing w:after="120"/>
        <w:jc w:val="both"/>
        <w:rPr>
          <w:rFonts w:ascii="Arial Narrow" w:hAnsi="Arial Narrow" w:cs="Tahoma"/>
          <w:b/>
          <w:bCs/>
          <w:sz w:val="24"/>
          <w:szCs w:val="24"/>
          <w:u w:val="single"/>
        </w:rPr>
      </w:pPr>
      <w:bookmarkStart w:id="1" w:name="_Hlk185626448"/>
      <w:r>
        <w:rPr>
          <w:rFonts w:ascii="Arial Narrow" w:hAnsi="Arial Narrow" w:cs="Tahoma"/>
          <w:sz w:val="24"/>
          <w:szCs w:val="24"/>
        </w:rPr>
        <w:t xml:space="preserve">Etudes </w:t>
      </w:r>
      <w:r w:rsidR="00274DAA">
        <w:rPr>
          <w:rFonts w:ascii="Arial Narrow" w:hAnsi="Arial Narrow" w:cs="Tahoma"/>
          <w:sz w:val="24"/>
          <w:szCs w:val="24"/>
        </w:rPr>
        <w:t>hydrogéologiques</w:t>
      </w:r>
      <w:r>
        <w:rPr>
          <w:rFonts w:ascii="Arial Narrow" w:hAnsi="Arial Narrow" w:cs="Tahoma"/>
          <w:sz w:val="24"/>
          <w:szCs w:val="24"/>
        </w:rPr>
        <w:t xml:space="preserve"> / Installation de chantier</w:t>
      </w:r>
      <w:r w:rsidR="00274DAA">
        <w:rPr>
          <w:rFonts w:ascii="Arial Narrow" w:hAnsi="Arial Narrow" w:cs="Tahoma"/>
          <w:sz w:val="24"/>
          <w:szCs w:val="24"/>
        </w:rPr>
        <w:t xml:space="preserve"> / Implantation du forage</w:t>
      </w:r>
      <w:r w:rsidR="006468D3" w:rsidRPr="00097442">
        <w:rPr>
          <w:rFonts w:ascii="Arial Narrow" w:hAnsi="Arial Narrow" w:cs="Tahoma"/>
          <w:sz w:val="24"/>
          <w:szCs w:val="24"/>
        </w:rPr>
        <w:t> ;</w:t>
      </w:r>
    </w:p>
    <w:p w:rsidR="006468D3" w:rsidRPr="00C21A4D" w:rsidRDefault="00274DAA" w:rsidP="00506E55">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Construction d’un forage</w:t>
      </w:r>
      <w:r w:rsidR="006468D3">
        <w:rPr>
          <w:rFonts w:ascii="Arial Narrow" w:hAnsi="Arial Narrow" w:cs="Tahoma"/>
          <w:sz w:val="24"/>
          <w:szCs w:val="24"/>
        </w:rPr>
        <w:t> ;</w:t>
      </w:r>
    </w:p>
    <w:p w:rsidR="006468D3" w:rsidRPr="00C21A4D" w:rsidRDefault="00274DAA" w:rsidP="00506E55">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Fourniture et pose moyen d’exhaure du forage</w:t>
      </w:r>
      <w:r w:rsidR="006468D3">
        <w:rPr>
          <w:rFonts w:ascii="Arial Narrow" w:hAnsi="Arial Narrow" w:cs="Tahoma"/>
          <w:sz w:val="24"/>
          <w:szCs w:val="24"/>
        </w:rPr>
        <w:t> ;</w:t>
      </w:r>
    </w:p>
    <w:p w:rsidR="006468D3" w:rsidRPr="00C21A4D" w:rsidRDefault="00274DAA" w:rsidP="00506E55">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Réseau de distribution</w:t>
      </w:r>
      <w:r w:rsidR="006468D3">
        <w:rPr>
          <w:rFonts w:ascii="Arial Narrow" w:hAnsi="Arial Narrow" w:cs="Tahoma"/>
          <w:sz w:val="24"/>
          <w:szCs w:val="24"/>
        </w:rPr>
        <w:t> ;</w:t>
      </w:r>
    </w:p>
    <w:p w:rsidR="006468D3" w:rsidRPr="00274DAA" w:rsidRDefault="00274DAA" w:rsidP="00506E55">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Alimentation des pompes en énergie solaire (plaques solaires posées au-dessus du réservoir) ;</w:t>
      </w:r>
    </w:p>
    <w:p w:rsidR="00274DAA" w:rsidRPr="001969F9" w:rsidRDefault="00274DAA" w:rsidP="00506E55">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Construction d’un château de </w:t>
      </w:r>
      <w:r w:rsidR="001F3EA4">
        <w:rPr>
          <w:rFonts w:ascii="Arial Narrow" w:hAnsi="Arial Narrow" w:cs="Tahoma"/>
          <w:sz w:val="24"/>
          <w:szCs w:val="24"/>
        </w:rPr>
        <w:t>7,5</w:t>
      </w:r>
      <w:r>
        <w:rPr>
          <w:rFonts w:ascii="Arial Narrow" w:hAnsi="Arial Narrow" w:cs="Tahoma"/>
          <w:sz w:val="24"/>
          <w:szCs w:val="24"/>
        </w:rPr>
        <w:t xml:space="preserve"> m3</w:t>
      </w:r>
      <w:r w:rsidR="001969F9">
        <w:rPr>
          <w:rFonts w:ascii="Arial Narrow" w:hAnsi="Arial Narrow" w:cs="Tahoma"/>
          <w:sz w:val="24"/>
          <w:szCs w:val="24"/>
        </w:rPr>
        <w:t> ;</w:t>
      </w:r>
    </w:p>
    <w:p w:rsidR="001969F9" w:rsidRPr="00C21A4D" w:rsidRDefault="001969F9" w:rsidP="00506E55">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Prestations diverses. </w:t>
      </w:r>
    </w:p>
    <w:bookmarkEnd w:id="1"/>
    <w:p w:rsidR="006468D3" w:rsidRDefault="006468D3" w:rsidP="006468D3">
      <w:pPr>
        <w:pStyle w:val="Paragraphedeliste"/>
        <w:spacing w:after="120"/>
        <w:ind w:left="1429"/>
        <w:jc w:val="both"/>
        <w:rPr>
          <w:rFonts w:ascii="Arial Narrow" w:hAnsi="Arial Narrow" w:cs="Tahoma"/>
          <w:b/>
          <w:bCs/>
          <w:sz w:val="24"/>
          <w:szCs w:val="24"/>
          <w:u w:val="single"/>
        </w:rPr>
      </w:pPr>
    </w:p>
    <w:p w:rsidR="003F051D" w:rsidRPr="00097442" w:rsidRDefault="002F4C45" w:rsidP="00506E55">
      <w:pPr>
        <w:pStyle w:val="Paragraphedeliste"/>
        <w:numPr>
          <w:ilvl w:val="0"/>
          <w:numId w:val="11"/>
        </w:numPr>
        <w:spacing w:after="120"/>
        <w:jc w:val="both"/>
        <w:rPr>
          <w:rFonts w:ascii="Arial Narrow" w:hAnsi="Arial Narrow" w:cs="Tahoma"/>
          <w:b/>
          <w:bCs/>
          <w:sz w:val="24"/>
          <w:szCs w:val="24"/>
          <w:u w:val="single"/>
        </w:rPr>
      </w:pPr>
      <w:r w:rsidRPr="00097442">
        <w:rPr>
          <w:rFonts w:ascii="Arial Narrow" w:hAnsi="Arial Narrow" w:cs="Tahoma"/>
          <w:b/>
          <w:bCs/>
          <w:sz w:val="24"/>
          <w:szCs w:val="24"/>
          <w:u w:val="single"/>
        </w:rPr>
        <w:t xml:space="preserve">Allotissement </w:t>
      </w:r>
    </w:p>
    <w:p w:rsidR="00F353BC" w:rsidRPr="00DB7C78" w:rsidRDefault="006468D3" w:rsidP="00DB7C78">
      <w:pPr>
        <w:autoSpaceDN w:val="0"/>
        <w:spacing w:before="120"/>
        <w:ind w:firstLine="708"/>
        <w:jc w:val="both"/>
        <w:textAlignment w:val="baseline"/>
        <w:rPr>
          <w:rFonts w:ascii="Tahoma" w:hAnsi="Tahoma" w:cs="Tahoma"/>
          <w:b/>
          <w:bCs/>
          <w:color w:val="FF0000"/>
        </w:rPr>
      </w:pPr>
      <w:r w:rsidRPr="00C4552E">
        <w:rPr>
          <w:rFonts w:ascii="Arial Narrow" w:hAnsi="Arial Narrow"/>
          <w:sz w:val="24"/>
          <w:szCs w:val="24"/>
        </w:rPr>
        <w:t xml:space="preserve">Les </w:t>
      </w:r>
      <w:r w:rsidR="00256314" w:rsidRPr="00C4552E">
        <w:rPr>
          <w:rFonts w:ascii="Arial Narrow" w:hAnsi="Arial Narrow"/>
          <w:sz w:val="24"/>
          <w:szCs w:val="24"/>
        </w:rPr>
        <w:t>travaux de construction de six (06) mini réseau d’AEP solaire avec réservoir en bét</w:t>
      </w:r>
      <w:r w:rsidR="007D7E9B" w:rsidRPr="00C4552E">
        <w:rPr>
          <w:rFonts w:ascii="Arial Narrow" w:hAnsi="Arial Narrow"/>
          <w:sz w:val="24"/>
          <w:szCs w:val="24"/>
        </w:rPr>
        <w:t>on arme de 7,5 m3 dans les</w:t>
      </w:r>
      <w:r w:rsidR="00256314" w:rsidRPr="00C4552E">
        <w:rPr>
          <w:rFonts w:ascii="Arial Narrow" w:hAnsi="Arial Narrow"/>
          <w:sz w:val="24"/>
          <w:szCs w:val="24"/>
        </w:rPr>
        <w:t xml:space="preserve"> localités</w:t>
      </w:r>
      <w:r w:rsidR="00572818" w:rsidRPr="00C4552E">
        <w:rPr>
          <w:rFonts w:ascii="Tahoma" w:hAnsi="Tahoma" w:cs="Tahoma"/>
          <w:bCs/>
        </w:rPr>
        <w:t>DANS LESLOCALITES</w:t>
      </w:r>
      <w:r w:rsidR="003342C1">
        <w:rPr>
          <w:rFonts w:ascii="Tahoma" w:hAnsi="Tahoma" w:cs="Tahoma"/>
          <w:bCs/>
        </w:rPr>
        <w:t xml:space="preserve"> de :</w:t>
      </w:r>
      <w:r w:rsidR="003342C1">
        <w:rPr>
          <w:rFonts w:ascii="Tahoma" w:hAnsi="Tahoma" w:cs="Tahoma"/>
          <w:b/>
          <w:bCs/>
        </w:rPr>
        <w:t xml:space="preserve"> LOT 1 DIMAKO ; MONGO NAM ; BANDAGOUA ET LOT 2 TRYPANO SOLEILBOKASSA ; TRYPANO SOLEIL LEVANT ; BELITA II </w:t>
      </w:r>
      <w:r w:rsidR="00256314" w:rsidRPr="00C4552E">
        <w:rPr>
          <w:rFonts w:ascii="Arial Narrow" w:hAnsi="Arial Narrow"/>
          <w:sz w:val="24"/>
          <w:szCs w:val="24"/>
        </w:rPr>
        <w:t>de la Commune de</w:t>
      </w:r>
      <w:r w:rsidR="00256314" w:rsidRPr="00C4552E">
        <w:rPr>
          <w:rFonts w:ascii="Arial Narrow" w:hAnsi="Arial Narrow"/>
          <w:b/>
          <w:bCs/>
          <w:sz w:val="24"/>
          <w:szCs w:val="24"/>
        </w:rPr>
        <w:t xml:space="preserve"> BATOURI </w:t>
      </w:r>
      <w:r w:rsidR="00C965E4">
        <w:rPr>
          <w:rFonts w:ascii="Arial Narrow" w:hAnsi="Arial Narrow"/>
          <w:sz w:val="24"/>
          <w:szCs w:val="24"/>
        </w:rPr>
        <w:t>sont en deux (2) lot</w:t>
      </w:r>
      <w:r w:rsidR="001969F9" w:rsidRPr="00256314">
        <w:rPr>
          <w:rFonts w:ascii="Arial Narrow" w:hAnsi="Arial Narrow"/>
          <w:color w:val="FF0000"/>
          <w:sz w:val="24"/>
          <w:szCs w:val="24"/>
        </w:rPr>
        <w:t xml:space="preserve">. </w:t>
      </w:r>
    </w:p>
    <w:p w:rsidR="00B6054A" w:rsidRPr="00B6054A" w:rsidRDefault="00B6054A" w:rsidP="001969F9">
      <w:pPr>
        <w:numPr>
          <w:ilvl w:val="0"/>
          <w:numId w:val="11"/>
        </w:numPr>
        <w:suppressAutoHyphens/>
        <w:autoSpaceDN w:val="0"/>
        <w:jc w:val="both"/>
        <w:textAlignment w:val="baseline"/>
        <w:rPr>
          <w:rFonts w:ascii="Arial Narrow" w:hAnsi="Arial Narrow"/>
          <w:b/>
          <w:sz w:val="24"/>
          <w:szCs w:val="24"/>
          <w:u w:val="single"/>
        </w:rPr>
      </w:pPr>
      <w:r w:rsidRPr="00B6054A">
        <w:rPr>
          <w:rFonts w:ascii="Arial Narrow" w:hAnsi="Arial Narrow"/>
          <w:b/>
          <w:sz w:val="24"/>
          <w:szCs w:val="24"/>
          <w:u w:val="single"/>
        </w:rPr>
        <w:t xml:space="preserve">Coût prévisionnel </w:t>
      </w:r>
    </w:p>
    <w:p w:rsidR="00A50456" w:rsidRDefault="001969F9" w:rsidP="001969F9">
      <w:pPr>
        <w:tabs>
          <w:tab w:val="left" w:pos="1070"/>
        </w:tabs>
        <w:jc w:val="both"/>
        <w:rPr>
          <w:rFonts w:ascii="Arial Narrow" w:hAnsi="Arial Narrow" w:cs="Tahoma"/>
          <w:b/>
          <w:bCs/>
          <w:sz w:val="24"/>
          <w:szCs w:val="24"/>
          <w:u w:val="single"/>
        </w:rPr>
      </w:pPr>
      <w:r w:rsidRPr="00865717">
        <w:rPr>
          <w:rFonts w:ascii="Arial Narrow" w:hAnsi="Arial Narrow"/>
          <w:sz w:val="24"/>
          <w:szCs w:val="24"/>
        </w:rPr>
        <w:t>Le coût prévisionnel de l’opération à l’issue des études préalables est de</w:t>
      </w:r>
      <w:r w:rsidR="00DF7AA8">
        <w:rPr>
          <w:rFonts w:ascii="Arial Narrow" w:hAnsi="Arial Narrow"/>
          <w:sz w:val="24"/>
          <w:szCs w:val="24"/>
        </w:rPr>
        <w:t xml:space="preserve"> </w:t>
      </w:r>
      <w:r w:rsidR="00256314" w:rsidRPr="00256314">
        <w:rPr>
          <w:rFonts w:ascii="Arial Narrow" w:hAnsi="Arial Narrow"/>
          <w:b/>
          <w:bCs/>
          <w:sz w:val="24"/>
          <w:szCs w:val="24"/>
        </w:rPr>
        <w:t>Cent</w:t>
      </w:r>
      <w:r w:rsidR="00F35964">
        <w:rPr>
          <w:rFonts w:ascii="Arial Narrow" w:hAnsi="Arial Narrow"/>
          <w:b/>
          <w:bCs/>
          <w:sz w:val="24"/>
          <w:szCs w:val="24"/>
        </w:rPr>
        <w:t xml:space="preserve"> </w:t>
      </w:r>
      <w:r w:rsidR="001F3EA4">
        <w:rPr>
          <w:rFonts w:ascii="Arial Narrow" w:hAnsi="Arial Narrow"/>
          <w:b/>
          <w:bCs/>
          <w:sz w:val="24"/>
          <w:szCs w:val="24"/>
        </w:rPr>
        <w:t>Vingt</w:t>
      </w:r>
      <w:r w:rsidRPr="001969F9">
        <w:rPr>
          <w:rFonts w:ascii="Arial Narrow" w:hAnsi="Arial Narrow"/>
          <w:b/>
          <w:bCs/>
          <w:sz w:val="24"/>
          <w:szCs w:val="24"/>
        </w:rPr>
        <w:t xml:space="preserve"> millions (</w:t>
      </w:r>
      <w:r w:rsidR="00256314">
        <w:rPr>
          <w:rFonts w:ascii="Arial Narrow" w:hAnsi="Arial Narrow"/>
          <w:b/>
          <w:bCs/>
          <w:sz w:val="24"/>
          <w:szCs w:val="24"/>
        </w:rPr>
        <w:t>1</w:t>
      </w:r>
      <w:r w:rsidR="001F3EA4">
        <w:rPr>
          <w:rFonts w:ascii="Arial Narrow" w:hAnsi="Arial Narrow"/>
          <w:b/>
          <w:bCs/>
          <w:sz w:val="24"/>
          <w:szCs w:val="24"/>
        </w:rPr>
        <w:t>20 000 000</w:t>
      </w:r>
      <w:r w:rsidRPr="001969F9">
        <w:rPr>
          <w:rFonts w:ascii="Arial Narrow" w:hAnsi="Arial Narrow"/>
          <w:b/>
          <w:bCs/>
          <w:sz w:val="24"/>
          <w:szCs w:val="24"/>
        </w:rPr>
        <w:t xml:space="preserve">) </w:t>
      </w:r>
      <w:r w:rsidRPr="00002E70">
        <w:rPr>
          <w:rFonts w:ascii="Arial Narrow" w:hAnsi="Arial Narrow"/>
          <w:b/>
          <w:sz w:val="24"/>
          <w:szCs w:val="24"/>
        </w:rPr>
        <w:t>francs CFA toutes taxes comprises</w:t>
      </w:r>
      <w:r>
        <w:rPr>
          <w:rFonts w:ascii="Arial Narrow" w:hAnsi="Arial Narrow"/>
          <w:b/>
          <w:sz w:val="24"/>
          <w:szCs w:val="24"/>
        </w:rPr>
        <w:t xml:space="preserve">. </w:t>
      </w:r>
    </w:p>
    <w:p w:rsidR="00A50456" w:rsidRPr="00BB4976" w:rsidRDefault="00A50456" w:rsidP="00BB4976">
      <w:pPr>
        <w:tabs>
          <w:tab w:val="left" w:pos="1070"/>
        </w:tabs>
        <w:jc w:val="both"/>
        <w:rPr>
          <w:rFonts w:ascii="Arial Narrow" w:hAnsi="Arial Narrow" w:cs="Tahoma"/>
          <w:b/>
          <w:bCs/>
          <w:sz w:val="24"/>
          <w:szCs w:val="24"/>
          <w:u w:val="single"/>
        </w:rPr>
      </w:pPr>
    </w:p>
    <w:p w:rsidR="00A27075" w:rsidRPr="00FA648A" w:rsidRDefault="00FA648A" w:rsidP="00FA648A">
      <w:pPr>
        <w:tabs>
          <w:tab w:val="left" w:pos="1070"/>
          <w:tab w:val="left" w:pos="1353"/>
        </w:tabs>
        <w:jc w:val="both"/>
        <w:rPr>
          <w:rFonts w:ascii="Arial Narrow" w:hAnsi="Arial Narrow"/>
          <w:sz w:val="24"/>
          <w:szCs w:val="24"/>
        </w:rPr>
      </w:pPr>
      <w:r w:rsidRPr="00FA648A">
        <w:rPr>
          <w:rFonts w:ascii="Arial Narrow" w:hAnsi="Arial Narrow" w:cs="Tahoma"/>
          <w:b/>
          <w:bCs/>
          <w:sz w:val="24"/>
          <w:szCs w:val="24"/>
        </w:rPr>
        <w:t xml:space="preserve">5 </w:t>
      </w:r>
      <w:r w:rsidR="00A27075" w:rsidRPr="00FA648A">
        <w:rPr>
          <w:rFonts w:ascii="Arial Narrow" w:hAnsi="Arial Narrow" w:cs="Tahoma"/>
          <w:b/>
          <w:bCs/>
          <w:sz w:val="24"/>
          <w:szCs w:val="24"/>
          <w:u w:val="single"/>
        </w:rPr>
        <w:t xml:space="preserve">Délai d’exécution </w:t>
      </w:r>
    </w:p>
    <w:p w:rsidR="00A27075" w:rsidRPr="005F02AF" w:rsidRDefault="00A27075" w:rsidP="00507161">
      <w:pPr>
        <w:spacing w:before="120"/>
        <w:ind w:firstLine="708"/>
        <w:jc w:val="both"/>
        <w:rPr>
          <w:rFonts w:ascii="Arial Narrow" w:hAnsi="Arial Narrow" w:cs="Tahoma"/>
          <w:sz w:val="24"/>
          <w:szCs w:val="24"/>
        </w:rPr>
      </w:pPr>
      <w:r w:rsidRPr="005F02AF">
        <w:rPr>
          <w:rFonts w:ascii="Arial Narrow" w:eastAsia="Calibri" w:hAnsi="Arial Narrow"/>
          <w:sz w:val="24"/>
          <w:szCs w:val="24"/>
        </w:rPr>
        <w:t xml:space="preserve">Le délai maximum d’exécution prévu par le Maître d’Ouvrage pour la réalisation des prestations est de </w:t>
      </w:r>
      <w:r w:rsidR="00256314">
        <w:rPr>
          <w:rFonts w:ascii="Arial Narrow" w:eastAsia="Calibri" w:hAnsi="Arial Narrow"/>
          <w:b/>
          <w:sz w:val="24"/>
          <w:szCs w:val="24"/>
        </w:rPr>
        <w:t>sept</w:t>
      </w:r>
      <w:r w:rsidR="001969F9" w:rsidRPr="0090573B">
        <w:rPr>
          <w:rFonts w:ascii="Arial Narrow" w:eastAsia="Calibri" w:hAnsi="Arial Narrow"/>
          <w:b/>
          <w:sz w:val="24"/>
          <w:szCs w:val="24"/>
        </w:rPr>
        <w:t xml:space="preserve"> (0</w:t>
      </w:r>
      <w:r w:rsidR="00256314">
        <w:rPr>
          <w:rFonts w:ascii="Arial Narrow" w:eastAsia="Calibri" w:hAnsi="Arial Narrow"/>
          <w:b/>
          <w:sz w:val="24"/>
          <w:szCs w:val="24"/>
        </w:rPr>
        <w:t>7</w:t>
      </w:r>
      <w:r w:rsidR="001969F9" w:rsidRPr="0090573B">
        <w:rPr>
          <w:rFonts w:ascii="Arial Narrow" w:eastAsia="Calibri" w:hAnsi="Arial Narrow"/>
          <w:b/>
          <w:sz w:val="24"/>
          <w:szCs w:val="24"/>
        </w:rPr>
        <w:t>) mois</w:t>
      </w:r>
      <w:r w:rsidRPr="005F02AF">
        <w:rPr>
          <w:rFonts w:ascii="Arial Narrow" w:eastAsia="Calibri" w:hAnsi="Arial Narrow"/>
          <w:b/>
          <w:sz w:val="24"/>
          <w:szCs w:val="24"/>
        </w:rPr>
        <w:t xml:space="preserve">, </w:t>
      </w:r>
      <w:r w:rsidRPr="005F02AF">
        <w:rPr>
          <w:rFonts w:ascii="Arial Narrow" w:hAnsi="Arial Narrow" w:cs="Tahoma"/>
          <w:sz w:val="24"/>
          <w:szCs w:val="24"/>
        </w:rPr>
        <w:t>incluant toutes les contraintes éventuelles liées à l’enclavement, aux contraintes particulières du site, aux conditions climatiques et aux moyens d’accès sur place. Le délai court à compter de la date de notification de l’Ordre de Service de commencer les travaux.</w:t>
      </w:r>
    </w:p>
    <w:p w:rsidR="00A27075" w:rsidRDefault="00A27075" w:rsidP="00A27075">
      <w:pPr>
        <w:spacing w:before="120"/>
        <w:ind w:firstLine="426"/>
        <w:jc w:val="both"/>
        <w:rPr>
          <w:rFonts w:ascii="Arial Narrow" w:hAnsi="Arial Narrow" w:cs="Tahoma"/>
          <w:sz w:val="24"/>
          <w:szCs w:val="24"/>
        </w:rPr>
      </w:pPr>
      <w:r w:rsidRPr="005F02AF">
        <w:rPr>
          <w:rFonts w:ascii="Arial Narrow" w:hAnsi="Arial Narrow" w:cs="Tahoma"/>
          <w:sz w:val="24"/>
          <w:szCs w:val="24"/>
        </w:rPr>
        <w:t>Il revient au Cocontractant de proposer dans son offre un calendrier d’exécution entrant dans le délai sus-indiqué.</w:t>
      </w:r>
    </w:p>
    <w:p w:rsidR="00A27075" w:rsidRPr="00783B39" w:rsidRDefault="00A27075" w:rsidP="00783B39">
      <w:pPr>
        <w:tabs>
          <w:tab w:val="left" w:pos="1070"/>
        </w:tabs>
        <w:jc w:val="both"/>
        <w:rPr>
          <w:rFonts w:ascii="Arial Narrow" w:hAnsi="Arial Narrow" w:cs="Tahoma"/>
          <w:b/>
          <w:bCs/>
          <w:sz w:val="24"/>
          <w:szCs w:val="24"/>
          <w:u w:val="single"/>
        </w:rPr>
      </w:pPr>
    </w:p>
    <w:p w:rsidR="004A4AB5" w:rsidRPr="00783B39" w:rsidRDefault="004A4AB5" w:rsidP="00867790">
      <w:pPr>
        <w:pStyle w:val="Paragraphedeliste"/>
        <w:numPr>
          <w:ilvl w:val="0"/>
          <w:numId w:val="23"/>
        </w:numPr>
        <w:tabs>
          <w:tab w:val="left" w:pos="1070"/>
        </w:tabs>
        <w:jc w:val="both"/>
        <w:rPr>
          <w:rFonts w:ascii="Arial Narrow" w:hAnsi="Arial Narrow" w:cs="Tahoma"/>
          <w:b/>
          <w:bCs/>
          <w:sz w:val="24"/>
          <w:szCs w:val="24"/>
          <w:u w:val="single"/>
        </w:rPr>
      </w:pPr>
      <w:r w:rsidRPr="00783B39">
        <w:rPr>
          <w:rFonts w:ascii="Arial Narrow" w:hAnsi="Arial Narrow" w:cs="Tahoma"/>
          <w:b/>
          <w:bCs/>
          <w:sz w:val="24"/>
          <w:szCs w:val="24"/>
          <w:u w:val="single"/>
        </w:rPr>
        <w:t>Participation et origine</w:t>
      </w:r>
    </w:p>
    <w:p w:rsidR="004A4AB5" w:rsidRPr="000A546A" w:rsidRDefault="004A4AB5" w:rsidP="00507161">
      <w:pPr>
        <w:pStyle w:val="Retraitcorpsdetexte2"/>
        <w:spacing w:after="0" w:line="240" w:lineRule="auto"/>
        <w:ind w:left="0" w:firstLine="709"/>
        <w:jc w:val="both"/>
        <w:rPr>
          <w:rFonts w:ascii="Arial Narrow" w:eastAsia="Arial Unicode MS" w:hAnsi="Arial Narrow"/>
          <w:color w:val="000000"/>
        </w:rPr>
      </w:pPr>
      <w:r w:rsidRPr="000A546A">
        <w:rPr>
          <w:rFonts w:ascii="Arial Narrow" w:hAnsi="Arial Narrow" w:cs="Tahoma"/>
        </w:rPr>
        <w:t xml:space="preserve">La participation au présent Appel d’Offres National </w:t>
      </w:r>
      <w:r w:rsidR="006B737C" w:rsidRPr="000A546A">
        <w:rPr>
          <w:rFonts w:ascii="Arial Narrow" w:hAnsi="Arial Narrow" w:cs="Tahoma"/>
        </w:rPr>
        <w:t xml:space="preserve">Ouvert </w:t>
      </w:r>
      <w:r w:rsidR="00783B39" w:rsidRPr="000A546A">
        <w:rPr>
          <w:rFonts w:ascii="Arial Narrow" w:hAnsi="Arial Narrow" w:cs="Tahoma"/>
        </w:rPr>
        <w:t xml:space="preserve">en procédure d’urgence </w:t>
      </w:r>
      <w:r w:rsidRPr="000A546A">
        <w:rPr>
          <w:rFonts w:ascii="Arial Narrow" w:hAnsi="Arial Narrow" w:cs="Tahoma"/>
        </w:rPr>
        <w:t xml:space="preserve">est ouverte à égalité de conditions à toutes les Entreprises de droit Camerounais ayant des compétences dans le domaine des Travaux Publics. </w:t>
      </w:r>
      <w:r w:rsidRPr="000A546A">
        <w:rPr>
          <w:rFonts w:ascii="Arial Narrow" w:eastAsia="Arial Unicode MS" w:hAnsi="Arial Narrow"/>
          <w:color w:val="000000"/>
        </w:rPr>
        <w:t xml:space="preserve">Possédant une bonne expérience </w:t>
      </w:r>
      <w:r w:rsidR="000A546A" w:rsidRPr="000A546A">
        <w:rPr>
          <w:rFonts w:ascii="Arial Narrow" w:eastAsia="Arial Unicode MS" w:hAnsi="Arial Narrow"/>
          <w:color w:val="000000" w:themeColor="text1"/>
        </w:rPr>
        <w:t xml:space="preserve">dans la réalisation des travaux de forage, Adduction en Eau Potable </w:t>
      </w:r>
      <w:r w:rsidRPr="000A546A">
        <w:rPr>
          <w:rFonts w:ascii="Arial Narrow" w:eastAsia="Arial Unicode MS" w:hAnsi="Arial Narrow"/>
          <w:color w:val="000000"/>
        </w:rPr>
        <w:t>et justifiant des capacités techniques et financières pour la bonne réalisation des travaux.</w:t>
      </w:r>
    </w:p>
    <w:p w:rsidR="004A4AB5" w:rsidRDefault="004A4AB5" w:rsidP="004A4AB5">
      <w:pPr>
        <w:tabs>
          <w:tab w:val="left" w:pos="1070"/>
        </w:tabs>
        <w:jc w:val="both"/>
        <w:rPr>
          <w:rFonts w:ascii="Arial Narrow" w:hAnsi="Arial Narrow" w:cs="Tahoma"/>
          <w:b/>
          <w:bCs/>
          <w:u w:val="single"/>
        </w:rPr>
      </w:pPr>
    </w:p>
    <w:p w:rsidR="005F02AF" w:rsidRPr="0062263B" w:rsidRDefault="005F02AF" w:rsidP="00867790">
      <w:pPr>
        <w:pStyle w:val="Paragraphedeliste"/>
        <w:numPr>
          <w:ilvl w:val="0"/>
          <w:numId w:val="23"/>
        </w:numPr>
        <w:tabs>
          <w:tab w:val="left" w:pos="1070"/>
        </w:tabs>
        <w:jc w:val="both"/>
        <w:rPr>
          <w:rFonts w:ascii="Arial Narrow" w:hAnsi="Arial Narrow" w:cs="Tahoma"/>
          <w:b/>
          <w:bCs/>
          <w:sz w:val="24"/>
          <w:szCs w:val="24"/>
          <w:u w:val="single"/>
        </w:rPr>
      </w:pPr>
      <w:r w:rsidRPr="0062263B">
        <w:rPr>
          <w:rFonts w:ascii="Arial Narrow" w:hAnsi="Arial Narrow" w:cs="Tahoma"/>
          <w:b/>
          <w:bCs/>
          <w:sz w:val="24"/>
          <w:szCs w:val="24"/>
          <w:u w:val="single"/>
        </w:rPr>
        <w:lastRenderedPageBreak/>
        <w:t>Financement</w:t>
      </w:r>
    </w:p>
    <w:p w:rsidR="005F02AF" w:rsidRDefault="005F02AF" w:rsidP="005F02AF">
      <w:pPr>
        <w:autoSpaceDE w:val="0"/>
        <w:autoSpaceDN w:val="0"/>
        <w:adjustRightInd w:val="0"/>
        <w:ind w:firstLine="708"/>
        <w:jc w:val="both"/>
        <w:rPr>
          <w:rFonts w:ascii="Arial Narrow" w:eastAsia="Calibri" w:hAnsi="Arial Narrow" w:cs="Tahoma"/>
          <w:b/>
          <w:bCs/>
          <w:i/>
          <w:iCs/>
        </w:rPr>
      </w:pPr>
      <w:r w:rsidRPr="0062263B">
        <w:rPr>
          <w:rFonts w:ascii="Arial Narrow" w:eastAsia="Calibri" w:hAnsi="Arial Narrow" w:cs="Tahoma"/>
          <w:sz w:val="24"/>
          <w:szCs w:val="24"/>
        </w:rPr>
        <w:t>Les travaux objet du présent Avis d’Appel d’Offres National Ouvert</w:t>
      </w:r>
      <w:r w:rsidR="006B737C" w:rsidRPr="0062263B">
        <w:rPr>
          <w:rFonts w:ascii="Arial Narrow" w:eastAsia="Calibri" w:hAnsi="Arial Narrow" w:cs="Tahoma"/>
          <w:sz w:val="24"/>
          <w:szCs w:val="24"/>
        </w:rPr>
        <w:t xml:space="preserve"> en procédure d’urgence</w:t>
      </w:r>
      <w:r w:rsidRPr="0062263B">
        <w:rPr>
          <w:rFonts w:ascii="Arial Narrow" w:eastAsia="Calibri" w:hAnsi="Arial Narrow" w:cs="Tahoma"/>
          <w:sz w:val="24"/>
          <w:szCs w:val="24"/>
        </w:rPr>
        <w:t xml:space="preserve">, sont financés par le </w:t>
      </w:r>
      <w:r w:rsidR="001969F9">
        <w:rPr>
          <w:rFonts w:ascii="Arial Narrow" w:eastAsia="Calibri" w:hAnsi="Arial Narrow" w:cs="Tahoma"/>
          <w:b/>
          <w:bCs/>
          <w:i/>
          <w:iCs/>
          <w:sz w:val="24"/>
          <w:szCs w:val="24"/>
        </w:rPr>
        <w:t xml:space="preserve">FEICOM / COMMUNE DE </w:t>
      </w:r>
      <w:r w:rsidR="002A0EA5">
        <w:rPr>
          <w:rFonts w:ascii="Arial Narrow" w:eastAsia="Calibri" w:hAnsi="Arial Narrow" w:cs="Tahoma"/>
          <w:b/>
          <w:bCs/>
          <w:i/>
          <w:iCs/>
          <w:sz w:val="24"/>
          <w:szCs w:val="24"/>
        </w:rPr>
        <w:t>BATOURI</w:t>
      </w:r>
      <w:r w:rsidRPr="0062263B">
        <w:rPr>
          <w:rFonts w:ascii="Arial Narrow" w:eastAsia="Calibri" w:hAnsi="Arial Narrow" w:cs="Tahoma"/>
          <w:b/>
          <w:bCs/>
          <w:i/>
          <w:iCs/>
          <w:sz w:val="24"/>
          <w:szCs w:val="24"/>
        </w:rPr>
        <w:t>, EXERCICE 202</w:t>
      </w:r>
      <w:r w:rsidR="001F3EA4">
        <w:rPr>
          <w:rFonts w:ascii="Arial Narrow" w:eastAsia="Calibri" w:hAnsi="Arial Narrow" w:cs="Tahoma"/>
          <w:b/>
          <w:bCs/>
          <w:i/>
          <w:iCs/>
          <w:sz w:val="24"/>
          <w:szCs w:val="24"/>
        </w:rPr>
        <w:t>6</w:t>
      </w:r>
      <w:r w:rsidRPr="0062263B">
        <w:rPr>
          <w:rFonts w:ascii="Arial Narrow" w:eastAsia="Calibri" w:hAnsi="Arial Narrow" w:cs="Tahoma"/>
          <w:b/>
          <w:bCs/>
          <w:i/>
          <w:iCs/>
        </w:rPr>
        <w:t>.</w:t>
      </w:r>
    </w:p>
    <w:p w:rsidR="005F02AF" w:rsidRDefault="005F02AF" w:rsidP="005F02AF">
      <w:pPr>
        <w:pStyle w:val="Paragraphedeliste"/>
        <w:ind w:left="1070"/>
        <w:jc w:val="both"/>
        <w:rPr>
          <w:rFonts w:ascii="Arial Narrow" w:hAnsi="Arial Narrow"/>
        </w:rPr>
      </w:pPr>
    </w:p>
    <w:p w:rsidR="005F02AF" w:rsidRPr="005F02AF" w:rsidRDefault="0062263B" w:rsidP="00867790">
      <w:pPr>
        <w:pStyle w:val="Paragraphedeliste"/>
        <w:numPr>
          <w:ilvl w:val="0"/>
          <w:numId w:val="23"/>
        </w:numPr>
        <w:tabs>
          <w:tab w:val="left" w:pos="1070"/>
          <w:tab w:val="left" w:pos="1353"/>
        </w:tabs>
        <w:jc w:val="both"/>
        <w:rPr>
          <w:rFonts w:ascii="Arial Narrow" w:hAnsi="Arial Narrow"/>
          <w:sz w:val="24"/>
          <w:szCs w:val="24"/>
        </w:rPr>
      </w:pPr>
      <w:r>
        <w:rPr>
          <w:rFonts w:ascii="Arial Narrow" w:hAnsi="Arial Narrow" w:cs="Tahoma"/>
          <w:b/>
          <w:bCs/>
          <w:sz w:val="24"/>
          <w:szCs w:val="24"/>
          <w:u w:val="single"/>
        </w:rPr>
        <w:t xml:space="preserve">Mode de soumission </w:t>
      </w:r>
    </w:p>
    <w:p w:rsidR="001604F4" w:rsidRPr="007D7E9B" w:rsidRDefault="0062263B" w:rsidP="007D7E9B">
      <w:pPr>
        <w:ind w:firstLine="708"/>
        <w:jc w:val="both"/>
        <w:rPr>
          <w:rFonts w:ascii="Arial Narrow" w:hAnsi="Arial Narrow"/>
          <w:sz w:val="24"/>
          <w:szCs w:val="24"/>
        </w:rPr>
      </w:pPr>
      <w:r w:rsidRPr="0062263B">
        <w:rPr>
          <w:rFonts w:ascii="Arial Narrow" w:hAnsi="Arial Narrow"/>
          <w:sz w:val="24"/>
          <w:szCs w:val="24"/>
        </w:rPr>
        <w:t>Le mode de soumission retenu pour cette consultation est hors ligne.</w:t>
      </w:r>
    </w:p>
    <w:p w:rsidR="005F02AF" w:rsidRPr="005F02AF" w:rsidRDefault="005F02AF" w:rsidP="00867790">
      <w:pPr>
        <w:pStyle w:val="Paragraphedeliste"/>
        <w:numPr>
          <w:ilvl w:val="0"/>
          <w:numId w:val="23"/>
        </w:numPr>
        <w:tabs>
          <w:tab w:val="left" w:pos="1070"/>
        </w:tabs>
        <w:jc w:val="both"/>
        <w:rPr>
          <w:rFonts w:ascii="Arial Narrow" w:hAnsi="Arial Narrow" w:cs="Tahoma"/>
          <w:b/>
          <w:bCs/>
          <w:sz w:val="24"/>
          <w:szCs w:val="24"/>
          <w:u w:val="single"/>
        </w:rPr>
      </w:pPr>
      <w:r w:rsidRPr="005F02AF">
        <w:rPr>
          <w:rFonts w:ascii="Arial Narrow" w:hAnsi="Arial Narrow" w:cs="Tahoma"/>
          <w:b/>
          <w:bCs/>
          <w:sz w:val="24"/>
          <w:szCs w:val="24"/>
          <w:u w:val="single"/>
        </w:rPr>
        <w:t>Caution</w:t>
      </w:r>
      <w:r w:rsidR="006C6273">
        <w:rPr>
          <w:rFonts w:ascii="Arial Narrow" w:hAnsi="Arial Narrow" w:cs="Tahoma"/>
          <w:b/>
          <w:bCs/>
          <w:sz w:val="24"/>
          <w:szCs w:val="24"/>
          <w:u w:val="single"/>
        </w:rPr>
        <w:t xml:space="preserve">nement de soumission </w:t>
      </w:r>
    </w:p>
    <w:p w:rsidR="0018739C" w:rsidRDefault="00252405" w:rsidP="005F02AF">
      <w:pPr>
        <w:ind w:firstLine="708"/>
        <w:jc w:val="both"/>
        <w:rPr>
          <w:rFonts w:ascii="Arial Narrow" w:hAnsi="Arial Narrow"/>
          <w:sz w:val="24"/>
          <w:szCs w:val="24"/>
        </w:rPr>
      </w:pPr>
      <w:r w:rsidRPr="00252405">
        <w:rPr>
          <w:rFonts w:ascii="Arial Narrow" w:hAnsi="Arial Narrow"/>
          <w:sz w:val="24"/>
          <w:szCs w:val="24"/>
        </w:rPr>
        <w:t>Chaque soumissionnaire doit joindre à ses pièces administratives un cautionnement de soumission, acquitté à la main, délivrée par un organisme ou une institution financière agréée par le Ministre chargé des finances pour émettre les cautions dans le domaine des marchés publics dont la liste figure dans la pièce 1</w:t>
      </w:r>
      <w:r w:rsidR="00593C7A">
        <w:rPr>
          <w:rFonts w:ascii="Arial Narrow" w:hAnsi="Arial Narrow"/>
          <w:sz w:val="24"/>
          <w:szCs w:val="24"/>
        </w:rPr>
        <w:t>1</w:t>
      </w:r>
      <w:r w:rsidRPr="00252405">
        <w:rPr>
          <w:rFonts w:ascii="Arial Narrow" w:hAnsi="Arial Narrow"/>
          <w:sz w:val="24"/>
          <w:szCs w:val="24"/>
        </w:rPr>
        <w:t xml:space="preserve"> du DAO dont le montant s’élève à</w:t>
      </w:r>
      <w:r w:rsidR="0018739C">
        <w:rPr>
          <w:rFonts w:ascii="Arial Narrow" w:hAnsi="Arial Narrow"/>
          <w:sz w:val="24"/>
          <w:szCs w:val="24"/>
        </w:rPr>
        <w:t> :</w:t>
      </w:r>
      <w:r w:rsidR="004F20F4" w:rsidRPr="004F20F4">
        <w:rPr>
          <w:rFonts w:ascii="Arial Narrow" w:hAnsi="Arial Narrow"/>
          <w:b/>
          <w:bCs/>
          <w:sz w:val="24"/>
          <w:szCs w:val="24"/>
        </w:rPr>
        <w:t>(</w:t>
      </w:r>
      <w:r w:rsidR="00256314">
        <w:rPr>
          <w:rFonts w:ascii="Arial Narrow" w:hAnsi="Arial Narrow"/>
          <w:b/>
          <w:bCs/>
          <w:sz w:val="24"/>
          <w:szCs w:val="24"/>
        </w:rPr>
        <w:t>Six</w:t>
      </w:r>
      <w:r w:rsidR="004F20F4" w:rsidRPr="004F20F4">
        <w:rPr>
          <w:rFonts w:ascii="Arial Narrow" w:hAnsi="Arial Narrow"/>
          <w:b/>
          <w:bCs/>
          <w:sz w:val="24"/>
          <w:szCs w:val="24"/>
        </w:rPr>
        <w:t xml:space="preserve"> cent mille, (</w:t>
      </w:r>
      <w:r w:rsidR="00256314">
        <w:rPr>
          <w:rFonts w:ascii="Arial Narrow" w:hAnsi="Arial Narrow"/>
          <w:b/>
          <w:bCs/>
          <w:sz w:val="24"/>
          <w:szCs w:val="24"/>
        </w:rPr>
        <w:t>6</w:t>
      </w:r>
      <w:r w:rsidR="001F3EA4">
        <w:rPr>
          <w:rFonts w:ascii="Arial Narrow" w:hAnsi="Arial Narrow"/>
          <w:b/>
          <w:bCs/>
          <w:sz w:val="24"/>
          <w:szCs w:val="24"/>
        </w:rPr>
        <w:t>00 000</w:t>
      </w:r>
      <w:r w:rsidR="004F20F4" w:rsidRPr="004F20F4">
        <w:rPr>
          <w:rFonts w:ascii="Arial Narrow" w:hAnsi="Arial Narrow"/>
          <w:b/>
          <w:bCs/>
          <w:sz w:val="24"/>
          <w:szCs w:val="24"/>
        </w:rPr>
        <w:t xml:space="preserve">) </w:t>
      </w:r>
      <w:r w:rsidR="004F20F4" w:rsidRPr="004F20F4">
        <w:rPr>
          <w:rFonts w:ascii="Arial Narrow" w:hAnsi="Arial Narrow"/>
          <w:b/>
          <w:bCs/>
          <w:iCs/>
          <w:sz w:val="24"/>
          <w:szCs w:val="24"/>
        </w:rPr>
        <w:t>Francs CFA).</w:t>
      </w:r>
    </w:p>
    <w:p w:rsidR="00252405" w:rsidRPr="00252405" w:rsidRDefault="003A364D" w:rsidP="005F02AF">
      <w:pPr>
        <w:ind w:firstLine="708"/>
        <w:jc w:val="both"/>
        <w:rPr>
          <w:rFonts w:ascii="Arial Narrow" w:hAnsi="Arial Narrow" w:cs="Tahoma"/>
          <w:sz w:val="24"/>
          <w:szCs w:val="24"/>
        </w:rPr>
      </w:pPr>
      <w:r>
        <w:rPr>
          <w:rFonts w:ascii="Arial Narrow" w:hAnsi="Arial Narrow"/>
          <w:sz w:val="24"/>
          <w:szCs w:val="24"/>
        </w:rPr>
        <w:t>E</w:t>
      </w:r>
      <w:r w:rsidR="00252405" w:rsidRPr="00252405">
        <w:rPr>
          <w:rFonts w:ascii="Arial Narrow" w:hAnsi="Arial Narrow"/>
          <w:sz w:val="24"/>
          <w:szCs w:val="24"/>
        </w:rPr>
        <w:t>t valable jusqu'à trente (30) jours au-delà de la date initiale de validité des offres. L’absence de la caution de soumission délivrée par une banque de premier ordre ou un organisme financier de première catégorie autorisé par le Ministère chargé des Finances à émettre des cautions dans le cadre des marchés publics, entraînera le rejet pur et simple de l'offre. Une caution de soumission produite mais n'ayant aucun rapport avec la consultation concernée est considérée comme absente. La caution de soumission présentée par un soumissionnaire au cours de la séance d’ouverture des plis est irrecevable.</w:t>
      </w:r>
    </w:p>
    <w:p w:rsidR="009736F3" w:rsidRPr="00BE5A34" w:rsidRDefault="009736F3" w:rsidP="009736F3">
      <w:pPr>
        <w:keepNext/>
        <w:spacing w:before="120"/>
        <w:ind w:firstLine="708"/>
        <w:jc w:val="both"/>
        <w:rPr>
          <w:rFonts w:ascii="Arial Narrow" w:hAnsi="Arial Narrow" w:cs="Arial"/>
          <w:sz w:val="24"/>
          <w:szCs w:val="24"/>
        </w:rPr>
      </w:pPr>
      <w:r w:rsidRPr="003A2193">
        <w:rPr>
          <w:rFonts w:ascii="Arial Narrow" w:hAnsi="Arial Narrow" w:cs="Arial"/>
          <w:sz w:val="24"/>
          <w:szCs w:val="24"/>
        </w:rPr>
        <w:t>Restituées dans un délai de quinze (15) jours à compter de la date de publication des résultats. La caution de soumission de l’attributaire du Marché sera libérée dès que ce dernier aura signé le marché et fourni le Cautionnement définitif requis.</w:t>
      </w:r>
    </w:p>
    <w:p w:rsidR="00BB743D" w:rsidRPr="006C6273" w:rsidRDefault="00BB743D" w:rsidP="005F02AF">
      <w:pPr>
        <w:ind w:firstLine="708"/>
        <w:jc w:val="both"/>
        <w:rPr>
          <w:rFonts w:ascii="Arial Narrow" w:hAnsi="Arial Narrow"/>
          <w:sz w:val="24"/>
          <w:szCs w:val="24"/>
        </w:rPr>
      </w:pPr>
    </w:p>
    <w:p w:rsidR="00BB743D" w:rsidRPr="00BB743D" w:rsidRDefault="00BB743D" w:rsidP="00867790">
      <w:pPr>
        <w:pStyle w:val="Paragraphedeliste"/>
        <w:numPr>
          <w:ilvl w:val="0"/>
          <w:numId w:val="23"/>
        </w:numPr>
        <w:tabs>
          <w:tab w:val="left" w:pos="1070"/>
        </w:tabs>
        <w:jc w:val="both"/>
        <w:rPr>
          <w:rFonts w:ascii="Arial Narrow" w:hAnsi="Arial Narrow" w:cs="Tahoma"/>
          <w:b/>
          <w:bCs/>
          <w:sz w:val="24"/>
          <w:szCs w:val="24"/>
          <w:u w:val="single"/>
        </w:rPr>
      </w:pPr>
      <w:r w:rsidRPr="00BB743D">
        <w:rPr>
          <w:rFonts w:ascii="Arial Narrow" w:hAnsi="Arial Narrow" w:cs="Tahoma"/>
          <w:b/>
          <w:bCs/>
          <w:sz w:val="24"/>
          <w:szCs w:val="24"/>
          <w:u w:val="single"/>
        </w:rPr>
        <w:t>Consultation du Dossier d'Appel d’Offres National Ouvert</w:t>
      </w:r>
    </w:p>
    <w:p w:rsidR="00343CEB" w:rsidRDefault="00BB743D" w:rsidP="00EF2A6E">
      <w:pPr>
        <w:ind w:firstLine="708"/>
        <w:jc w:val="both"/>
        <w:rPr>
          <w:rFonts w:ascii="Arial Narrow" w:hAnsi="Arial Narrow" w:cs="Arial"/>
          <w:sz w:val="24"/>
          <w:szCs w:val="24"/>
        </w:rPr>
      </w:pPr>
      <w:r w:rsidRPr="00EF2A6E">
        <w:rPr>
          <w:rFonts w:ascii="Arial Narrow" w:hAnsi="Arial Narrow" w:cs="Arial"/>
          <w:sz w:val="24"/>
          <w:szCs w:val="24"/>
        </w:rPr>
        <w:t xml:space="preserve">La version physique du Dossier d’Appel d’Offres peut être consultée dans les Services du Maître d’Ouvrage, sis à </w:t>
      </w:r>
      <w:r w:rsidR="002A0EA5">
        <w:rPr>
          <w:rFonts w:ascii="Arial Narrow" w:hAnsi="Arial Narrow" w:cs="Arial"/>
          <w:sz w:val="24"/>
          <w:szCs w:val="24"/>
        </w:rPr>
        <w:t>BATOURI</w:t>
      </w:r>
      <w:r w:rsidR="00EF2A6E" w:rsidRPr="00EF2A6E">
        <w:rPr>
          <w:rFonts w:ascii="Arial Narrow" w:hAnsi="Arial Narrow" w:cs="Arial"/>
          <w:sz w:val="24"/>
          <w:szCs w:val="24"/>
        </w:rPr>
        <w:t>, à l’étage dans le Service Interne de Gestion Administrative des Marchés (SIGAM)</w:t>
      </w:r>
      <w:r w:rsidR="00343CEB">
        <w:rPr>
          <w:rFonts w:ascii="Arial Narrow" w:hAnsi="Arial Narrow" w:cs="Arial"/>
          <w:sz w:val="24"/>
          <w:szCs w:val="24"/>
        </w:rPr>
        <w:t>.</w:t>
      </w:r>
    </w:p>
    <w:p w:rsidR="009A532D" w:rsidRPr="007D7E9B" w:rsidRDefault="00343CEB" w:rsidP="007D7E9B">
      <w:pPr>
        <w:ind w:firstLine="708"/>
        <w:jc w:val="both"/>
        <w:rPr>
          <w:rFonts w:ascii="Arial Narrow" w:hAnsi="Arial Narrow"/>
          <w:sz w:val="24"/>
          <w:szCs w:val="24"/>
        </w:rPr>
      </w:pPr>
      <w:r w:rsidRPr="00343CEB">
        <w:rPr>
          <w:rFonts w:ascii="Arial Narrow" w:hAnsi="Arial Narrow"/>
          <w:sz w:val="24"/>
          <w:szCs w:val="24"/>
        </w:rPr>
        <w:t>Il peut également être consulté en ligne sur la plateforme COLEPS aux adresses http://www.marchespublics.cm et http://www.publiccontracts.cm sur le site internet de l'ARMP (www.armp.cm)</w:t>
      </w:r>
      <w:r w:rsidR="00EF2A6E" w:rsidRPr="00343CEB">
        <w:rPr>
          <w:rFonts w:ascii="Arial Narrow" w:hAnsi="Arial Narrow"/>
          <w:sz w:val="24"/>
          <w:szCs w:val="24"/>
        </w:rPr>
        <w:t xml:space="preserve">, dès publication du présent avis au journal des marchés (JDM). </w:t>
      </w:r>
    </w:p>
    <w:p w:rsidR="006D5DA4" w:rsidRPr="006D5DA4" w:rsidRDefault="006D5DA4" w:rsidP="00867790">
      <w:pPr>
        <w:pStyle w:val="Paragraphedeliste"/>
        <w:numPr>
          <w:ilvl w:val="0"/>
          <w:numId w:val="23"/>
        </w:numPr>
        <w:tabs>
          <w:tab w:val="left" w:pos="1070"/>
        </w:tabs>
        <w:jc w:val="both"/>
        <w:rPr>
          <w:rFonts w:ascii="Arial Narrow" w:hAnsi="Arial Narrow" w:cs="Tahoma"/>
          <w:b/>
          <w:bCs/>
          <w:sz w:val="24"/>
          <w:szCs w:val="24"/>
          <w:u w:val="single"/>
        </w:rPr>
      </w:pPr>
      <w:r w:rsidRPr="006D5DA4">
        <w:rPr>
          <w:rFonts w:ascii="Arial Narrow" w:hAnsi="Arial Narrow" w:cs="Tahoma"/>
          <w:b/>
          <w:bCs/>
          <w:sz w:val="24"/>
          <w:szCs w:val="24"/>
          <w:u w:val="single"/>
        </w:rPr>
        <w:t>Acquisition du Dossier d’Appel d’Offres National Ouvert</w:t>
      </w:r>
    </w:p>
    <w:p w:rsidR="006D5DA4" w:rsidRDefault="006D5DA4" w:rsidP="006D5DA4">
      <w:pPr>
        <w:ind w:firstLine="708"/>
        <w:jc w:val="both"/>
        <w:rPr>
          <w:rFonts w:ascii="Tw Cen MT" w:eastAsia="Arial Unicode MS" w:hAnsi="Tw Cen MT"/>
          <w:sz w:val="24"/>
          <w:szCs w:val="24"/>
        </w:rPr>
      </w:pPr>
      <w:r w:rsidRPr="006D5DA4">
        <w:rPr>
          <w:rFonts w:ascii="Arial Narrow" w:hAnsi="Arial Narrow" w:cs="Tahoma"/>
          <w:sz w:val="24"/>
          <w:szCs w:val="24"/>
        </w:rPr>
        <w:t xml:space="preserve">Le Dossier d’Appel d’Offres National Ouvert peut être obtenu </w:t>
      </w:r>
      <w:r w:rsidRPr="006D5DA4">
        <w:rPr>
          <w:rFonts w:ascii="Arial Narrow" w:hAnsi="Arial Narrow" w:cs="Arial"/>
          <w:sz w:val="24"/>
          <w:szCs w:val="24"/>
        </w:rPr>
        <w:t>aux heures ouvrables à partir de 07h30 à 15h30 min</w:t>
      </w:r>
      <w:r w:rsidRPr="006D5DA4">
        <w:rPr>
          <w:rFonts w:ascii="Arial Narrow" w:hAnsi="Arial Narrow" w:cs="Tahoma"/>
          <w:sz w:val="24"/>
          <w:szCs w:val="24"/>
        </w:rPr>
        <w:t xml:space="preserve"> à la Mairie de la Commune </w:t>
      </w:r>
      <w:r w:rsidR="001F3EA4">
        <w:rPr>
          <w:rFonts w:ascii="Arial Narrow" w:hAnsi="Arial Narrow" w:cs="Tahoma"/>
          <w:sz w:val="24"/>
          <w:szCs w:val="24"/>
        </w:rPr>
        <w:t>de</w:t>
      </w:r>
      <w:r w:rsidR="002A0EA5">
        <w:rPr>
          <w:rFonts w:ascii="Arial Narrow" w:hAnsi="Arial Narrow" w:cs="Tahoma"/>
          <w:sz w:val="24"/>
          <w:szCs w:val="24"/>
        </w:rPr>
        <w:t>BATOURI</w:t>
      </w:r>
      <w:r w:rsidRPr="006D5DA4">
        <w:rPr>
          <w:rFonts w:ascii="Arial Narrow" w:hAnsi="Arial Narrow" w:cs="Tahoma"/>
          <w:sz w:val="24"/>
          <w:szCs w:val="24"/>
        </w:rPr>
        <w:t xml:space="preserve">, </w:t>
      </w:r>
      <w:r w:rsidR="009A532D" w:rsidRPr="00EF2A6E">
        <w:rPr>
          <w:rFonts w:ascii="Arial Narrow" w:hAnsi="Arial Narrow" w:cs="Arial"/>
          <w:sz w:val="24"/>
          <w:szCs w:val="24"/>
        </w:rPr>
        <w:t>à l’étage dans le Service Interne de Gestion Administrative des Marchés (SIGAM)</w:t>
      </w:r>
      <w:r w:rsidR="009A532D">
        <w:rPr>
          <w:rFonts w:ascii="Arial Narrow" w:hAnsi="Arial Narrow" w:cs="Arial"/>
          <w:sz w:val="24"/>
          <w:szCs w:val="24"/>
        </w:rPr>
        <w:t xml:space="preserve">, </w:t>
      </w:r>
      <w:r w:rsidRPr="006D5DA4">
        <w:rPr>
          <w:rFonts w:ascii="Arial Narrow" w:hAnsi="Arial Narrow" w:cs="Tahoma"/>
          <w:sz w:val="24"/>
          <w:szCs w:val="24"/>
        </w:rPr>
        <w:t xml:space="preserve">dès publication du présent Avis, contre présentation d’une quittance de versement de </w:t>
      </w:r>
      <w:r w:rsidR="00256314">
        <w:rPr>
          <w:rFonts w:ascii="Arial Narrow" w:hAnsi="Arial Narrow" w:cs="Tahoma"/>
          <w:b/>
          <w:sz w:val="24"/>
          <w:szCs w:val="24"/>
        </w:rPr>
        <w:t>100 </w:t>
      </w:r>
      <w:r w:rsidR="004F20F4" w:rsidRPr="00AE28D6">
        <w:rPr>
          <w:rFonts w:ascii="Arial Narrow" w:hAnsi="Arial Narrow" w:cs="Tahoma"/>
          <w:b/>
          <w:sz w:val="24"/>
          <w:szCs w:val="24"/>
        </w:rPr>
        <w:t>000(</w:t>
      </w:r>
      <w:r w:rsidR="00256314">
        <w:rPr>
          <w:rFonts w:ascii="Arial Narrow" w:hAnsi="Arial Narrow" w:cs="Tahoma"/>
          <w:b/>
          <w:sz w:val="24"/>
          <w:szCs w:val="24"/>
        </w:rPr>
        <w:t>cent</w:t>
      </w:r>
      <w:r w:rsidR="004F20F4" w:rsidRPr="00AE28D6">
        <w:rPr>
          <w:rFonts w:ascii="Arial Narrow" w:hAnsi="Arial Narrow" w:cs="Tahoma"/>
          <w:b/>
          <w:sz w:val="24"/>
          <w:szCs w:val="24"/>
        </w:rPr>
        <w:t xml:space="preserve"> mille francs)</w:t>
      </w:r>
      <w:r w:rsidR="00256314">
        <w:rPr>
          <w:rFonts w:ascii="Arial Narrow" w:hAnsi="Arial Narrow" w:cs="Tahoma"/>
          <w:b/>
          <w:sz w:val="24"/>
          <w:szCs w:val="24"/>
        </w:rPr>
        <w:t xml:space="preserve"> F</w:t>
      </w:r>
      <w:r w:rsidR="004F20F4" w:rsidRPr="00AE28D6">
        <w:rPr>
          <w:rFonts w:ascii="Arial Narrow" w:hAnsi="Arial Narrow" w:cs="Tahoma"/>
          <w:b/>
          <w:sz w:val="24"/>
          <w:szCs w:val="24"/>
        </w:rPr>
        <w:t>CFA</w:t>
      </w:r>
      <w:r w:rsidRPr="006D5DA4">
        <w:rPr>
          <w:rFonts w:ascii="Arial Narrow" w:hAnsi="Arial Narrow" w:cs="Tahoma"/>
          <w:b/>
          <w:sz w:val="24"/>
          <w:szCs w:val="24"/>
        </w:rPr>
        <w:t xml:space="preserve">à la Recette Municipale de </w:t>
      </w:r>
      <w:r w:rsidR="002A0EA5">
        <w:rPr>
          <w:rFonts w:ascii="Arial Narrow" w:hAnsi="Arial Narrow" w:cs="Tahoma"/>
          <w:b/>
          <w:sz w:val="24"/>
          <w:szCs w:val="24"/>
        </w:rPr>
        <w:t>BATOURI</w:t>
      </w:r>
      <w:r w:rsidRPr="006D5DA4">
        <w:rPr>
          <w:rFonts w:ascii="Arial Narrow" w:hAnsi="Arial Narrow" w:cs="Tahoma"/>
          <w:sz w:val="24"/>
          <w:szCs w:val="24"/>
        </w:rPr>
        <w:t xml:space="preserve">. </w:t>
      </w:r>
      <w:r w:rsidRPr="006D5DA4">
        <w:rPr>
          <w:rFonts w:ascii="Arial Narrow" w:hAnsi="Arial Narrow"/>
          <w:sz w:val="24"/>
          <w:szCs w:val="24"/>
        </w:rPr>
        <w:t xml:space="preserve">Non remboursables. </w:t>
      </w:r>
      <w:r w:rsidRPr="006D5DA4">
        <w:rPr>
          <w:rFonts w:ascii="Arial Narrow" w:eastAsia="Arial Unicode MS" w:hAnsi="Arial Narrow"/>
          <w:sz w:val="24"/>
          <w:szCs w:val="24"/>
        </w:rPr>
        <w:t>Ladite quittance devra préciser le numéro de l’appel d’offres. Lors du retrait du dossier, les soumissionnaires doivent présenter l’original de la quittance en se faisant enregistrer.</w:t>
      </w:r>
    </w:p>
    <w:p w:rsidR="00F80D79" w:rsidRDefault="009A532D" w:rsidP="009A532D">
      <w:pPr>
        <w:spacing w:before="240"/>
        <w:ind w:firstLine="708"/>
        <w:jc w:val="both"/>
        <w:rPr>
          <w:rFonts w:ascii="Arial Narrow" w:hAnsi="Arial Narrow"/>
          <w:sz w:val="24"/>
          <w:szCs w:val="24"/>
        </w:rPr>
      </w:pPr>
      <w:r w:rsidRPr="009A532D">
        <w:rPr>
          <w:rFonts w:ascii="Arial Narrow" w:hAnsi="Arial Narrow"/>
          <w:sz w:val="24"/>
          <w:szCs w:val="24"/>
        </w:rPr>
        <w:t xml:space="preserve">Il est également possible d’obtenir le DAO par téléchargement gratuit sur la plateforme COLEPS ou sur le site de l’ARMP (http://www.armp.cm) disponible aux adresses sus indiquées pour la version électronique. </w:t>
      </w:r>
    </w:p>
    <w:p w:rsidR="009A532D" w:rsidRPr="009A532D" w:rsidRDefault="009A532D" w:rsidP="00F80D79">
      <w:pPr>
        <w:ind w:firstLine="708"/>
        <w:jc w:val="both"/>
        <w:rPr>
          <w:rFonts w:ascii="Arial Narrow" w:hAnsi="Arial Narrow"/>
          <w:sz w:val="24"/>
          <w:szCs w:val="24"/>
        </w:rPr>
      </w:pPr>
      <w:r w:rsidRPr="009A532D">
        <w:rPr>
          <w:rFonts w:ascii="Arial Narrow" w:hAnsi="Arial Narrow"/>
          <w:sz w:val="24"/>
          <w:szCs w:val="24"/>
        </w:rPr>
        <w:t>Toutefois, la soumission par voie physique est conditionnée par le paiement des frais d’achat du DAO.</w:t>
      </w:r>
    </w:p>
    <w:p w:rsidR="00BB743D" w:rsidRDefault="00BB743D" w:rsidP="00BB743D">
      <w:pPr>
        <w:suppressAutoHyphens/>
        <w:overflowPunct w:val="0"/>
        <w:autoSpaceDE w:val="0"/>
        <w:autoSpaceDN w:val="0"/>
        <w:adjustRightInd w:val="0"/>
        <w:spacing w:before="120"/>
        <w:jc w:val="both"/>
        <w:textAlignment w:val="baseline"/>
        <w:rPr>
          <w:rFonts w:ascii="Bookman Old Style" w:hAnsi="Bookman Old Style" w:cs="Arial"/>
        </w:rPr>
      </w:pPr>
    </w:p>
    <w:p w:rsidR="00C33926" w:rsidRPr="003D2206" w:rsidRDefault="00C33926" w:rsidP="00867790">
      <w:pPr>
        <w:pStyle w:val="Paragraphedeliste"/>
        <w:numPr>
          <w:ilvl w:val="0"/>
          <w:numId w:val="23"/>
        </w:numPr>
        <w:tabs>
          <w:tab w:val="left" w:pos="1070"/>
        </w:tabs>
        <w:jc w:val="both"/>
        <w:rPr>
          <w:rFonts w:ascii="Arial Narrow" w:hAnsi="Arial Narrow" w:cs="Tahoma"/>
          <w:b/>
          <w:bCs/>
          <w:sz w:val="24"/>
          <w:szCs w:val="24"/>
          <w:u w:val="single"/>
        </w:rPr>
      </w:pPr>
      <w:r w:rsidRPr="003D2206">
        <w:rPr>
          <w:rFonts w:ascii="Arial Narrow" w:hAnsi="Arial Narrow" w:cs="Tahoma"/>
          <w:b/>
          <w:bCs/>
          <w:sz w:val="24"/>
          <w:szCs w:val="24"/>
          <w:u w:val="single"/>
        </w:rPr>
        <w:t>Remise des offres</w:t>
      </w:r>
    </w:p>
    <w:p w:rsidR="00C33926" w:rsidRPr="00C33926" w:rsidRDefault="00C30167" w:rsidP="00C33926">
      <w:pPr>
        <w:widowControl w:val="0"/>
        <w:autoSpaceDE w:val="0"/>
        <w:spacing w:before="61"/>
        <w:ind w:right="67" w:firstLine="702"/>
        <w:jc w:val="both"/>
        <w:rPr>
          <w:rFonts w:ascii="Arial Narrow" w:hAnsi="Arial Narrow"/>
          <w:sz w:val="24"/>
          <w:szCs w:val="24"/>
        </w:rPr>
      </w:pPr>
      <w:r>
        <w:rPr>
          <w:rFonts w:ascii="Arial Narrow" w:eastAsia="Calibri" w:hAnsi="Arial Narrow"/>
          <w:sz w:val="24"/>
          <w:szCs w:val="24"/>
        </w:rPr>
        <w:t>C</w:t>
      </w:r>
      <w:r w:rsidR="00C33926" w:rsidRPr="00C33926">
        <w:rPr>
          <w:rFonts w:ascii="Arial Narrow" w:eastAsia="Calibri" w:hAnsi="Arial Narrow"/>
          <w:sz w:val="24"/>
          <w:szCs w:val="24"/>
        </w:rPr>
        <w:t xml:space="preserve">haque offre rédigée en français ou en anglais en sept (07) exemplaires, dont un </w:t>
      </w:r>
      <w:r w:rsidR="00C33926" w:rsidRPr="00C33926">
        <w:rPr>
          <w:rFonts w:ascii="Arial Narrow" w:eastAsia="Calibri" w:hAnsi="Arial Narrow"/>
          <w:i/>
          <w:sz w:val="24"/>
          <w:szCs w:val="24"/>
        </w:rPr>
        <w:t>(01)</w:t>
      </w:r>
      <w:r w:rsidR="00C33926" w:rsidRPr="00C33926">
        <w:rPr>
          <w:rFonts w:ascii="Arial Narrow" w:eastAsia="Calibri" w:hAnsi="Arial Narrow"/>
          <w:sz w:val="24"/>
          <w:szCs w:val="24"/>
        </w:rPr>
        <w:t xml:space="preserve"> original et six (06) copies marquées comme tels, devra parvenir à la </w:t>
      </w:r>
      <w:r w:rsidR="00C33926" w:rsidRPr="00C33926">
        <w:rPr>
          <w:rFonts w:ascii="Arial Narrow" w:eastAsia="Calibri" w:hAnsi="Arial Narrow" w:cs="Tahoma"/>
          <w:sz w:val="24"/>
          <w:szCs w:val="24"/>
        </w:rPr>
        <w:t xml:space="preserve">Mairie de la Commune </w:t>
      </w:r>
      <w:r w:rsidR="00927D25">
        <w:rPr>
          <w:rFonts w:ascii="Arial Narrow" w:eastAsia="Calibri" w:hAnsi="Arial Narrow" w:cs="Tahoma"/>
          <w:sz w:val="24"/>
          <w:szCs w:val="24"/>
        </w:rPr>
        <w:t xml:space="preserve">DE </w:t>
      </w:r>
      <w:r w:rsidR="002A0EA5">
        <w:rPr>
          <w:rFonts w:ascii="Arial Narrow" w:eastAsia="Calibri" w:hAnsi="Arial Narrow" w:cs="Tahoma"/>
          <w:sz w:val="24"/>
          <w:szCs w:val="24"/>
        </w:rPr>
        <w:t>BATOURI</w:t>
      </w:r>
      <w:r w:rsidR="00C33926" w:rsidRPr="00C33926">
        <w:rPr>
          <w:rFonts w:ascii="Arial Narrow" w:eastAsia="Calibri" w:hAnsi="Arial Narrow" w:cs="Tahoma"/>
          <w:sz w:val="24"/>
          <w:szCs w:val="24"/>
        </w:rPr>
        <w:t xml:space="preserve">, </w:t>
      </w:r>
      <w:r w:rsidR="00C33926" w:rsidRPr="00C33926">
        <w:rPr>
          <w:rFonts w:ascii="Arial Narrow" w:hAnsi="Arial Narrow" w:cs="Arial"/>
          <w:sz w:val="24"/>
          <w:szCs w:val="24"/>
        </w:rPr>
        <w:t>à l’étage dans le Service Interne de Gestion Administrative des Marchés (SIGAM)</w:t>
      </w:r>
      <w:r w:rsidR="000A3A16">
        <w:rPr>
          <w:rFonts w:ascii="Arial Narrow" w:eastAsia="Calibri" w:hAnsi="Arial Narrow"/>
          <w:b/>
          <w:sz w:val="24"/>
          <w:szCs w:val="24"/>
        </w:rPr>
        <w:t xml:space="preserve">au plus tard le </w:t>
      </w:r>
      <w:r w:rsidR="000A3A16" w:rsidRPr="00811FD7">
        <w:rPr>
          <w:rFonts w:ascii="Arial Narrow" w:eastAsia="Calibri" w:hAnsi="Arial Narrow"/>
          <w:b/>
          <w:sz w:val="24"/>
          <w:szCs w:val="24"/>
        </w:rPr>
        <w:t>24-NOV</w:t>
      </w:r>
      <w:r w:rsidR="000A3A16">
        <w:rPr>
          <w:rFonts w:ascii="Arial Narrow" w:eastAsia="Calibri" w:hAnsi="Arial Narrow"/>
          <w:b/>
          <w:sz w:val="24"/>
          <w:szCs w:val="24"/>
        </w:rPr>
        <w:t xml:space="preserve">-2026 </w:t>
      </w:r>
      <w:r w:rsidR="00B80811" w:rsidRPr="00C33926">
        <w:rPr>
          <w:rFonts w:ascii="Arial Narrow" w:eastAsia="Calibri" w:hAnsi="Arial Narrow"/>
          <w:b/>
          <w:sz w:val="24"/>
          <w:szCs w:val="24"/>
        </w:rPr>
        <w:t xml:space="preserve">à </w:t>
      </w:r>
      <w:r w:rsidR="000A3A16" w:rsidRPr="00811FD7">
        <w:rPr>
          <w:rFonts w:ascii="Arial Narrow" w:eastAsia="Calibri" w:hAnsi="Arial Narrow"/>
          <w:b/>
          <w:sz w:val="24"/>
          <w:szCs w:val="24"/>
        </w:rPr>
        <w:t>10h</w:t>
      </w:r>
      <w:r w:rsidR="00B80811" w:rsidRPr="00C33926">
        <w:rPr>
          <w:rFonts w:ascii="Arial Narrow" w:eastAsia="Calibri" w:hAnsi="Arial Narrow"/>
          <w:b/>
          <w:sz w:val="24"/>
          <w:szCs w:val="24"/>
        </w:rPr>
        <w:t xml:space="preserve">précises </w:t>
      </w:r>
      <w:r w:rsidR="00C33926" w:rsidRPr="00C33926">
        <w:rPr>
          <w:rFonts w:ascii="Arial Narrow" w:hAnsi="Arial Narrow"/>
          <w:sz w:val="24"/>
          <w:szCs w:val="24"/>
        </w:rPr>
        <w:t>et devra porter la mention :</w:t>
      </w:r>
    </w:p>
    <w:p w:rsidR="00C33926" w:rsidRPr="004D56F7" w:rsidRDefault="00C33926" w:rsidP="004D56F7">
      <w:pPr>
        <w:spacing w:after="60"/>
        <w:rPr>
          <w:rFonts w:ascii="Arial Narrow" w:hAnsi="Arial Narrow" w:cs="Tahoma"/>
          <w:b/>
          <w:sz w:val="24"/>
          <w:szCs w:val="24"/>
          <w:u w:val="single"/>
        </w:rPr>
      </w:pPr>
    </w:p>
    <w:p w:rsidR="004D56F7" w:rsidRDefault="004D56F7" w:rsidP="00867790">
      <w:pPr>
        <w:pStyle w:val="Paragraphedeliste"/>
        <w:numPr>
          <w:ilvl w:val="0"/>
          <w:numId w:val="23"/>
        </w:numPr>
        <w:spacing w:after="60"/>
        <w:rPr>
          <w:rFonts w:ascii="Arial Narrow" w:hAnsi="Arial Narrow" w:cs="Tahoma"/>
          <w:b/>
          <w:sz w:val="24"/>
          <w:szCs w:val="24"/>
          <w:u w:val="single"/>
        </w:rPr>
      </w:pPr>
      <w:r>
        <w:rPr>
          <w:rFonts w:ascii="Arial Narrow" w:hAnsi="Arial Narrow" w:cs="Tahoma"/>
          <w:b/>
          <w:sz w:val="24"/>
          <w:szCs w:val="24"/>
          <w:u w:val="single"/>
        </w:rPr>
        <w:t xml:space="preserve">Recevabilité des plis </w:t>
      </w:r>
    </w:p>
    <w:p w:rsidR="004D56F7" w:rsidRDefault="004D56F7" w:rsidP="004D56F7">
      <w:pPr>
        <w:ind w:firstLine="708"/>
        <w:jc w:val="both"/>
        <w:rPr>
          <w:rFonts w:ascii="Arial Narrow" w:hAnsi="Arial Narrow"/>
          <w:sz w:val="24"/>
          <w:szCs w:val="24"/>
        </w:rPr>
      </w:pPr>
      <w:r w:rsidRPr="004D56F7">
        <w:rPr>
          <w:rFonts w:ascii="Arial Narrow" w:hAnsi="Arial Narrow"/>
          <w:sz w:val="24"/>
          <w:szCs w:val="24"/>
        </w:rPr>
        <w:t>Les pièces du dossier administratif requises doivent être produites en originaux ou en copies certifiées conformes par le service émetteur ou une autorité administrative compétente, conformément aux stipulations du Règlement Particulier de l’Appel d’Offres. Elles doivent être en cours de validité ou datées de moins de trois (03) mois ou avoir été établies postérieurement à la date de signature de l’avis d’appel d’offres.</w:t>
      </w:r>
    </w:p>
    <w:p w:rsidR="004D56F7" w:rsidRDefault="004D56F7" w:rsidP="004D56F7">
      <w:pPr>
        <w:jc w:val="both"/>
        <w:rPr>
          <w:rFonts w:ascii="Arial Narrow" w:hAnsi="Arial Narrow"/>
          <w:b/>
          <w:bCs/>
          <w:sz w:val="24"/>
          <w:szCs w:val="24"/>
        </w:rPr>
      </w:pPr>
      <w:r w:rsidRPr="004D56F7">
        <w:rPr>
          <w:rFonts w:ascii="Arial Narrow" w:hAnsi="Arial Narrow"/>
          <w:b/>
          <w:bCs/>
          <w:sz w:val="24"/>
          <w:szCs w:val="24"/>
          <w:u w:val="single"/>
        </w:rPr>
        <w:t>NB </w:t>
      </w:r>
      <w:r w:rsidR="00094647">
        <w:rPr>
          <w:rFonts w:ascii="Arial Narrow" w:hAnsi="Arial Narrow"/>
          <w:b/>
          <w:bCs/>
          <w:sz w:val="24"/>
          <w:szCs w:val="24"/>
          <w:u w:val="single"/>
        </w:rPr>
        <w:t xml:space="preserve">1 </w:t>
      </w:r>
      <w:r w:rsidRPr="004D56F7">
        <w:rPr>
          <w:rFonts w:ascii="Arial Narrow" w:hAnsi="Arial Narrow"/>
          <w:b/>
          <w:bCs/>
          <w:sz w:val="24"/>
          <w:szCs w:val="24"/>
          <w:u w:val="single"/>
        </w:rPr>
        <w:t>:</w:t>
      </w:r>
      <w:r w:rsidRPr="004D56F7">
        <w:rPr>
          <w:rFonts w:ascii="Arial Narrow" w:hAnsi="Arial Narrow"/>
          <w:b/>
          <w:bCs/>
          <w:sz w:val="24"/>
          <w:szCs w:val="24"/>
        </w:rPr>
        <w:t xml:space="preserve"> Les pièces administratives, l'offre technique et l'offre financière doivent être placées dans des enveloppes différentes séparées et remises sous pli scellé</w:t>
      </w:r>
      <w:r>
        <w:rPr>
          <w:rFonts w:ascii="Arial Narrow" w:hAnsi="Arial Narrow"/>
          <w:b/>
          <w:bCs/>
          <w:sz w:val="24"/>
          <w:szCs w:val="24"/>
        </w:rPr>
        <w:t xml:space="preserve">. </w:t>
      </w:r>
    </w:p>
    <w:p w:rsidR="008E5FEE" w:rsidRDefault="008E5FEE" w:rsidP="008E5FEE">
      <w:pPr>
        <w:spacing w:after="60"/>
        <w:rPr>
          <w:rFonts w:ascii="Arial Narrow" w:hAnsi="Arial Narrow"/>
          <w:b/>
          <w:bCs/>
          <w:sz w:val="24"/>
          <w:szCs w:val="24"/>
        </w:rPr>
      </w:pPr>
    </w:p>
    <w:p w:rsidR="004D56F7" w:rsidRPr="008E5FEE" w:rsidRDefault="008E5FEE" w:rsidP="008E5FEE">
      <w:pPr>
        <w:spacing w:after="60"/>
        <w:ind w:firstLine="708"/>
        <w:rPr>
          <w:rFonts w:ascii="Arial Narrow" w:hAnsi="Arial Narrow" w:cs="Tahoma"/>
          <w:b/>
          <w:bCs/>
          <w:sz w:val="24"/>
          <w:szCs w:val="24"/>
          <w:u w:val="single"/>
        </w:rPr>
      </w:pPr>
      <w:r w:rsidRPr="008E5FEE">
        <w:rPr>
          <w:rFonts w:ascii="Arial Narrow" w:hAnsi="Arial Narrow"/>
          <w:b/>
          <w:bCs/>
          <w:sz w:val="24"/>
          <w:szCs w:val="24"/>
          <w:u w:val="single"/>
        </w:rPr>
        <w:lastRenderedPageBreak/>
        <w:t>Seront irrecevables par le Maître d’Ouvrage :</w:t>
      </w:r>
    </w:p>
    <w:p w:rsidR="008E5FEE" w:rsidRPr="008E5FEE" w:rsidRDefault="008E5FEE" w:rsidP="00867790">
      <w:pPr>
        <w:pStyle w:val="Paragraphedeliste"/>
        <w:numPr>
          <w:ilvl w:val="0"/>
          <w:numId w:val="24"/>
        </w:numPr>
        <w:spacing w:after="60"/>
        <w:jc w:val="both"/>
        <w:rPr>
          <w:rFonts w:ascii="Arial Narrow" w:hAnsi="Arial Narrow" w:cs="Tahoma"/>
          <w:bCs/>
          <w:sz w:val="24"/>
          <w:szCs w:val="24"/>
        </w:rPr>
      </w:pPr>
      <w:r w:rsidRPr="008E5FEE">
        <w:rPr>
          <w:rFonts w:ascii="Arial Narrow" w:hAnsi="Arial Narrow"/>
          <w:sz w:val="24"/>
          <w:szCs w:val="24"/>
        </w:rPr>
        <w:t xml:space="preserve">Les plis portant les indications sur l'identité du soumissionnaire ; </w:t>
      </w:r>
    </w:p>
    <w:p w:rsidR="008E5FEE" w:rsidRPr="008E5FEE" w:rsidRDefault="008E5FEE" w:rsidP="00867790">
      <w:pPr>
        <w:pStyle w:val="Paragraphedeliste"/>
        <w:numPr>
          <w:ilvl w:val="0"/>
          <w:numId w:val="24"/>
        </w:numPr>
        <w:spacing w:after="60"/>
        <w:jc w:val="both"/>
        <w:rPr>
          <w:rFonts w:ascii="Arial Narrow" w:hAnsi="Arial Narrow" w:cs="Tahoma"/>
          <w:bCs/>
          <w:sz w:val="24"/>
          <w:szCs w:val="24"/>
        </w:rPr>
      </w:pPr>
      <w:r w:rsidRPr="008E5FEE">
        <w:rPr>
          <w:rFonts w:ascii="Arial Narrow" w:hAnsi="Arial Narrow"/>
          <w:sz w:val="24"/>
          <w:szCs w:val="24"/>
        </w:rPr>
        <w:t xml:space="preserve">Les plis parvenus postérieurement aux dates et heures limites de dépôt ; </w:t>
      </w:r>
    </w:p>
    <w:p w:rsidR="008E5FEE" w:rsidRPr="008E5FEE" w:rsidRDefault="008E5FEE" w:rsidP="00867790">
      <w:pPr>
        <w:pStyle w:val="Paragraphedeliste"/>
        <w:numPr>
          <w:ilvl w:val="0"/>
          <w:numId w:val="24"/>
        </w:numPr>
        <w:spacing w:after="60"/>
        <w:jc w:val="both"/>
        <w:rPr>
          <w:rFonts w:ascii="Arial Narrow" w:hAnsi="Arial Narrow" w:cs="Tahoma"/>
          <w:bCs/>
          <w:sz w:val="24"/>
          <w:szCs w:val="24"/>
        </w:rPr>
      </w:pPr>
      <w:r w:rsidRPr="008E5FEE">
        <w:rPr>
          <w:rFonts w:ascii="Arial Narrow" w:hAnsi="Arial Narrow"/>
          <w:sz w:val="24"/>
          <w:szCs w:val="24"/>
        </w:rPr>
        <w:t>Les plis non-conformes au mode de soumission</w:t>
      </w:r>
      <w:r>
        <w:rPr>
          <w:rFonts w:ascii="Arial Narrow" w:hAnsi="Arial Narrow"/>
          <w:sz w:val="24"/>
          <w:szCs w:val="24"/>
        </w:rPr>
        <w:t xml:space="preserve"> ;</w:t>
      </w:r>
    </w:p>
    <w:p w:rsidR="008E5FEE" w:rsidRPr="008E5FEE" w:rsidRDefault="008E5FEE" w:rsidP="00867790">
      <w:pPr>
        <w:pStyle w:val="Paragraphedeliste"/>
        <w:numPr>
          <w:ilvl w:val="0"/>
          <w:numId w:val="24"/>
        </w:numPr>
        <w:spacing w:after="60"/>
        <w:jc w:val="both"/>
        <w:rPr>
          <w:rFonts w:ascii="Arial Narrow" w:hAnsi="Arial Narrow" w:cs="Tahoma"/>
          <w:bCs/>
          <w:sz w:val="24"/>
          <w:szCs w:val="24"/>
        </w:rPr>
      </w:pPr>
      <w:r>
        <w:rPr>
          <w:rFonts w:ascii="Arial Narrow" w:hAnsi="Arial Narrow"/>
          <w:sz w:val="24"/>
          <w:szCs w:val="24"/>
        </w:rPr>
        <w:t>L</w:t>
      </w:r>
      <w:r w:rsidRPr="008E5FEE">
        <w:rPr>
          <w:rFonts w:ascii="Arial Narrow" w:hAnsi="Arial Narrow"/>
          <w:sz w:val="24"/>
          <w:szCs w:val="24"/>
        </w:rPr>
        <w:t xml:space="preserve">es plis sans indication de l’identité de l’Appel d’Offres ; </w:t>
      </w:r>
    </w:p>
    <w:p w:rsidR="004D56F7" w:rsidRPr="00466365" w:rsidRDefault="008E5FEE" w:rsidP="00867790">
      <w:pPr>
        <w:pStyle w:val="Paragraphedeliste"/>
        <w:numPr>
          <w:ilvl w:val="0"/>
          <w:numId w:val="24"/>
        </w:numPr>
        <w:spacing w:after="60"/>
        <w:jc w:val="both"/>
        <w:rPr>
          <w:rFonts w:ascii="Arial Narrow" w:hAnsi="Arial Narrow" w:cs="Tahoma"/>
          <w:bCs/>
          <w:sz w:val="24"/>
          <w:szCs w:val="24"/>
        </w:rPr>
      </w:pPr>
      <w:r w:rsidRPr="008E5FEE">
        <w:rPr>
          <w:rFonts w:ascii="Arial Narrow" w:hAnsi="Arial Narrow"/>
          <w:sz w:val="24"/>
          <w:szCs w:val="24"/>
        </w:rPr>
        <w:t>Le non-respect du nombre d’exemplaires indiqué dans le RPAO ou offre uniquement en copies</w:t>
      </w:r>
      <w:r>
        <w:rPr>
          <w:rFonts w:ascii="Arial Narrow" w:hAnsi="Arial Narrow"/>
          <w:sz w:val="24"/>
          <w:szCs w:val="24"/>
        </w:rPr>
        <w:t xml:space="preserve">. </w:t>
      </w:r>
    </w:p>
    <w:p w:rsidR="00466365" w:rsidRPr="008E5FEE" w:rsidRDefault="00466365" w:rsidP="00466365">
      <w:pPr>
        <w:pStyle w:val="Paragraphedeliste"/>
        <w:spacing w:after="60"/>
        <w:rPr>
          <w:rFonts w:ascii="Arial Narrow" w:hAnsi="Arial Narrow" w:cs="Tahoma"/>
          <w:bCs/>
          <w:sz w:val="24"/>
          <w:szCs w:val="24"/>
        </w:rPr>
      </w:pPr>
    </w:p>
    <w:p w:rsidR="004D56F7" w:rsidRPr="00094647" w:rsidRDefault="00094647" w:rsidP="00507161">
      <w:pPr>
        <w:spacing w:after="60"/>
        <w:ind w:firstLine="360"/>
        <w:jc w:val="both"/>
        <w:rPr>
          <w:rFonts w:ascii="Arial Narrow" w:hAnsi="Arial Narrow" w:cs="Tahoma"/>
          <w:b/>
          <w:bCs/>
          <w:sz w:val="24"/>
          <w:szCs w:val="24"/>
          <w:u w:val="single"/>
        </w:rPr>
      </w:pPr>
      <w:r w:rsidRPr="00094647">
        <w:rPr>
          <w:rFonts w:ascii="Arial Narrow" w:hAnsi="Arial Narrow"/>
          <w:b/>
          <w:bCs/>
          <w:sz w:val="24"/>
          <w:szCs w:val="24"/>
          <w:u w:val="single"/>
        </w:rPr>
        <w:t>NB 2</w:t>
      </w:r>
      <w:r w:rsidRPr="00094647">
        <w:rPr>
          <w:rFonts w:ascii="Arial Narrow" w:hAnsi="Arial Narrow"/>
          <w:b/>
          <w:bCs/>
          <w:sz w:val="24"/>
          <w:szCs w:val="24"/>
        </w:rPr>
        <w:t> : Toute offre incomplète conformément aux prescriptions du Dossier d'Appel d'Offres sera déclarée irrecevable. Notamment 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Une caution de soumission produite mais n'ayant aucun rapport avec la consultation concernée est considérée comme absente. La caution de soumission présentée par un soumissionnaire au cours de la séance d’ouverture des plis est irrecevable.</w:t>
      </w:r>
    </w:p>
    <w:p w:rsidR="004D56F7" w:rsidRPr="004D56F7" w:rsidRDefault="004D56F7" w:rsidP="004D56F7">
      <w:pPr>
        <w:spacing w:after="60"/>
        <w:rPr>
          <w:rFonts w:ascii="Arial Narrow" w:hAnsi="Arial Narrow" w:cs="Tahoma"/>
          <w:b/>
          <w:sz w:val="24"/>
          <w:szCs w:val="24"/>
          <w:u w:val="single"/>
        </w:rPr>
      </w:pPr>
    </w:p>
    <w:p w:rsidR="003D2206" w:rsidRDefault="00590025" w:rsidP="00867790">
      <w:pPr>
        <w:pStyle w:val="Paragraphedeliste"/>
        <w:numPr>
          <w:ilvl w:val="0"/>
          <w:numId w:val="23"/>
        </w:numPr>
        <w:spacing w:line="240" w:lineRule="exact"/>
        <w:rPr>
          <w:rFonts w:ascii="Arial Narrow" w:hAnsi="Arial Narrow" w:cs="Tahoma"/>
          <w:b/>
          <w:sz w:val="24"/>
          <w:szCs w:val="24"/>
          <w:u w:val="single"/>
        </w:rPr>
      </w:pPr>
      <w:r>
        <w:rPr>
          <w:rFonts w:ascii="Arial Narrow" w:hAnsi="Arial Narrow" w:cs="Tahoma"/>
          <w:b/>
          <w:sz w:val="24"/>
          <w:szCs w:val="24"/>
          <w:u w:val="single"/>
        </w:rPr>
        <w:t xml:space="preserve">Ouverture des plis </w:t>
      </w:r>
    </w:p>
    <w:p w:rsidR="00590025" w:rsidRDefault="00590025" w:rsidP="00507161">
      <w:pPr>
        <w:spacing w:before="240" w:line="240" w:lineRule="exact"/>
        <w:ind w:firstLine="708"/>
        <w:jc w:val="both"/>
        <w:rPr>
          <w:rFonts w:ascii="Arial Narrow" w:hAnsi="Arial Narrow"/>
          <w:sz w:val="24"/>
          <w:szCs w:val="24"/>
        </w:rPr>
      </w:pPr>
      <w:r w:rsidRPr="00590025">
        <w:rPr>
          <w:rFonts w:ascii="Arial Narrow" w:hAnsi="Arial Narrow"/>
          <w:sz w:val="24"/>
          <w:szCs w:val="24"/>
        </w:rPr>
        <w:t>L’ouverture des plis se fera en un temps et aura lieu</w:t>
      </w:r>
      <w:r w:rsidR="00811FD7">
        <w:rPr>
          <w:rFonts w:ascii="Arial Narrow" w:hAnsi="Arial Narrow"/>
          <w:sz w:val="24"/>
          <w:szCs w:val="24"/>
        </w:rPr>
        <w:t xml:space="preserve"> </w:t>
      </w:r>
      <w:r w:rsidR="00B80811" w:rsidRPr="00D67E76">
        <w:rPr>
          <w:rFonts w:ascii="Arial Narrow" w:hAnsi="Arial Narrow"/>
          <w:sz w:val="24"/>
          <w:szCs w:val="24"/>
        </w:rPr>
        <w:t>l</w:t>
      </w:r>
      <w:r w:rsidR="000A3A16">
        <w:rPr>
          <w:rFonts w:ascii="Arial Narrow" w:hAnsi="Arial Narrow"/>
          <w:sz w:val="24"/>
          <w:szCs w:val="24"/>
        </w:rPr>
        <w:t xml:space="preserve">e </w:t>
      </w:r>
      <w:r w:rsidR="000A3A16" w:rsidRPr="00811FD7">
        <w:rPr>
          <w:rFonts w:ascii="Arial Narrow" w:hAnsi="Arial Narrow"/>
          <w:b/>
          <w:sz w:val="24"/>
          <w:szCs w:val="24"/>
        </w:rPr>
        <w:t>24-NOV-2026</w:t>
      </w:r>
      <w:r w:rsidR="00811FD7" w:rsidRPr="00811FD7">
        <w:rPr>
          <w:rFonts w:ascii="Arial Narrow" w:hAnsi="Arial Narrow"/>
          <w:b/>
          <w:sz w:val="24"/>
          <w:szCs w:val="24"/>
        </w:rPr>
        <w:t xml:space="preserve"> </w:t>
      </w:r>
      <w:r w:rsidR="00B80811" w:rsidRPr="00811FD7">
        <w:rPr>
          <w:rFonts w:ascii="Arial Narrow" w:hAnsi="Arial Narrow"/>
          <w:b/>
          <w:sz w:val="24"/>
          <w:szCs w:val="24"/>
        </w:rPr>
        <w:t xml:space="preserve">à </w:t>
      </w:r>
      <w:r w:rsidR="000A3A16" w:rsidRPr="00811FD7">
        <w:rPr>
          <w:rFonts w:ascii="Arial Narrow" w:hAnsi="Arial Narrow"/>
          <w:b/>
          <w:sz w:val="24"/>
          <w:szCs w:val="24"/>
        </w:rPr>
        <w:t>11h</w:t>
      </w:r>
      <w:r w:rsidR="00811FD7">
        <w:rPr>
          <w:rFonts w:ascii="Arial Narrow" w:hAnsi="Arial Narrow"/>
          <w:color w:val="FF0000"/>
          <w:sz w:val="24"/>
          <w:szCs w:val="24"/>
        </w:rPr>
        <w:t xml:space="preserve"> </w:t>
      </w:r>
      <w:r w:rsidRPr="00590025">
        <w:rPr>
          <w:rFonts w:ascii="Arial Narrow" w:hAnsi="Arial Narrow"/>
          <w:sz w:val="24"/>
          <w:szCs w:val="24"/>
        </w:rPr>
        <w:t xml:space="preserve">précises par la Commission Interne de Passation des Marchés </w:t>
      </w:r>
      <w:r>
        <w:rPr>
          <w:rFonts w:ascii="Arial Narrow" w:hAnsi="Arial Narrow"/>
          <w:sz w:val="24"/>
          <w:szCs w:val="24"/>
        </w:rPr>
        <w:t>(CIPM)</w:t>
      </w:r>
      <w:r w:rsidRPr="00F0674C">
        <w:rPr>
          <w:rFonts w:ascii="Arial Narrow" w:eastAsia="Calibri" w:hAnsi="Arial Narrow"/>
          <w:sz w:val="24"/>
          <w:szCs w:val="24"/>
        </w:rPr>
        <w:t xml:space="preserve"> siégeant dans sa salle de réunions </w:t>
      </w:r>
      <w:r>
        <w:rPr>
          <w:rFonts w:ascii="Arial Narrow" w:hAnsi="Arial Narrow"/>
          <w:sz w:val="24"/>
          <w:szCs w:val="24"/>
        </w:rPr>
        <w:t xml:space="preserve">de la Commune de </w:t>
      </w:r>
      <w:r w:rsidR="002A0EA5">
        <w:rPr>
          <w:rFonts w:ascii="Arial Narrow" w:hAnsi="Arial Narrow"/>
          <w:sz w:val="24"/>
          <w:szCs w:val="24"/>
        </w:rPr>
        <w:t>BATOURI</w:t>
      </w:r>
      <w:r>
        <w:rPr>
          <w:rFonts w:ascii="Arial Narrow" w:hAnsi="Arial Narrow"/>
          <w:sz w:val="24"/>
          <w:szCs w:val="24"/>
        </w:rPr>
        <w:t xml:space="preserve">. </w:t>
      </w:r>
    </w:p>
    <w:p w:rsidR="00590025" w:rsidRDefault="00590025" w:rsidP="00D67E76">
      <w:pPr>
        <w:spacing w:after="60"/>
        <w:ind w:firstLine="708"/>
        <w:jc w:val="both"/>
        <w:rPr>
          <w:rFonts w:ascii="Arial Narrow" w:hAnsi="Arial Narrow"/>
          <w:b/>
          <w:bCs/>
          <w:sz w:val="24"/>
          <w:szCs w:val="24"/>
        </w:rPr>
      </w:pPr>
      <w:r w:rsidRPr="00590025">
        <w:rPr>
          <w:rFonts w:ascii="Arial Narrow" w:hAnsi="Arial Narrow"/>
          <w:b/>
          <w:bCs/>
          <w:sz w:val="24"/>
          <w:szCs w:val="24"/>
          <w:u w:val="single"/>
        </w:rPr>
        <w:t>NB :</w:t>
      </w:r>
      <w:r w:rsidRPr="00590025">
        <w:rPr>
          <w:rFonts w:ascii="Arial Narrow" w:hAnsi="Arial Narrow"/>
          <w:b/>
          <w:bCs/>
          <w:sz w:val="24"/>
          <w:szCs w:val="24"/>
        </w:rPr>
        <w:t xml:space="preserve"> Seuls les soumissionnaires peuvent assister à cette séance d'ouverture ou s'y faire représenter par une seule personne de leur choix dûment mandatée même en cas de groupement d’entreprises. </w:t>
      </w:r>
    </w:p>
    <w:p w:rsidR="00590025" w:rsidRDefault="00590025" w:rsidP="00D67E76">
      <w:pPr>
        <w:spacing w:after="60"/>
        <w:ind w:firstLine="708"/>
        <w:jc w:val="both"/>
        <w:rPr>
          <w:rFonts w:ascii="Arial Narrow" w:hAnsi="Arial Narrow"/>
          <w:b/>
          <w:bCs/>
          <w:sz w:val="24"/>
          <w:szCs w:val="24"/>
        </w:rPr>
      </w:pPr>
      <w:r w:rsidRPr="00590025">
        <w:rPr>
          <w:rFonts w:ascii="Arial Narrow" w:hAnsi="Arial Narrow"/>
          <w:b/>
          <w:bCs/>
          <w:sz w:val="24"/>
          <w:szCs w:val="24"/>
        </w:rPr>
        <w:t>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dater de moins de trois (03) mois ou avoir été établies postérieurement à la date de signature de l’avis de D’Appel d’Offres</w:t>
      </w:r>
      <w:r w:rsidR="00445EC8">
        <w:rPr>
          <w:rFonts w:ascii="Arial Narrow" w:hAnsi="Arial Narrow"/>
          <w:b/>
          <w:bCs/>
          <w:sz w:val="24"/>
          <w:szCs w:val="24"/>
        </w:rPr>
        <w:t>.</w:t>
      </w:r>
    </w:p>
    <w:p w:rsidR="00590025" w:rsidRPr="00271538" w:rsidRDefault="00445EC8" w:rsidP="00507161">
      <w:pPr>
        <w:spacing w:after="60"/>
        <w:jc w:val="both"/>
        <w:rPr>
          <w:rFonts w:ascii="Arial Narrow" w:hAnsi="Arial Narrow" w:cs="Tahoma"/>
          <w:b/>
          <w:bCs/>
          <w:sz w:val="24"/>
          <w:szCs w:val="24"/>
        </w:rPr>
      </w:pPr>
      <w:r w:rsidRPr="00445EC8">
        <w:rPr>
          <w:rFonts w:ascii="Arial Narrow" w:hAnsi="Arial Narrow"/>
          <w:b/>
          <w:bCs/>
          <w:sz w:val="24"/>
          <w:szCs w:val="24"/>
        </w:rPr>
        <w:t xml:space="preserve">En cas d’absence ou de non-conformité d’une pièce du dossier administratif lors de l’ouverture des plis, après un délai de 48 </w:t>
      </w:r>
      <w:r w:rsidR="007D7E9B" w:rsidRPr="00445EC8">
        <w:rPr>
          <w:rFonts w:ascii="Arial Narrow" w:hAnsi="Arial Narrow"/>
          <w:b/>
          <w:bCs/>
          <w:sz w:val="24"/>
          <w:szCs w:val="24"/>
        </w:rPr>
        <w:t>heures accordées</w:t>
      </w:r>
      <w:r w:rsidRPr="00445EC8">
        <w:rPr>
          <w:rFonts w:ascii="Arial Narrow" w:hAnsi="Arial Narrow"/>
          <w:b/>
          <w:bCs/>
          <w:sz w:val="24"/>
          <w:szCs w:val="24"/>
        </w:rPr>
        <w:t xml:space="preserve"> par la Commission, l'offre sera rejetée</w:t>
      </w:r>
      <w:r w:rsidR="00271538">
        <w:rPr>
          <w:rFonts w:ascii="Arial Narrow" w:hAnsi="Arial Narrow" w:cs="Tahoma"/>
          <w:b/>
          <w:bCs/>
          <w:sz w:val="24"/>
          <w:szCs w:val="24"/>
        </w:rPr>
        <w:t xml:space="preserve">. </w:t>
      </w:r>
    </w:p>
    <w:p w:rsidR="00590025" w:rsidRDefault="00590025" w:rsidP="00590025">
      <w:pPr>
        <w:pStyle w:val="Paragraphedeliste"/>
        <w:spacing w:after="60"/>
        <w:ind w:left="1429"/>
        <w:rPr>
          <w:rFonts w:ascii="Arial Narrow" w:hAnsi="Arial Narrow" w:cs="Tahoma"/>
          <w:b/>
          <w:sz w:val="24"/>
          <w:szCs w:val="24"/>
          <w:u w:val="single"/>
        </w:rPr>
      </w:pPr>
    </w:p>
    <w:p w:rsidR="00590025" w:rsidRPr="003D2206" w:rsidRDefault="00271538" w:rsidP="00867790">
      <w:pPr>
        <w:pStyle w:val="Paragraphedeliste"/>
        <w:numPr>
          <w:ilvl w:val="0"/>
          <w:numId w:val="23"/>
        </w:numPr>
        <w:spacing w:after="60"/>
        <w:jc w:val="both"/>
        <w:rPr>
          <w:rFonts w:ascii="Arial Narrow" w:hAnsi="Arial Narrow" w:cs="Tahoma"/>
          <w:b/>
          <w:sz w:val="24"/>
          <w:szCs w:val="24"/>
          <w:u w:val="single"/>
        </w:rPr>
      </w:pPr>
      <w:r>
        <w:rPr>
          <w:rFonts w:ascii="Arial Narrow" w:hAnsi="Arial Narrow" w:cs="Tahoma"/>
          <w:b/>
          <w:sz w:val="24"/>
          <w:szCs w:val="24"/>
          <w:u w:val="single"/>
        </w:rPr>
        <w:t xml:space="preserve">Critères d’évaluation </w:t>
      </w:r>
    </w:p>
    <w:p w:rsidR="00D51D05" w:rsidRPr="00271538" w:rsidRDefault="00271538" w:rsidP="00507161">
      <w:pPr>
        <w:suppressAutoHyphens/>
        <w:overflowPunct w:val="0"/>
        <w:autoSpaceDE w:val="0"/>
        <w:autoSpaceDN w:val="0"/>
        <w:adjustRightInd w:val="0"/>
        <w:spacing w:before="120"/>
        <w:jc w:val="both"/>
        <w:textAlignment w:val="baseline"/>
        <w:rPr>
          <w:rFonts w:ascii="Arial Narrow" w:hAnsi="Arial Narrow" w:cs="Arial"/>
          <w:b/>
          <w:bCs/>
          <w:sz w:val="24"/>
          <w:szCs w:val="24"/>
        </w:rPr>
      </w:pPr>
      <w:r w:rsidRPr="00271538">
        <w:rPr>
          <w:rFonts w:ascii="Arial Narrow" w:hAnsi="Arial Narrow" w:cs="Arial"/>
          <w:b/>
          <w:bCs/>
          <w:sz w:val="24"/>
          <w:szCs w:val="24"/>
        </w:rPr>
        <w:t xml:space="preserve">  15.1. </w:t>
      </w:r>
      <w:r w:rsidRPr="00271538">
        <w:rPr>
          <w:rFonts w:ascii="Arial Narrow" w:hAnsi="Arial Narrow" w:cs="Arial"/>
          <w:b/>
          <w:bCs/>
          <w:sz w:val="24"/>
          <w:szCs w:val="24"/>
          <w:u w:val="single"/>
        </w:rPr>
        <w:t>Critères éliminatoires</w:t>
      </w:r>
    </w:p>
    <w:p w:rsidR="00D51D05" w:rsidRPr="003A2193" w:rsidRDefault="00D51D05" w:rsidP="00506E55">
      <w:pPr>
        <w:widowControl w:val="0"/>
        <w:numPr>
          <w:ilvl w:val="0"/>
          <w:numId w:val="14"/>
        </w:numPr>
        <w:autoSpaceDE w:val="0"/>
        <w:autoSpaceDN w:val="0"/>
        <w:adjustRightInd w:val="0"/>
        <w:spacing w:before="29"/>
        <w:ind w:left="709" w:right="-20"/>
        <w:jc w:val="both"/>
        <w:rPr>
          <w:rFonts w:ascii="Arial Narrow" w:hAnsi="Arial Narrow" w:cs="Tahoma"/>
          <w:b/>
          <w:bCs/>
          <w:sz w:val="24"/>
          <w:szCs w:val="24"/>
          <w:u w:val="single"/>
        </w:rPr>
      </w:pPr>
      <w:r w:rsidRPr="003A2193">
        <w:rPr>
          <w:rFonts w:ascii="Arial Narrow" w:hAnsi="Arial Narrow" w:cs="Tahoma"/>
          <w:b/>
          <w:bCs/>
          <w:sz w:val="24"/>
          <w:szCs w:val="24"/>
          <w:u w:val="single"/>
        </w:rPr>
        <w:t>Dossier administratif incomplet pour :</w:t>
      </w:r>
    </w:p>
    <w:p w:rsidR="00D51D05" w:rsidRPr="00271538" w:rsidRDefault="00271538" w:rsidP="00506E55">
      <w:pPr>
        <w:pStyle w:val="Paragraphedeliste"/>
        <w:widowControl w:val="0"/>
        <w:numPr>
          <w:ilvl w:val="0"/>
          <w:numId w:val="15"/>
        </w:numPr>
        <w:autoSpaceDE w:val="0"/>
        <w:autoSpaceDN w:val="0"/>
        <w:adjustRightInd w:val="0"/>
        <w:spacing w:before="29"/>
        <w:ind w:right="-20"/>
        <w:jc w:val="both"/>
        <w:rPr>
          <w:rFonts w:ascii="Arial Narrow" w:hAnsi="Arial Narrow" w:cs="Tahoma"/>
          <w:iCs/>
          <w:sz w:val="24"/>
          <w:szCs w:val="24"/>
        </w:rPr>
      </w:pPr>
      <w:r w:rsidRPr="00271538">
        <w:rPr>
          <w:rFonts w:ascii="Arial Narrow" w:hAnsi="Arial Narrow"/>
          <w:bCs/>
          <w:sz w:val="24"/>
          <w:szCs w:val="24"/>
        </w:rPr>
        <w:t>Absence ou non-conformité de la caution de soumission à l’ouverture des plis </w:t>
      </w:r>
      <w:r w:rsidR="00D51D05" w:rsidRPr="00271538">
        <w:rPr>
          <w:rFonts w:ascii="Arial Narrow" w:hAnsi="Arial Narrow" w:cs="Tahoma"/>
          <w:bCs/>
          <w:iCs/>
          <w:sz w:val="24"/>
          <w:szCs w:val="24"/>
        </w:rPr>
        <w:t>;</w:t>
      </w:r>
    </w:p>
    <w:p w:rsidR="00D51D05" w:rsidRPr="007F02D2" w:rsidRDefault="00D51D05" w:rsidP="00506E55">
      <w:pPr>
        <w:pStyle w:val="Paragraphedeliste"/>
        <w:widowControl w:val="0"/>
        <w:numPr>
          <w:ilvl w:val="0"/>
          <w:numId w:val="15"/>
        </w:numPr>
        <w:autoSpaceDE w:val="0"/>
        <w:autoSpaceDN w:val="0"/>
        <w:adjustRightInd w:val="0"/>
        <w:spacing w:before="29"/>
        <w:ind w:right="-20"/>
        <w:jc w:val="both"/>
        <w:rPr>
          <w:rFonts w:ascii="Arial Narrow" w:hAnsi="Arial Narrow" w:cs="Tahoma"/>
          <w:iCs/>
          <w:sz w:val="24"/>
          <w:szCs w:val="24"/>
        </w:rPr>
      </w:pPr>
      <w:r w:rsidRPr="003A2193">
        <w:rPr>
          <w:rFonts w:ascii="Arial Narrow" w:hAnsi="Arial Narrow" w:cs="Tahoma"/>
          <w:bCs/>
          <w:iCs/>
          <w:sz w:val="24"/>
          <w:szCs w:val="24"/>
        </w:rPr>
        <w:t>Absence ou non-conformité d’une pièce du dossier administratif après un délai de 48 heures accordé par la Commission Interne de Passation des Marchés.</w:t>
      </w:r>
      <w:r w:rsidR="007F02D2">
        <w:rPr>
          <w:rFonts w:ascii="Arial Narrow" w:hAnsi="Arial Narrow" w:cs="Tahoma"/>
          <w:bCs/>
          <w:iCs/>
          <w:sz w:val="24"/>
          <w:szCs w:val="24"/>
        </w:rPr>
        <w:t> ;</w:t>
      </w:r>
    </w:p>
    <w:p w:rsidR="00E53263" w:rsidRPr="00E53263" w:rsidRDefault="007F02D2" w:rsidP="00506E55">
      <w:pPr>
        <w:pStyle w:val="Paragraphedeliste"/>
        <w:widowControl w:val="0"/>
        <w:numPr>
          <w:ilvl w:val="0"/>
          <w:numId w:val="15"/>
        </w:numPr>
        <w:autoSpaceDE w:val="0"/>
        <w:autoSpaceDN w:val="0"/>
        <w:adjustRightInd w:val="0"/>
        <w:spacing w:before="29"/>
        <w:ind w:right="-20"/>
        <w:jc w:val="both"/>
        <w:rPr>
          <w:rFonts w:ascii="Arial Narrow" w:hAnsi="Arial Narrow" w:cs="Tahoma"/>
          <w:iCs/>
          <w:sz w:val="24"/>
          <w:szCs w:val="24"/>
        </w:rPr>
      </w:pPr>
      <w:bookmarkStart w:id="2" w:name="_Hlk187772716"/>
      <w:r w:rsidRPr="007F02D2">
        <w:rPr>
          <w:rFonts w:ascii="Arial Narrow" w:hAnsi="Arial Narrow" w:cstheme="minorHAnsi"/>
          <w:color w:val="000000" w:themeColor="text1"/>
          <w:sz w:val="24"/>
          <w:szCs w:val="24"/>
        </w:rPr>
        <w:t>Fausse déclaration ou pièce falsifiée.</w:t>
      </w:r>
    </w:p>
    <w:p w:rsidR="007F02D2" w:rsidRPr="007F02D2" w:rsidRDefault="00E53263" w:rsidP="00506E55">
      <w:pPr>
        <w:pStyle w:val="Paragraphedeliste"/>
        <w:widowControl w:val="0"/>
        <w:numPr>
          <w:ilvl w:val="0"/>
          <w:numId w:val="15"/>
        </w:numPr>
        <w:autoSpaceDE w:val="0"/>
        <w:autoSpaceDN w:val="0"/>
        <w:adjustRightInd w:val="0"/>
        <w:spacing w:before="29"/>
        <w:ind w:right="-20"/>
        <w:jc w:val="both"/>
        <w:rPr>
          <w:rFonts w:ascii="Arial Narrow" w:hAnsi="Arial Narrow" w:cs="Tahoma"/>
          <w:iCs/>
          <w:sz w:val="24"/>
          <w:szCs w:val="24"/>
        </w:rPr>
      </w:pPr>
      <w:r>
        <w:rPr>
          <w:rFonts w:ascii="Arial Narrow" w:hAnsi="Arial Narrow" w:cstheme="minorHAnsi"/>
          <w:color w:val="000000" w:themeColor="text1"/>
          <w:sz w:val="24"/>
          <w:szCs w:val="24"/>
        </w:rPr>
        <w:t>Absence de l’attestation de  de catégorisation, récépissé de dépôt, ou de la décision (C,D)</w:t>
      </w:r>
    </w:p>
    <w:bookmarkEnd w:id="2"/>
    <w:p w:rsidR="00D51D05" w:rsidRPr="003A2193" w:rsidRDefault="00D51D05" w:rsidP="00506E55">
      <w:pPr>
        <w:widowControl w:val="0"/>
        <w:numPr>
          <w:ilvl w:val="0"/>
          <w:numId w:val="14"/>
        </w:numPr>
        <w:autoSpaceDE w:val="0"/>
        <w:autoSpaceDN w:val="0"/>
        <w:adjustRightInd w:val="0"/>
        <w:spacing w:before="120"/>
        <w:ind w:left="709" w:right="-20"/>
        <w:jc w:val="both"/>
        <w:rPr>
          <w:rFonts w:ascii="Arial Narrow" w:hAnsi="Arial Narrow" w:cs="Tahoma"/>
          <w:b/>
          <w:noProof/>
          <w:sz w:val="24"/>
          <w:szCs w:val="24"/>
          <w:u w:val="single"/>
        </w:rPr>
      </w:pPr>
      <w:r w:rsidRPr="003A2193">
        <w:rPr>
          <w:rFonts w:ascii="Arial Narrow" w:hAnsi="Arial Narrow" w:cs="Tahoma"/>
          <w:b/>
          <w:noProof/>
          <w:sz w:val="24"/>
          <w:szCs w:val="24"/>
          <w:u w:val="single"/>
        </w:rPr>
        <w:t>Offre technique incomplète pour absence de l’un des éléments ci-après:</w:t>
      </w:r>
    </w:p>
    <w:p w:rsidR="007251D7" w:rsidRPr="007251D7" w:rsidRDefault="007251D7" w:rsidP="00867790">
      <w:pPr>
        <w:pStyle w:val="Paragraphedeliste"/>
        <w:numPr>
          <w:ilvl w:val="0"/>
          <w:numId w:val="25"/>
        </w:numPr>
        <w:suppressAutoHyphens/>
        <w:autoSpaceDN w:val="0"/>
        <w:spacing w:line="259" w:lineRule="auto"/>
        <w:jc w:val="both"/>
        <w:textAlignment w:val="baseline"/>
        <w:rPr>
          <w:rFonts w:ascii="Arial Narrow" w:hAnsi="Arial Narrow"/>
          <w:sz w:val="24"/>
          <w:szCs w:val="24"/>
        </w:rPr>
      </w:pPr>
      <w:r w:rsidRPr="007251D7">
        <w:rPr>
          <w:rFonts w:ascii="Arial Narrow" w:hAnsi="Arial Narrow"/>
          <w:sz w:val="24"/>
          <w:szCs w:val="24"/>
        </w:rPr>
        <w:t>N’avoir pas réalisé au moins un marché similaire au cours des trois (03) dernières années (202</w:t>
      </w:r>
      <w:r w:rsidR="00D67E76">
        <w:rPr>
          <w:rFonts w:ascii="Arial Narrow" w:hAnsi="Arial Narrow"/>
          <w:sz w:val="24"/>
          <w:szCs w:val="24"/>
        </w:rPr>
        <w:t>3</w:t>
      </w:r>
      <w:r w:rsidRPr="007251D7">
        <w:rPr>
          <w:rFonts w:ascii="Arial Narrow" w:hAnsi="Arial Narrow"/>
          <w:sz w:val="24"/>
          <w:szCs w:val="24"/>
        </w:rPr>
        <w:t>,202</w:t>
      </w:r>
      <w:r w:rsidR="00D67E76">
        <w:rPr>
          <w:rFonts w:ascii="Arial Narrow" w:hAnsi="Arial Narrow"/>
          <w:sz w:val="24"/>
          <w:szCs w:val="24"/>
        </w:rPr>
        <w:t>4</w:t>
      </w:r>
      <w:r w:rsidRPr="007251D7">
        <w:rPr>
          <w:rFonts w:ascii="Arial Narrow" w:hAnsi="Arial Narrow"/>
          <w:sz w:val="24"/>
          <w:szCs w:val="24"/>
        </w:rPr>
        <w:t>,202</w:t>
      </w:r>
      <w:r w:rsidR="00D67E76">
        <w:rPr>
          <w:rFonts w:ascii="Arial Narrow" w:hAnsi="Arial Narrow"/>
          <w:sz w:val="24"/>
          <w:szCs w:val="24"/>
        </w:rPr>
        <w:t>5</w:t>
      </w:r>
      <w:r w:rsidRPr="007251D7">
        <w:rPr>
          <w:rFonts w:ascii="Arial Narrow" w:hAnsi="Arial Narrow"/>
          <w:sz w:val="24"/>
          <w:szCs w:val="24"/>
        </w:rPr>
        <w:t xml:space="preserve">) dont le montant est de </w:t>
      </w:r>
      <w:r w:rsidR="00D72840">
        <w:rPr>
          <w:rFonts w:ascii="Arial Narrow" w:hAnsi="Arial Narrow"/>
          <w:sz w:val="24"/>
          <w:szCs w:val="24"/>
        </w:rPr>
        <w:t>soixante</w:t>
      </w:r>
      <w:r w:rsidR="003D349A" w:rsidRPr="00E60BF6">
        <w:rPr>
          <w:rFonts w:ascii="Arial Narrow" w:hAnsi="Arial Narrow"/>
          <w:sz w:val="24"/>
          <w:szCs w:val="24"/>
        </w:rPr>
        <w:t xml:space="preserve"> millions (</w:t>
      </w:r>
      <w:r w:rsidR="00D72840">
        <w:rPr>
          <w:rFonts w:ascii="Arial Narrow" w:hAnsi="Arial Narrow"/>
          <w:sz w:val="24"/>
          <w:szCs w:val="24"/>
        </w:rPr>
        <w:t>60</w:t>
      </w:r>
      <w:r w:rsidR="003D349A" w:rsidRPr="00E60BF6">
        <w:rPr>
          <w:rFonts w:ascii="Arial Narrow" w:hAnsi="Arial Narrow"/>
          <w:sz w:val="24"/>
          <w:szCs w:val="24"/>
        </w:rPr>
        <w:t xml:space="preserve"> 000 000) de francs CFA </w:t>
      </w:r>
      <w:r w:rsidRPr="007251D7">
        <w:rPr>
          <w:rFonts w:ascii="Arial Narrow" w:hAnsi="Arial Narrow"/>
          <w:sz w:val="24"/>
          <w:szCs w:val="24"/>
        </w:rPr>
        <w:t>toutes taxes comprises</w:t>
      </w:r>
      <w:r>
        <w:rPr>
          <w:rFonts w:ascii="Arial Narrow" w:hAnsi="Arial Narrow"/>
          <w:sz w:val="24"/>
          <w:szCs w:val="24"/>
        </w:rPr>
        <w:t> ;</w:t>
      </w:r>
    </w:p>
    <w:p w:rsidR="00D51D05" w:rsidRPr="003A2193" w:rsidRDefault="00D51D05" w:rsidP="00506E55">
      <w:pPr>
        <w:pStyle w:val="Paragraphedeliste"/>
        <w:widowControl w:val="0"/>
        <w:numPr>
          <w:ilvl w:val="0"/>
          <w:numId w:val="16"/>
        </w:numPr>
        <w:autoSpaceDE w:val="0"/>
        <w:autoSpaceDN w:val="0"/>
        <w:adjustRightInd w:val="0"/>
        <w:spacing w:before="29"/>
        <w:ind w:right="-20"/>
        <w:jc w:val="both"/>
        <w:rPr>
          <w:rFonts w:ascii="Arial Narrow" w:hAnsi="Arial Narrow" w:cs="Arial"/>
          <w:sz w:val="24"/>
          <w:szCs w:val="24"/>
        </w:rPr>
      </w:pPr>
      <w:r w:rsidRPr="003A2193">
        <w:rPr>
          <w:rFonts w:ascii="Arial Narrow" w:hAnsi="Arial Narrow" w:cs="Arial"/>
          <w:sz w:val="24"/>
          <w:szCs w:val="24"/>
        </w:rPr>
        <w:t>CV du Conducteur des Travaux ne remplissant pas les conditions de qualification et d’expérience demandées dans le RPAO ;</w:t>
      </w:r>
    </w:p>
    <w:p w:rsidR="00DC688D" w:rsidRPr="00A653C1" w:rsidRDefault="00DC688D" w:rsidP="00DC688D">
      <w:pPr>
        <w:numPr>
          <w:ilvl w:val="0"/>
          <w:numId w:val="16"/>
        </w:numPr>
        <w:suppressAutoHyphens/>
        <w:autoSpaceDN w:val="0"/>
        <w:spacing w:line="259" w:lineRule="auto"/>
        <w:jc w:val="both"/>
        <w:textAlignment w:val="baseline"/>
        <w:rPr>
          <w:rFonts w:ascii="Arial Narrow" w:hAnsi="Arial Narrow"/>
          <w:sz w:val="24"/>
          <w:szCs w:val="24"/>
        </w:rPr>
      </w:pPr>
      <w:r w:rsidRPr="00A653C1">
        <w:rPr>
          <w:rFonts w:ascii="Arial Narrow" w:hAnsi="Arial Narrow"/>
          <w:sz w:val="24"/>
          <w:szCs w:val="24"/>
        </w:rPr>
        <w:t>Attestation de visite des lieux datée, cachetée et signée</w:t>
      </w:r>
      <w:r w:rsidR="00C965E4">
        <w:rPr>
          <w:rFonts w:ascii="Arial Narrow" w:hAnsi="Arial Narrow"/>
          <w:sz w:val="24"/>
          <w:szCs w:val="24"/>
        </w:rPr>
        <w:t xml:space="preserve"> par le prestaire et le maitre d’ouvrage</w:t>
      </w:r>
      <w:r w:rsidRPr="00A653C1">
        <w:rPr>
          <w:rFonts w:ascii="Arial Narrow" w:hAnsi="Arial Narrow"/>
          <w:sz w:val="24"/>
          <w:szCs w:val="24"/>
        </w:rPr>
        <w:t> ;</w:t>
      </w:r>
    </w:p>
    <w:p w:rsidR="00DC688D" w:rsidRPr="00A653C1" w:rsidRDefault="00DC688D" w:rsidP="00DC688D">
      <w:pPr>
        <w:numPr>
          <w:ilvl w:val="0"/>
          <w:numId w:val="16"/>
        </w:numPr>
        <w:suppressAutoHyphens/>
        <w:autoSpaceDN w:val="0"/>
        <w:spacing w:line="259" w:lineRule="auto"/>
        <w:jc w:val="both"/>
        <w:textAlignment w:val="baseline"/>
        <w:rPr>
          <w:rFonts w:ascii="Arial Narrow" w:hAnsi="Arial Narrow"/>
          <w:sz w:val="24"/>
          <w:szCs w:val="24"/>
        </w:rPr>
      </w:pPr>
      <w:r w:rsidRPr="00A653C1">
        <w:rPr>
          <w:rFonts w:ascii="Arial Narrow" w:hAnsi="Arial Narrow"/>
          <w:sz w:val="24"/>
          <w:szCs w:val="24"/>
        </w:rPr>
        <w:t>Un rapport de visite de lieux documenté et illustratif signé ;</w:t>
      </w:r>
    </w:p>
    <w:p w:rsidR="00DC688D" w:rsidRPr="007251D7" w:rsidRDefault="00DC688D" w:rsidP="00DC688D">
      <w:pPr>
        <w:numPr>
          <w:ilvl w:val="0"/>
          <w:numId w:val="16"/>
        </w:numPr>
        <w:spacing w:after="15" w:line="249" w:lineRule="auto"/>
        <w:jc w:val="both"/>
        <w:rPr>
          <w:rFonts w:ascii="Arial Narrow" w:eastAsia="Calibri" w:hAnsi="Arial Narrow" w:cs="Calibri"/>
          <w:sz w:val="24"/>
          <w:szCs w:val="24"/>
        </w:rPr>
      </w:pPr>
      <w:r w:rsidRPr="007251D7">
        <w:rPr>
          <w:rFonts w:ascii="Arial Narrow" w:hAnsi="Arial Narrow"/>
          <w:sz w:val="24"/>
          <w:szCs w:val="24"/>
        </w:rPr>
        <w:t>La déclaration sur l’honneur attestant que le soumissionnaire n’a pas abandonné un marché au cours des trois dernières années et qu’il ne figure pas sur la liste des entreprises défaillantes établies par le MINMAP</w:t>
      </w:r>
      <w:r>
        <w:rPr>
          <w:rFonts w:ascii="Arial Narrow" w:hAnsi="Arial Narrow"/>
          <w:sz w:val="24"/>
          <w:szCs w:val="24"/>
        </w:rPr>
        <w:t xml:space="preserve"> ; </w:t>
      </w:r>
    </w:p>
    <w:p w:rsidR="00DC688D" w:rsidRPr="007251D7" w:rsidRDefault="00DC688D" w:rsidP="00DC688D">
      <w:pPr>
        <w:pStyle w:val="Paragraphedeliste"/>
        <w:numPr>
          <w:ilvl w:val="0"/>
          <w:numId w:val="16"/>
        </w:numPr>
        <w:suppressAutoHyphens/>
        <w:autoSpaceDN w:val="0"/>
        <w:spacing w:line="259" w:lineRule="auto"/>
        <w:jc w:val="both"/>
        <w:textAlignment w:val="baseline"/>
        <w:rPr>
          <w:rFonts w:ascii="Arial Narrow" w:hAnsi="Arial Narrow"/>
          <w:sz w:val="24"/>
          <w:szCs w:val="24"/>
        </w:rPr>
      </w:pPr>
      <w:r w:rsidRPr="007251D7">
        <w:rPr>
          <w:rFonts w:ascii="Arial Narrow" w:hAnsi="Arial Narrow"/>
          <w:sz w:val="24"/>
          <w:szCs w:val="24"/>
        </w:rPr>
        <w:t>Une note d’organisation et de méthodologie comprenant le planning d’exécution des travaux ;</w:t>
      </w:r>
    </w:p>
    <w:p w:rsidR="00DC688D" w:rsidRPr="0096741E" w:rsidRDefault="00DC688D" w:rsidP="00DC688D">
      <w:pPr>
        <w:numPr>
          <w:ilvl w:val="0"/>
          <w:numId w:val="16"/>
        </w:numPr>
        <w:jc w:val="both"/>
        <w:rPr>
          <w:rFonts w:ascii="Arial Narrow" w:hAnsi="Arial Narrow" w:cs="Tahoma"/>
          <w:sz w:val="24"/>
          <w:szCs w:val="24"/>
        </w:rPr>
      </w:pPr>
      <w:r w:rsidRPr="0096741E">
        <w:rPr>
          <w:rFonts w:ascii="Arial Narrow" w:hAnsi="Arial Narrow"/>
          <w:sz w:val="24"/>
          <w:szCs w:val="24"/>
        </w:rPr>
        <w:t xml:space="preserve">Moins de 47 sous critères essentiels sur 51. </w:t>
      </w:r>
    </w:p>
    <w:p w:rsidR="00D51D05" w:rsidRPr="003A2193" w:rsidRDefault="00D51D05" w:rsidP="00506E55">
      <w:pPr>
        <w:widowControl w:val="0"/>
        <w:numPr>
          <w:ilvl w:val="0"/>
          <w:numId w:val="14"/>
        </w:numPr>
        <w:autoSpaceDE w:val="0"/>
        <w:autoSpaceDN w:val="0"/>
        <w:adjustRightInd w:val="0"/>
        <w:spacing w:before="29"/>
        <w:ind w:left="709" w:right="-20"/>
        <w:jc w:val="both"/>
        <w:rPr>
          <w:rFonts w:ascii="Arial Narrow" w:hAnsi="Arial Narrow" w:cs="Tahoma"/>
          <w:b/>
          <w:noProof/>
          <w:sz w:val="24"/>
          <w:szCs w:val="24"/>
          <w:u w:val="single"/>
        </w:rPr>
      </w:pPr>
      <w:r w:rsidRPr="003A2193">
        <w:rPr>
          <w:rFonts w:ascii="Arial Narrow" w:hAnsi="Arial Narrow" w:cs="Tahoma"/>
          <w:b/>
          <w:noProof/>
          <w:sz w:val="24"/>
          <w:szCs w:val="24"/>
          <w:u w:val="single"/>
        </w:rPr>
        <w:lastRenderedPageBreak/>
        <w:t>Offre financière incomplète pour absence de l’une des pièces ci-après :</w:t>
      </w:r>
    </w:p>
    <w:p w:rsidR="00D51D05" w:rsidRPr="003A2193" w:rsidRDefault="00D51D0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Une soumission timbrée datée et signée ;</w:t>
      </w:r>
    </w:p>
    <w:p w:rsidR="00D51D05" w:rsidRPr="003A2193" w:rsidRDefault="00D51D0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Le bordereau des prix unitaires (BPU), suivant le modèle avec indication des prix hors TVA en chiffres et en lettres, rempli de manière lisible paraphé à toutes les pages et la dernière page signée et cachetée ;</w:t>
      </w:r>
    </w:p>
    <w:p w:rsidR="00D51D05" w:rsidRPr="003A2193" w:rsidRDefault="00D51D0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Le devis quantitatif et estimatif daté, signé et cacheté ;</w:t>
      </w:r>
    </w:p>
    <w:p w:rsidR="00D51D05" w:rsidRPr="003A2193" w:rsidRDefault="00D51D0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Le sous détail des prix quantifiés paraphés à toutes les pages et signé puis cacheté à la dernière page.</w:t>
      </w:r>
    </w:p>
    <w:p w:rsidR="00D51D05" w:rsidRPr="003A2193" w:rsidRDefault="00D51D05" w:rsidP="00D51D05">
      <w:pPr>
        <w:pStyle w:val="Paragraphedeliste"/>
        <w:widowControl w:val="0"/>
        <w:autoSpaceDE w:val="0"/>
        <w:autoSpaceDN w:val="0"/>
        <w:adjustRightInd w:val="0"/>
        <w:spacing w:before="29"/>
        <w:ind w:right="-20"/>
        <w:jc w:val="both"/>
        <w:rPr>
          <w:rFonts w:ascii="Arial Narrow" w:hAnsi="Arial Narrow" w:cs="Tahoma"/>
          <w:sz w:val="24"/>
          <w:szCs w:val="24"/>
        </w:rPr>
      </w:pPr>
    </w:p>
    <w:p w:rsidR="00D51D05" w:rsidRPr="00DC1D22" w:rsidRDefault="00D51D05" w:rsidP="00507161">
      <w:pPr>
        <w:widowControl w:val="0"/>
        <w:autoSpaceDE w:val="0"/>
        <w:autoSpaceDN w:val="0"/>
        <w:adjustRightInd w:val="0"/>
        <w:spacing w:before="29"/>
        <w:ind w:left="360" w:right="-20"/>
        <w:jc w:val="both"/>
        <w:rPr>
          <w:rFonts w:ascii="Arial Narrow" w:hAnsi="Arial Narrow" w:cs="Tahoma"/>
          <w:b/>
          <w:noProof/>
          <w:sz w:val="24"/>
          <w:szCs w:val="24"/>
          <w:u w:val="single"/>
        </w:rPr>
      </w:pPr>
      <w:r w:rsidRPr="003A2193">
        <w:rPr>
          <w:rFonts w:ascii="Bookman Old Style" w:hAnsi="Bookman Old Style" w:cs="Tahoma"/>
          <w:b/>
        </w:rPr>
        <w:t xml:space="preserve">d) </w:t>
      </w:r>
      <w:r w:rsidRPr="00DC1D22">
        <w:rPr>
          <w:rFonts w:ascii="Arial Narrow" w:hAnsi="Arial Narrow" w:cs="Tahoma"/>
          <w:b/>
          <w:noProof/>
          <w:sz w:val="24"/>
          <w:szCs w:val="24"/>
          <w:u w:val="single"/>
        </w:rPr>
        <w:t>Omission d’un prix unitaire quantifié dans l’Offre Financière ;</w:t>
      </w:r>
    </w:p>
    <w:p w:rsidR="00D51D05" w:rsidRPr="00DC1D22" w:rsidRDefault="00D51D05" w:rsidP="00506E55">
      <w:pPr>
        <w:widowControl w:val="0"/>
        <w:numPr>
          <w:ilvl w:val="0"/>
          <w:numId w:val="14"/>
        </w:numPr>
        <w:autoSpaceDE w:val="0"/>
        <w:autoSpaceDN w:val="0"/>
        <w:adjustRightInd w:val="0"/>
        <w:spacing w:before="29"/>
        <w:ind w:left="709" w:right="-20"/>
        <w:jc w:val="both"/>
        <w:rPr>
          <w:rFonts w:ascii="Arial Narrow" w:hAnsi="Arial Narrow" w:cs="Tahoma"/>
          <w:b/>
          <w:noProof/>
          <w:sz w:val="24"/>
          <w:szCs w:val="24"/>
          <w:u w:val="single"/>
        </w:rPr>
      </w:pPr>
      <w:r w:rsidRPr="00DC1D22">
        <w:rPr>
          <w:rFonts w:ascii="Arial Narrow" w:hAnsi="Arial Narrow" w:cs="Tahoma"/>
          <w:b/>
          <w:noProof/>
          <w:sz w:val="24"/>
          <w:szCs w:val="24"/>
          <w:u w:val="single"/>
        </w:rPr>
        <w:t>Fausse déclaration ou pièce falsifiée ou pièce non authentique ;</w:t>
      </w:r>
    </w:p>
    <w:p w:rsidR="00D51D05" w:rsidRPr="00DC1D22" w:rsidRDefault="00D51D05" w:rsidP="00506E55">
      <w:pPr>
        <w:widowControl w:val="0"/>
        <w:numPr>
          <w:ilvl w:val="0"/>
          <w:numId w:val="14"/>
        </w:numPr>
        <w:autoSpaceDE w:val="0"/>
        <w:autoSpaceDN w:val="0"/>
        <w:adjustRightInd w:val="0"/>
        <w:spacing w:before="29"/>
        <w:ind w:left="709" w:right="-20"/>
        <w:jc w:val="both"/>
        <w:rPr>
          <w:rFonts w:ascii="Arial Narrow" w:hAnsi="Arial Narrow" w:cs="Tahoma"/>
          <w:b/>
          <w:noProof/>
          <w:sz w:val="24"/>
          <w:szCs w:val="24"/>
          <w:u w:val="single"/>
        </w:rPr>
      </w:pPr>
      <w:r w:rsidRPr="00DC1D22">
        <w:rPr>
          <w:rFonts w:ascii="Arial Narrow" w:hAnsi="Arial Narrow" w:cs="Tahoma"/>
          <w:b/>
          <w:noProof/>
          <w:sz w:val="24"/>
          <w:szCs w:val="24"/>
          <w:u w:val="single"/>
        </w:rPr>
        <w:t xml:space="preserve">Non-respect des modèles du DAO. </w:t>
      </w:r>
    </w:p>
    <w:p w:rsidR="00D51D05" w:rsidRPr="003A2193" w:rsidRDefault="00D51D05" w:rsidP="00507161">
      <w:pPr>
        <w:widowControl w:val="0"/>
        <w:autoSpaceDE w:val="0"/>
        <w:autoSpaceDN w:val="0"/>
        <w:adjustRightInd w:val="0"/>
        <w:spacing w:before="29"/>
        <w:ind w:left="360" w:right="-20"/>
        <w:jc w:val="both"/>
        <w:rPr>
          <w:rFonts w:ascii="Bookman Old Style" w:hAnsi="Bookman Old Style" w:cs="Tahoma"/>
          <w:color w:val="FF0000"/>
        </w:rPr>
      </w:pPr>
    </w:p>
    <w:p w:rsidR="00D51D05" w:rsidRPr="003A2193" w:rsidRDefault="00D94BF8" w:rsidP="00507161">
      <w:pPr>
        <w:jc w:val="both"/>
        <w:rPr>
          <w:rFonts w:ascii="Arial Narrow" w:hAnsi="Arial Narrow" w:cs="Tahoma"/>
          <w:b/>
          <w:sz w:val="24"/>
          <w:szCs w:val="24"/>
          <w:u w:val="single"/>
        </w:rPr>
      </w:pPr>
      <w:r>
        <w:rPr>
          <w:rFonts w:ascii="Arial Narrow" w:hAnsi="Arial Narrow" w:cs="Arial"/>
          <w:b/>
          <w:bCs/>
          <w:sz w:val="24"/>
          <w:szCs w:val="24"/>
        </w:rPr>
        <w:tab/>
      </w:r>
      <w:r w:rsidRPr="00271538">
        <w:rPr>
          <w:rFonts w:ascii="Arial Narrow" w:hAnsi="Arial Narrow" w:cs="Arial"/>
          <w:b/>
          <w:bCs/>
          <w:sz w:val="24"/>
          <w:szCs w:val="24"/>
        </w:rPr>
        <w:t>15.</w:t>
      </w:r>
      <w:r>
        <w:rPr>
          <w:rFonts w:ascii="Arial Narrow" w:hAnsi="Arial Narrow" w:cs="Arial"/>
          <w:b/>
          <w:bCs/>
          <w:sz w:val="24"/>
          <w:szCs w:val="24"/>
        </w:rPr>
        <w:t>2</w:t>
      </w:r>
      <w:r w:rsidRPr="00271538">
        <w:rPr>
          <w:rFonts w:ascii="Arial Narrow" w:hAnsi="Arial Narrow" w:cs="Arial"/>
          <w:b/>
          <w:bCs/>
          <w:sz w:val="24"/>
          <w:szCs w:val="24"/>
        </w:rPr>
        <w:t xml:space="preserve">. </w:t>
      </w:r>
      <w:r w:rsidR="00D51D05" w:rsidRPr="003A2193">
        <w:rPr>
          <w:rFonts w:ascii="Arial Narrow" w:hAnsi="Arial Narrow" w:cs="Tahoma"/>
          <w:b/>
          <w:sz w:val="24"/>
          <w:szCs w:val="24"/>
          <w:u w:val="single"/>
        </w:rPr>
        <w:t>Critères essentiels</w:t>
      </w:r>
    </w:p>
    <w:p w:rsidR="00947A70" w:rsidRDefault="00947A70" w:rsidP="00507161">
      <w:pPr>
        <w:widowControl w:val="0"/>
        <w:autoSpaceDE w:val="0"/>
        <w:spacing w:before="11"/>
        <w:ind w:right="-147" w:firstLine="473"/>
        <w:jc w:val="both"/>
        <w:rPr>
          <w:rFonts w:ascii="Arial Narrow" w:hAnsi="Arial Narrow"/>
          <w:sz w:val="24"/>
          <w:szCs w:val="24"/>
        </w:rPr>
      </w:pPr>
      <w:r w:rsidRPr="00947A70">
        <w:rPr>
          <w:rFonts w:ascii="Arial Narrow" w:hAnsi="Arial Narrow"/>
          <w:sz w:val="24"/>
          <w:szCs w:val="24"/>
        </w:rPr>
        <w:t>Les critères essentiels à la qualification des candidats porteront sur :</w:t>
      </w:r>
    </w:p>
    <w:p w:rsidR="00934173" w:rsidRPr="00B02594" w:rsidRDefault="00934173" w:rsidP="00934173">
      <w:pPr>
        <w:pStyle w:val="Paragraphedeliste"/>
        <w:widowControl w:val="0"/>
        <w:numPr>
          <w:ilvl w:val="0"/>
          <w:numId w:val="18"/>
        </w:numPr>
        <w:autoSpaceDE w:val="0"/>
        <w:spacing w:before="11" w:line="276" w:lineRule="auto"/>
        <w:ind w:right="67"/>
        <w:contextualSpacing w:val="0"/>
        <w:jc w:val="both"/>
        <w:rPr>
          <w:rFonts w:ascii="Arial Narrow" w:hAnsi="Arial Narrow"/>
          <w:sz w:val="24"/>
          <w:szCs w:val="24"/>
        </w:rPr>
      </w:pPr>
      <w:r w:rsidRPr="00B02594">
        <w:rPr>
          <w:rFonts w:ascii="Arial Narrow" w:hAnsi="Arial Narrow"/>
          <w:sz w:val="24"/>
          <w:szCs w:val="24"/>
        </w:rPr>
        <w:t xml:space="preserve">L’expérience du personnel d’encadrement </w:t>
      </w:r>
      <w:r w:rsidRPr="00B02594">
        <w:rPr>
          <w:rFonts w:ascii="Arial Narrow" w:hAnsi="Arial Narrow"/>
          <w:bCs/>
          <w:sz w:val="24"/>
          <w:szCs w:val="24"/>
        </w:rPr>
        <w:t>sur 17 sous critères ;</w:t>
      </w:r>
    </w:p>
    <w:p w:rsidR="00934173" w:rsidRPr="00B02594" w:rsidRDefault="00934173" w:rsidP="00934173">
      <w:pPr>
        <w:numPr>
          <w:ilvl w:val="0"/>
          <w:numId w:val="18"/>
        </w:numPr>
        <w:jc w:val="both"/>
        <w:rPr>
          <w:rFonts w:ascii="Arial Narrow" w:hAnsi="Arial Narrow" w:cs="Tahoma"/>
          <w:sz w:val="24"/>
          <w:szCs w:val="24"/>
        </w:rPr>
      </w:pPr>
      <w:r w:rsidRPr="00B02594">
        <w:rPr>
          <w:rFonts w:ascii="Arial Narrow" w:eastAsia="Bahnschrift" w:hAnsi="Arial Narrow" w:cs="Bahnschrift"/>
          <w:sz w:val="24"/>
          <w:szCs w:val="24"/>
        </w:rPr>
        <w:t>Moyens matériels </w:t>
      </w:r>
      <w:r w:rsidRPr="00B02594">
        <w:rPr>
          <w:rFonts w:ascii="Arial Narrow" w:hAnsi="Arial Narrow"/>
          <w:bCs/>
          <w:sz w:val="24"/>
          <w:szCs w:val="24"/>
        </w:rPr>
        <w:t>sur 27 sous critères.</w:t>
      </w:r>
    </w:p>
    <w:p w:rsidR="00934173" w:rsidRPr="00B02594" w:rsidRDefault="00934173" w:rsidP="00934173">
      <w:pPr>
        <w:numPr>
          <w:ilvl w:val="0"/>
          <w:numId w:val="18"/>
        </w:numPr>
        <w:jc w:val="both"/>
        <w:rPr>
          <w:rFonts w:ascii="Arial Narrow" w:hAnsi="Arial Narrow" w:cs="Tahoma"/>
          <w:sz w:val="24"/>
          <w:szCs w:val="24"/>
        </w:rPr>
      </w:pPr>
      <w:r w:rsidRPr="00B02594">
        <w:rPr>
          <w:rFonts w:ascii="Arial Narrow" w:eastAsia="Bahnschrift" w:hAnsi="Arial Narrow" w:cs="Bahnschrift"/>
          <w:sz w:val="24"/>
          <w:szCs w:val="24"/>
        </w:rPr>
        <w:t>Référence sur 03 sous-critères ;</w:t>
      </w:r>
    </w:p>
    <w:p w:rsidR="00934173" w:rsidRPr="00B02594" w:rsidRDefault="00934173" w:rsidP="00934173">
      <w:pPr>
        <w:numPr>
          <w:ilvl w:val="0"/>
          <w:numId w:val="18"/>
        </w:numPr>
        <w:jc w:val="both"/>
        <w:rPr>
          <w:rFonts w:ascii="Arial Narrow" w:hAnsi="Arial Narrow" w:cs="Tahoma"/>
          <w:sz w:val="24"/>
          <w:szCs w:val="24"/>
        </w:rPr>
      </w:pPr>
      <w:r w:rsidRPr="00B02594">
        <w:rPr>
          <w:rFonts w:ascii="Arial Narrow" w:eastAsia="Bahnschrift" w:hAnsi="Arial Narrow" w:cs="Bahnschrift"/>
          <w:sz w:val="24"/>
          <w:szCs w:val="24"/>
        </w:rPr>
        <w:t xml:space="preserve"> Planning d’exécution sur 04 sous-critères. </w:t>
      </w:r>
    </w:p>
    <w:p w:rsidR="00934173" w:rsidRPr="003A2193" w:rsidRDefault="00934173" w:rsidP="00934173">
      <w:pPr>
        <w:ind w:left="833"/>
        <w:jc w:val="both"/>
        <w:rPr>
          <w:rFonts w:ascii="Arial Narrow" w:hAnsi="Arial Narrow" w:cs="Tahoma"/>
          <w:sz w:val="24"/>
          <w:szCs w:val="24"/>
        </w:rPr>
      </w:pPr>
    </w:p>
    <w:p w:rsidR="00934173" w:rsidRPr="00B02594" w:rsidRDefault="00934173" w:rsidP="00934173">
      <w:pPr>
        <w:suppressAutoHyphens/>
        <w:autoSpaceDN w:val="0"/>
        <w:textAlignment w:val="baseline"/>
        <w:rPr>
          <w:rFonts w:ascii="Arial Narrow" w:hAnsi="Arial Narrow"/>
          <w:b/>
          <w:bCs/>
          <w:sz w:val="24"/>
          <w:szCs w:val="24"/>
        </w:rPr>
      </w:pPr>
      <w:r w:rsidRPr="00B02594">
        <w:rPr>
          <w:rFonts w:ascii="Arial Narrow" w:hAnsi="Arial Narrow"/>
          <w:b/>
          <w:bCs/>
          <w:i/>
          <w:sz w:val="24"/>
          <w:szCs w:val="24"/>
        </w:rPr>
        <w:t xml:space="preserve">Le soumissionnaire sera qualifié s’il obtient un score minimum de 47 sous critères essentiels sur 51.   </w:t>
      </w:r>
    </w:p>
    <w:p w:rsidR="00934173" w:rsidRPr="007940A1" w:rsidRDefault="00934173" w:rsidP="00934173">
      <w:pPr>
        <w:pStyle w:val="Paragraphedeliste"/>
        <w:suppressAutoHyphens/>
        <w:autoSpaceDN w:val="0"/>
        <w:ind w:left="1429"/>
        <w:textAlignment w:val="baseline"/>
        <w:rPr>
          <w:i/>
          <w:sz w:val="22"/>
          <w:szCs w:val="24"/>
          <w:highlight w:val="yellow"/>
        </w:rPr>
      </w:pPr>
    </w:p>
    <w:p w:rsidR="00934173" w:rsidRDefault="00934173" w:rsidP="00934173">
      <w:pPr>
        <w:suppressAutoHyphens/>
        <w:autoSpaceDN w:val="0"/>
        <w:jc w:val="both"/>
        <w:textAlignment w:val="baseline"/>
        <w:rPr>
          <w:rFonts w:ascii="Arial Narrow" w:hAnsi="Arial Narrow"/>
          <w:b/>
          <w:bCs/>
          <w:sz w:val="24"/>
          <w:szCs w:val="24"/>
        </w:rPr>
      </w:pPr>
      <w:r w:rsidRPr="00A653C1">
        <w:rPr>
          <w:rFonts w:ascii="Arial Narrow" w:hAnsi="Arial Narrow"/>
          <w:b/>
          <w:bCs/>
          <w:sz w:val="24"/>
          <w:szCs w:val="24"/>
          <w:u w:val="single"/>
        </w:rPr>
        <w:t>NB </w:t>
      </w:r>
      <w:r w:rsidRPr="00A653C1">
        <w:rPr>
          <w:rFonts w:ascii="Arial Narrow" w:hAnsi="Arial Narrow"/>
          <w:b/>
          <w:bCs/>
          <w:sz w:val="24"/>
          <w:szCs w:val="24"/>
        </w:rPr>
        <w:t>: Tout agent public listé parmi le personnel et qui n’a pas présenté tous les documents susceptibles de justifier sa libération de la Fonction Publique notamment par un « Acte » ne sera pas pris en compte.</w:t>
      </w:r>
    </w:p>
    <w:p w:rsidR="00934173" w:rsidRDefault="00934173" w:rsidP="00934173">
      <w:pPr>
        <w:suppressAutoHyphens/>
        <w:autoSpaceDN w:val="0"/>
        <w:jc w:val="both"/>
        <w:textAlignment w:val="baseline"/>
        <w:rPr>
          <w:rFonts w:ascii="Arial Narrow" w:hAnsi="Arial Narrow"/>
          <w:b/>
          <w:bCs/>
          <w:sz w:val="24"/>
          <w:szCs w:val="24"/>
        </w:rPr>
      </w:pPr>
    </w:p>
    <w:p w:rsidR="00733845" w:rsidRDefault="00733845" w:rsidP="00867790">
      <w:pPr>
        <w:pStyle w:val="Paragraphedeliste"/>
        <w:numPr>
          <w:ilvl w:val="0"/>
          <w:numId w:val="23"/>
        </w:numPr>
        <w:jc w:val="both"/>
        <w:rPr>
          <w:rFonts w:ascii="Arial Narrow" w:hAnsi="Arial Narrow" w:cs="Tahoma"/>
          <w:b/>
          <w:bCs/>
          <w:sz w:val="24"/>
          <w:szCs w:val="24"/>
          <w:u w:val="single"/>
        </w:rPr>
      </w:pPr>
      <w:r>
        <w:rPr>
          <w:rFonts w:ascii="Arial Narrow" w:hAnsi="Arial Narrow" w:cs="Tahoma"/>
          <w:b/>
          <w:bCs/>
          <w:sz w:val="24"/>
          <w:szCs w:val="24"/>
          <w:u w:val="single"/>
        </w:rPr>
        <w:t xml:space="preserve">Attribution </w:t>
      </w:r>
    </w:p>
    <w:p w:rsidR="00733845" w:rsidRDefault="00733845" w:rsidP="00733845">
      <w:pPr>
        <w:pStyle w:val="Retraitcorpsdetexte2"/>
        <w:spacing w:after="0" w:line="240" w:lineRule="auto"/>
        <w:ind w:left="0" w:firstLine="708"/>
        <w:jc w:val="both"/>
        <w:rPr>
          <w:rFonts w:ascii="Arial Narrow" w:eastAsia="Arial Unicode MS" w:hAnsi="Arial Narrow"/>
          <w:color w:val="000000"/>
        </w:rPr>
      </w:pPr>
      <w:r w:rsidRPr="001604F4">
        <w:rPr>
          <w:rFonts w:ascii="Arial Narrow" w:eastAsia="Arial Unicode MS" w:hAnsi="Arial Narrow"/>
          <w:color w:val="000000"/>
        </w:rPr>
        <w:t xml:space="preserve">Le Maire de la Commune de </w:t>
      </w:r>
      <w:r w:rsidR="002A0EA5">
        <w:rPr>
          <w:rFonts w:ascii="Arial Narrow" w:eastAsia="Arial Unicode MS" w:hAnsi="Arial Narrow"/>
          <w:color w:val="000000"/>
        </w:rPr>
        <w:t>BATOURI</w:t>
      </w:r>
      <w:r w:rsidRPr="001604F4">
        <w:rPr>
          <w:rFonts w:ascii="Arial Narrow" w:eastAsia="Arial Unicode MS" w:hAnsi="Arial Narrow"/>
          <w:color w:val="000000"/>
        </w:rPr>
        <w:t xml:space="preserve">, Maitre d’Ouvrage, attribuera le marché au soumissionnaire dont l’offre aura été évaluée la moins </w:t>
      </w:r>
      <w:r w:rsidR="00DB7C78" w:rsidRPr="001604F4">
        <w:rPr>
          <w:rFonts w:ascii="Arial Narrow" w:eastAsia="Arial Unicode MS" w:hAnsi="Arial Narrow"/>
          <w:color w:val="000000"/>
        </w:rPr>
        <w:t>distante</w:t>
      </w:r>
      <w:r w:rsidRPr="001604F4">
        <w:rPr>
          <w:rFonts w:ascii="Arial Narrow" w:eastAsia="Arial Unicode MS" w:hAnsi="Arial Narrow"/>
          <w:color w:val="000000"/>
        </w:rPr>
        <w:t xml:space="preserve"> et remplissant les capacités administratives, financières et techniques requises. </w:t>
      </w:r>
    </w:p>
    <w:p w:rsidR="00733845" w:rsidRPr="00733845" w:rsidRDefault="00733845" w:rsidP="00733845">
      <w:pPr>
        <w:jc w:val="both"/>
        <w:rPr>
          <w:rFonts w:ascii="Arial Narrow" w:hAnsi="Arial Narrow" w:cs="Tahoma"/>
          <w:b/>
          <w:bCs/>
          <w:sz w:val="24"/>
          <w:szCs w:val="24"/>
          <w:u w:val="single"/>
        </w:rPr>
      </w:pPr>
    </w:p>
    <w:p w:rsidR="00904800" w:rsidRPr="00C248DB" w:rsidRDefault="00904800" w:rsidP="00867790">
      <w:pPr>
        <w:pStyle w:val="Paragraphedeliste"/>
        <w:numPr>
          <w:ilvl w:val="0"/>
          <w:numId w:val="23"/>
        </w:numPr>
        <w:jc w:val="both"/>
        <w:rPr>
          <w:rFonts w:ascii="Arial Narrow" w:hAnsi="Arial Narrow" w:cs="Tahoma"/>
          <w:b/>
          <w:bCs/>
          <w:sz w:val="24"/>
          <w:szCs w:val="24"/>
          <w:u w:val="single"/>
        </w:rPr>
      </w:pPr>
      <w:r w:rsidRPr="00C248DB">
        <w:rPr>
          <w:rFonts w:ascii="Arial Narrow" w:hAnsi="Arial Narrow" w:cs="Tahoma"/>
          <w:b/>
          <w:bCs/>
          <w:sz w:val="24"/>
          <w:szCs w:val="24"/>
          <w:u w:val="single"/>
        </w:rPr>
        <w:t>Durée de validité des offres</w:t>
      </w:r>
    </w:p>
    <w:p w:rsidR="00904800" w:rsidRPr="00904800" w:rsidRDefault="00904800" w:rsidP="00904800">
      <w:pPr>
        <w:spacing w:before="60"/>
        <w:ind w:firstLine="708"/>
        <w:jc w:val="both"/>
        <w:rPr>
          <w:rFonts w:ascii="Arial Narrow" w:hAnsi="Arial Narrow" w:cs="Arial"/>
          <w:sz w:val="24"/>
          <w:szCs w:val="24"/>
        </w:rPr>
      </w:pPr>
      <w:r w:rsidRPr="00904800">
        <w:rPr>
          <w:rFonts w:ascii="Arial Narrow" w:hAnsi="Arial Narrow" w:cs="Arial"/>
          <w:sz w:val="24"/>
          <w:szCs w:val="24"/>
        </w:rPr>
        <w:t xml:space="preserve">Les soumissionnaires restent tenus par leur offre pendant </w:t>
      </w:r>
      <w:r w:rsidRPr="00904800">
        <w:rPr>
          <w:rFonts w:ascii="Arial Narrow" w:hAnsi="Arial Narrow" w:cs="Arial"/>
          <w:b/>
          <w:sz w:val="24"/>
          <w:szCs w:val="24"/>
        </w:rPr>
        <w:t>quatre-vingt-dix (90) jours</w:t>
      </w:r>
      <w:r w:rsidRPr="00904800">
        <w:rPr>
          <w:rFonts w:ascii="Arial Narrow" w:hAnsi="Arial Narrow" w:cs="Arial"/>
          <w:sz w:val="24"/>
          <w:szCs w:val="24"/>
        </w:rPr>
        <w:t xml:space="preserve"> à partir de la date initiale fixée pour la remise des offres.</w:t>
      </w:r>
    </w:p>
    <w:p w:rsidR="00DD685E" w:rsidRDefault="00DD685E">
      <w:pPr>
        <w:autoSpaceDE w:val="0"/>
        <w:autoSpaceDN w:val="0"/>
        <w:adjustRightInd w:val="0"/>
        <w:jc w:val="both"/>
        <w:rPr>
          <w:rFonts w:ascii="Arial Narrow" w:eastAsia="Calibri" w:hAnsi="Arial Narrow" w:cs="Tahoma"/>
        </w:rPr>
      </w:pPr>
    </w:p>
    <w:p w:rsidR="003F051D" w:rsidRPr="00C248DB" w:rsidRDefault="002428A7" w:rsidP="00867790">
      <w:pPr>
        <w:numPr>
          <w:ilvl w:val="0"/>
          <w:numId w:val="23"/>
        </w:numPr>
        <w:jc w:val="both"/>
        <w:rPr>
          <w:rFonts w:ascii="Arial Narrow" w:hAnsi="Arial Narrow" w:cs="Tahoma"/>
          <w:b/>
          <w:bCs/>
          <w:sz w:val="24"/>
          <w:szCs w:val="24"/>
          <w:u w:val="single"/>
        </w:rPr>
      </w:pPr>
      <w:r w:rsidRPr="00C248DB">
        <w:rPr>
          <w:rFonts w:ascii="Arial Narrow" w:hAnsi="Arial Narrow" w:cs="Tahoma"/>
          <w:b/>
          <w:bCs/>
          <w:sz w:val="24"/>
          <w:szCs w:val="24"/>
          <w:u w:val="single"/>
        </w:rPr>
        <w:t>Renseignements complémentaires</w:t>
      </w:r>
    </w:p>
    <w:p w:rsidR="0011101C" w:rsidRPr="00F2172E" w:rsidRDefault="0011101C" w:rsidP="00B9007F">
      <w:pPr>
        <w:ind w:firstLine="708"/>
        <w:jc w:val="both"/>
        <w:rPr>
          <w:sz w:val="24"/>
          <w:szCs w:val="24"/>
        </w:rPr>
      </w:pPr>
      <w:r w:rsidRPr="0011101C">
        <w:rPr>
          <w:rFonts w:ascii="Arial Narrow" w:hAnsi="Arial Narrow"/>
          <w:sz w:val="24"/>
          <w:szCs w:val="24"/>
        </w:rPr>
        <w:t>Les renseignements complémentaires peuvent être obtenus aux heures ouvrables</w:t>
      </w:r>
      <w:r w:rsidR="001604F4" w:rsidRPr="00C248DB">
        <w:rPr>
          <w:rFonts w:ascii="Arial Narrow" w:hAnsi="Arial Narrow"/>
          <w:sz w:val="24"/>
          <w:szCs w:val="24"/>
        </w:rPr>
        <w:t>auprès de la</w:t>
      </w:r>
      <w:r w:rsidR="002428A7" w:rsidRPr="00C248DB">
        <w:rPr>
          <w:rFonts w:ascii="Arial Narrow" w:eastAsia="Calibri" w:hAnsi="Arial Narrow" w:cs="Tahoma"/>
          <w:sz w:val="24"/>
          <w:szCs w:val="24"/>
        </w:rPr>
        <w:t xml:space="preserve"> Mairie</w:t>
      </w:r>
      <w:r w:rsidR="002428A7" w:rsidRPr="00C248DB">
        <w:rPr>
          <w:rFonts w:ascii="Arial Narrow" w:hAnsi="Arial Narrow" w:cs="Tahoma"/>
          <w:sz w:val="24"/>
          <w:szCs w:val="24"/>
        </w:rPr>
        <w:t xml:space="preserve"> de </w:t>
      </w:r>
      <w:r w:rsidR="002A0EA5">
        <w:rPr>
          <w:rFonts w:ascii="Arial Narrow" w:hAnsi="Arial Narrow" w:cs="Tahoma"/>
          <w:sz w:val="24"/>
          <w:szCs w:val="24"/>
        </w:rPr>
        <w:t>BATOURI</w:t>
      </w:r>
      <w:r>
        <w:rPr>
          <w:rFonts w:ascii="Arial Narrow" w:hAnsi="Arial Narrow" w:cs="Tahoma"/>
          <w:sz w:val="24"/>
          <w:szCs w:val="24"/>
        </w:rPr>
        <w:t xml:space="preserve">, </w:t>
      </w:r>
      <w:r w:rsidRPr="00EF2A6E">
        <w:rPr>
          <w:rFonts w:ascii="Arial Narrow" w:hAnsi="Arial Narrow" w:cs="Arial"/>
          <w:sz w:val="24"/>
          <w:szCs w:val="24"/>
        </w:rPr>
        <w:t>à l’étage dans le Service Interne de Gestion Administrative des Marchés (SIGAM)</w:t>
      </w:r>
      <w:r w:rsidRPr="0011101C">
        <w:rPr>
          <w:rFonts w:ascii="Arial Narrow" w:hAnsi="Arial Narrow"/>
          <w:sz w:val="24"/>
          <w:szCs w:val="24"/>
        </w:rPr>
        <w:t xml:space="preserve">ou en ligne sur la plateforme COLEPS ou ARMP aux adresses : </w:t>
      </w:r>
      <w:hyperlink r:id="rId8" w:history="1">
        <w:r w:rsidRPr="0011101C">
          <w:rPr>
            <w:rFonts w:ascii="Arial Narrow" w:hAnsi="Arial Narrow"/>
            <w:sz w:val="24"/>
            <w:szCs w:val="24"/>
          </w:rPr>
          <w:t>http://www.marchespublics.cm</w:t>
        </w:r>
      </w:hyperlink>
      <w:r w:rsidRPr="0011101C">
        <w:rPr>
          <w:rFonts w:ascii="Arial Narrow" w:hAnsi="Arial Narrow"/>
          <w:sz w:val="24"/>
          <w:szCs w:val="24"/>
        </w:rPr>
        <w:t xml:space="preserve"> et </w:t>
      </w:r>
      <w:hyperlink r:id="rId9" w:history="1">
        <w:r w:rsidRPr="0011101C">
          <w:rPr>
            <w:rFonts w:ascii="Arial Narrow" w:hAnsi="Arial Narrow"/>
            <w:sz w:val="24"/>
            <w:szCs w:val="24"/>
          </w:rPr>
          <w:t>http://www.publiccontracts.cm</w:t>
        </w:r>
      </w:hyperlink>
      <w:r w:rsidRPr="0011101C">
        <w:rPr>
          <w:rFonts w:ascii="Arial Narrow" w:hAnsi="Arial Narrow"/>
          <w:sz w:val="24"/>
          <w:szCs w:val="24"/>
        </w:rPr>
        <w:t>.</w:t>
      </w:r>
    </w:p>
    <w:p w:rsidR="003F051D" w:rsidRPr="00C248DB" w:rsidRDefault="003F051D" w:rsidP="00CC78DC">
      <w:pPr>
        <w:ind w:firstLine="708"/>
        <w:jc w:val="both"/>
        <w:rPr>
          <w:rFonts w:ascii="Arial Narrow" w:hAnsi="Arial Narrow" w:cs="Tahoma"/>
          <w:sz w:val="24"/>
          <w:szCs w:val="24"/>
        </w:rPr>
      </w:pPr>
    </w:p>
    <w:p w:rsidR="001604F4" w:rsidRPr="00B9007F" w:rsidRDefault="00B9007F" w:rsidP="00CC78DC">
      <w:pPr>
        <w:ind w:firstLine="708"/>
        <w:jc w:val="both"/>
        <w:rPr>
          <w:rFonts w:ascii="Arial Narrow" w:eastAsia="Calibri" w:hAnsi="Arial Narrow" w:cs="Tahoma"/>
          <w:b/>
          <w:bCs/>
          <w:sz w:val="24"/>
          <w:szCs w:val="24"/>
          <w:u w:val="single"/>
          <w:lang w:eastAsia="en-US"/>
        </w:rPr>
      </w:pPr>
      <w:r w:rsidRPr="00B9007F">
        <w:rPr>
          <w:rFonts w:ascii="Arial Narrow" w:hAnsi="Arial Narrow"/>
          <w:b/>
          <w:bCs/>
          <w:sz w:val="24"/>
          <w:szCs w:val="24"/>
        </w:rPr>
        <w:t xml:space="preserve">19 </w:t>
      </w:r>
      <w:r w:rsidRPr="00B9007F">
        <w:rPr>
          <w:rFonts w:ascii="Arial Narrow" w:hAnsi="Arial Narrow"/>
          <w:b/>
          <w:bCs/>
          <w:sz w:val="24"/>
          <w:szCs w:val="24"/>
          <w:u w:val="single"/>
        </w:rPr>
        <w:t>Lutte contre la corruption et les mauvaises pratiques</w:t>
      </w:r>
    </w:p>
    <w:p w:rsidR="001604F4" w:rsidRDefault="00B9007F" w:rsidP="00B9007F">
      <w:pPr>
        <w:ind w:firstLine="708"/>
        <w:jc w:val="both"/>
        <w:rPr>
          <w:rFonts w:ascii="Arial Narrow" w:hAnsi="Arial Narrow"/>
          <w:sz w:val="24"/>
          <w:szCs w:val="24"/>
        </w:rPr>
      </w:pPr>
      <w:r w:rsidRPr="00B9007F">
        <w:rPr>
          <w:rFonts w:ascii="Arial Narrow" w:hAnsi="Arial Narrow"/>
          <w:sz w:val="24"/>
          <w:szCs w:val="24"/>
        </w:rPr>
        <w:t>Pour toute dénonciation pour des pratiques, faits ou actes de corruption ou faits de mauvaises pratiques, bien vouloir appeler la CONAC au numéro 1517, l’Autorité chargée des Marchés Publics (MINMAP) (SMS ou appel) aux numéros : (+237) 673 20 57 25 et 699 37 07 48,</w:t>
      </w:r>
      <w:r>
        <w:rPr>
          <w:rFonts w:ascii="Arial Narrow" w:hAnsi="Arial Narrow"/>
          <w:sz w:val="24"/>
          <w:szCs w:val="24"/>
        </w:rPr>
        <w:t xml:space="preserve"> le Maitre d’Ouvrage au numéro 694 61 17 92. </w:t>
      </w:r>
    </w:p>
    <w:p w:rsidR="00B9007F" w:rsidRPr="00B9007F" w:rsidRDefault="00B9007F" w:rsidP="00B9007F">
      <w:pPr>
        <w:ind w:firstLine="708"/>
        <w:jc w:val="both"/>
        <w:rPr>
          <w:rFonts w:ascii="Arial Narrow" w:eastAsia="Calibri" w:hAnsi="Arial Narrow" w:cs="Tahoma"/>
          <w:bCs/>
          <w:sz w:val="24"/>
          <w:szCs w:val="24"/>
        </w:rPr>
      </w:pPr>
    </w:p>
    <w:p w:rsidR="003F051D" w:rsidRDefault="003F051D">
      <w:pPr>
        <w:jc w:val="both"/>
        <w:rPr>
          <w:rFonts w:ascii="Arial Narrow" w:eastAsia="Calibri" w:hAnsi="Arial Narrow" w:cs="Tahoma"/>
        </w:rPr>
      </w:pPr>
    </w:p>
    <w:p w:rsidR="003F051D" w:rsidRPr="00F35964" w:rsidRDefault="00CC78DC" w:rsidP="00CC78DC">
      <w:pPr>
        <w:jc w:val="both"/>
        <w:rPr>
          <w:rFonts w:ascii="Arial Narrow" w:hAnsi="Arial Narrow" w:cs="Tahoma"/>
          <w:b/>
          <w:sz w:val="23"/>
          <w:szCs w:val="23"/>
        </w:rPr>
      </w:pPr>
      <w:r>
        <w:rPr>
          <w:rFonts w:ascii="Arial Narrow" w:eastAsia="Calibri" w:hAnsi="Arial Narrow" w:cs="Tahoma"/>
          <w:b/>
        </w:rPr>
        <w:tab/>
      </w:r>
      <w:r>
        <w:rPr>
          <w:rFonts w:ascii="Arial Narrow" w:eastAsia="Calibri" w:hAnsi="Arial Narrow" w:cs="Tahoma"/>
          <w:b/>
        </w:rPr>
        <w:tab/>
      </w:r>
      <w:r>
        <w:rPr>
          <w:rFonts w:ascii="Arial Narrow" w:eastAsia="Calibri" w:hAnsi="Arial Narrow" w:cs="Tahoma"/>
          <w:b/>
        </w:rPr>
        <w:tab/>
      </w:r>
      <w:r>
        <w:rPr>
          <w:rFonts w:ascii="Arial Narrow" w:eastAsia="Calibri" w:hAnsi="Arial Narrow" w:cs="Tahoma"/>
          <w:b/>
        </w:rPr>
        <w:tab/>
      </w:r>
      <w:r>
        <w:rPr>
          <w:rFonts w:ascii="Arial Narrow" w:eastAsia="Calibri" w:hAnsi="Arial Narrow" w:cs="Tahoma"/>
          <w:b/>
        </w:rPr>
        <w:tab/>
      </w:r>
      <w:r>
        <w:rPr>
          <w:rFonts w:ascii="Arial Narrow" w:eastAsia="Calibri" w:hAnsi="Arial Narrow" w:cs="Tahoma"/>
          <w:b/>
        </w:rPr>
        <w:tab/>
      </w:r>
      <w:r>
        <w:rPr>
          <w:rFonts w:ascii="Arial Narrow" w:eastAsia="Calibri" w:hAnsi="Arial Narrow" w:cs="Tahoma"/>
          <w:b/>
        </w:rPr>
        <w:tab/>
      </w:r>
      <w:r w:rsidR="002428A7">
        <w:rPr>
          <w:rFonts w:ascii="Arial Narrow" w:hAnsi="Arial Narrow" w:cs="Tahoma"/>
          <w:b/>
          <w:sz w:val="23"/>
          <w:szCs w:val="23"/>
        </w:rPr>
        <w:t xml:space="preserve">Fait </w:t>
      </w:r>
      <w:r w:rsidR="001604F4">
        <w:rPr>
          <w:rFonts w:ascii="Arial Narrow" w:hAnsi="Arial Narrow" w:cs="Tahoma"/>
          <w:b/>
          <w:sz w:val="23"/>
          <w:szCs w:val="23"/>
        </w:rPr>
        <w:t xml:space="preserve">à </w:t>
      </w:r>
      <w:r w:rsidR="002A0EA5">
        <w:rPr>
          <w:rFonts w:ascii="Arial Narrow" w:hAnsi="Arial Narrow" w:cs="Tahoma"/>
          <w:b/>
          <w:sz w:val="23"/>
          <w:szCs w:val="23"/>
        </w:rPr>
        <w:t>BATOURI</w:t>
      </w:r>
      <w:r w:rsidR="00C8715A">
        <w:rPr>
          <w:rFonts w:ascii="Arial Narrow" w:hAnsi="Arial Narrow" w:cs="Tahoma"/>
          <w:b/>
          <w:sz w:val="23"/>
          <w:szCs w:val="23"/>
        </w:rPr>
        <w:t xml:space="preserve">, le </w:t>
      </w:r>
      <w:r w:rsidR="000A3A16" w:rsidRPr="00F35964">
        <w:rPr>
          <w:rFonts w:ascii="Arial Narrow" w:hAnsi="Arial Narrow" w:cs="Tahoma"/>
          <w:b/>
          <w:sz w:val="23"/>
          <w:szCs w:val="23"/>
        </w:rPr>
        <w:t>27-OCT -2026</w:t>
      </w:r>
    </w:p>
    <w:p w:rsidR="003F051D" w:rsidRDefault="002428A7">
      <w:pPr>
        <w:ind w:left="4248" w:firstLine="708"/>
        <w:jc w:val="both"/>
        <w:rPr>
          <w:rFonts w:ascii="Arial Narrow" w:hAnsi="Arial Narrow" w:cs="Tahoma"/>
          <w:b/>
          <w:sz w:val="22"/>
          <w:szCs w:val="22"/>
          <w:u w:val="single"/>
        </w:rPr>
      </w:pPr>
      <w:r>
        <w:rPr>
          <w:rFonts w:ascii="Arial Narrow" w:hAnsi="Arial Narrow" w:cs="Tahoma"/>
          <w:b/>
          <w:sz w:val="22"/>
          <w:szCs w:val="22"/>
        </w:rPr>
        <w:t xml:space="preserve">LE MAIRE DE LA COMMUNE DE </w:t>
      </w:r>
      <w:r w:rsidR="002A0EA5">
        <w:rPr>
          <w:rFonts w:ascii="Arial Narrow" w:hAnsi="Arial Narrow" w:cs="Tahoma"/>
          <w:b/>
          <w:sz w:val="22"/>
          <w:szCs w:val="22"/>
        </w:rPr>
        <w:t>BATOURI</w:t>
      </w:r>
    </w:p>
    <w:p w:rsidR="003F051D" w:rsidRDefault="002428A7">
      <w:pPr>
        <w:jc w:val="center"/>
        <w:rPr>
          <w:rFonts w:ascii="Arial Narrow" w:hAnsi="Arial Narrow" w:cs="Tahoma"/>
          <w:b/>
          <w:u w:val="single"/>
        </w:rPr>
      </w:pPr>
      <w:r>
        <w:rPr>
          <w:b/>
          <w:u w:val="single"/>
        </w:rPr>
        <w:t>(Autorité Contractante)</w:t>
      </w:r>
    </w:p>
    <w:p w:rsidR="00FF29E3" w:rsidRDefault="00FF29E3" w:rsidP="00CC78DC">
      <w:pPr>
        <w:rPr>
          <w:rFonts w:ascii="Arial Narrow" w:hAnsi="Arial Narrow" w:cs="Tahoma"/>
          <w:b/>
          <w:u w:val="single"/>
        </w:rPr>
      </w:pPr>
    </w:p>
    <w:p w:rsidR="00FF29E3" w:rsidRDefault="00FF29E3">
      <w:pPr>
        <w:jc w:val="center"/>
        <w:rPr>
          <w:rFonts w:ascii="Arial Narrow" w:hAnsi="Arial Narrow" w:cs="Tahoma"/>
          <w:b/>
          <w:u w:val="single"/>
        </w:rPr>
      </w:pPr>
    </w:p>
    <w:p w:rsidR="001604F4" w:rsidRDefault="001604F4">
      <w:pPr>
        <w:jc w:val="center"/>
        <w:rPr>
          <w:rFonts w:ascii="Arial Narrow" w:hAnsi="Arial Narrow" w:cs="Tahoma"/>
          <w:b/>
          <w:u w:val="single"/>
        </w:rPr>
      </w:pPr>
    </w:p>
    <w:p w:rsidR="001604F4" w:rsidRDefault="001604F4">
      <w:pPr>
        <w:jc w:val="center"/>
        <w:rPr>
          <w:rFonts w:ascii="Arial Narrow" w:hAnsi="Arial Narrow" w:cs="Tahoma"/>
          <w:b/>
          <w:u w:val="single"/>
        </w:rPr>
      </w:pPr>
    </w:p>
    <w:p w:rsidR="001604F4" w:rsidRDefault="001604F4">
      <w:pPr>
        <w:jc w:val="center"/>
        <w:rPr>
          <w:rFonts w:ascii="Arial Narrow" w:hAnsi="Arial Narrow" w:cs="Tahoma"/>
          <w:b/>
          <w:u w:val="single"/>
        </w:rPr>
      </w:pPr>
    </w:p>
    <w:p w:rsidR="001604F4" w:rsidRDefault="001604F4">
      <w:pPr>
        <w:jc w:val="center"/>
        <w:rPr>
          <w:rFonts w:ascii="Arial Narrow" w:hAnsi="Arial Narrow" w:cs="Tahoma"/>
          <w:b/>
          <w:u w:val="single"/>
        </w:rPr>
      </w:pPr>
    </w:p>
    <w:p w:rsidR="00FF29E3" w:rsidRPr="00294B1B" w:rsidRDefault="00FF29E3" w:rsidP="00FF29E3">
      <w:pPr>
        <w:jc w:val="both"/>
        <w:rPr>
          <w:rFonts w:ascii="Arial Narrow" w:hAnsi="Arial Narrow" w:cs="Tahoma"/>
          <w:b/>
          <w:sz w:val="22"/>
          <w:szCs w:val="22"/>
          <w:u w:val="single"/>
        </w:rPr>
      </w:pPr>
      <w:r w:rsidRPr="00294B1B">
        <w:rPr>
          <w:rFonts w:ascii="Arial Narrow" w:hAnsi="Arial Narrow" w:cs="Tahoma"/>
          <w:b/>
          <w:u w:val="single"/>
        </w:rPr>
        <w:t>AMPLIATIONS</w:t>
      </w:r>
    </w:p>
    <w:p w:rsidR="003F051D" w:rsidRDefault="002428A7" w:rsidP="00395F65">
      <w:pPr>
        <w:numPr>
          <w:ilvl w:val="0"/>
          <w:numId w:val="1"/>
        </w:numPr>
        <w:ind w:left="426" w:hanging="568"/>
        <w:jc w:val="both"/>
        <w:rPr>
          <w:rFonts w:ascii="Arial Narrow" w:hAnsi="Arial Narrow" w:cs="Tahoma"/>
        </w:rPr>
      </w:pPr>
      <w:r>
        <w:rPr>
          <w:rFonts w:ascii="Arial Narrow" w:hAnsi="Arial Narrow" w:cs="Tahoma"/>
        </w:rPr>
        <w:t xml:space="preserve">ARMP - </w:t>
      </w:r>
      <w:r w:rsidR="004C688B">
        <w:rPr>
          <w:rFonts w:ascii="Arial Narrow" w:hAnsi="Arial Narrow" w:cs="Tahoma"/>
        </w:rPr>
        <w:t>EST</w:t>
      </w:r>
      <w:r>
        <w:rPr>
          <w:rFonts w:ascii="Arial Narrow" w:hAnsi="Arial Narrow" w:cs="Tahoma"/>
        </w:rPr>
        <w:t> (Pour publication au JDM) ;</w:t>
      </w:r>
    </w:p>
    <w:p w:rsidR="00605972" w:rsidRDefault="00605972" w:rsidP="00395F65">
      <w:pPr>
        <w:numPr>
          <w:ilvl w:val="0"/>
          <w:numId w:val="1"/>
        </w:numPr>
        <w:ind w:left="426" w:hanging="568"/>
        <w:jc w:val="both"/>
        <w:rPr>
          <w:rFonts w:ascii="Arial Narrow" w:hAnsi="Arial Narrow" w:cs="Tahoma"/>
        </w:rPr>
      </w:pPr>
      <w:r>
        <w:rPr>
          <w:rFonts w:ascii="Arial Narrow" w:hAnsi="Arial Narrow" w:cs="Tahoma"/>
        </w:rPr>
        <w:t xml:space="preserve">FEICOM – </w:t>
      </w:r>
      <w:r w:rsidR="004C688B">
        <w:rPr>
          <w:rFonts w:ascii="Arial Narrow" w:hAnsi="Arial Narrow" w:cs="Tahoma"/>
        </w:rPr>
        <w:t>EST</w:t>
      </w:r>
      <w:r>
        <w:rPr>
          <w:rFonts w:ascii="Arial Narrow" w:hAnsi="Arial Narrow" w:cs="Tahoma"/>
        </w:rPr>
        <w:t xml:space="preserve"> (Pour information) ;</w:t>
      </w:r>
    </w:p>
    <w:p w:rsidR="003F051D" w:rsidRDefault="002428A7" w:rsidP="00395F65">
      <w:pPr>
        <w:numPr>
          <w:ilvl w:val="0"/>
          <w:numId w:val="1"/>
        </w:numPr>
        <w:ind w:left="426" w:hanging="568"/>
        <w:jc w:val="both"/>
        <w:rPr>
          <w:rFonts w:ascii="Arial Narrow" w:hAnsi="Arial Narrow" w:cs="Tahoma"/>
        </w:rPr>
      </w:pPr>
      <w:r>
        <w:rPr>
          <w:rFonts w:ascii="Arial Narrow" w:hAnsi="Arial Narrow" w:cs="Tahoma"/>
        </w:rPr>
        <w:t>DD-MINMAP/NK (Pour information) ;</w:t>
      </w:r>
    </w:p>
    <w:p w:rsidR="003F051D" w:rsidRDefault="002428A7" w:rsidP="00395F65">
      <w:pPr>
        <w:numPr>
          <w:ilvl w:val="0"/>
          <w:numId w:val="1"/>
        </w:numPr>
        <w:ind w:left="426" w:hanging="568"/>
        <w:jc w:val="both"/>
        <w:rPr>
          <w:rFonts w:ascii="Arial Narrow" w:hAnsi="Arial Narrow" w:cs="Tahoma"/>
        </w:rPr>
      </w:pPr>
      <w:r>
        <w:rPr>
          <w:rFonts w:ascii="Arial Narrow" w:hAnsi="Arial Narrow" w:cs="Tahoma"/>
        </w:rPr>
        <w:lastRenderedPageBreak/>
        <w:t>Président CIPM/CBM ;</w:t>
      </w:r>
    </w:p>
    <w:p w:rsidR="00B9007F" w:rsidRDefault="00B9007F" w:rsidP="00395F65">
      <w:pPr>
        <w:numPr>
          <w:ilvl w:val="0"/>
          <w:numId w:val="1"/>
        </w:numPr>
        <w:ind w:left="426" w:hanging="568"/>
        <w:jc w:val="both"/>
        <w:rPr>
          <w:rFonts w:ascii="Arial Narrow" w:hAnsi="Arial Narrow" w:cs="Tahoma"/>
        </w:rPr>
      </w:pPr>
      <w:r>
        <w:rPr>
          <w:rFonts w:ascii="Arial Narrow" w:hAnsi="Arial Narrow" w:cs="Tahoma"/>
        </w:rPr>
        <w:t>Chef SIGAM / CBM ;</w:t>
      </w:r>
    </w:p>
    <w:p w:rsidR="00423938" w:rsidRPr="00423938" w:rsidRDefault="002428A7" w:rsidP="00423938">
      <w:pPr>
        <w:numPr>
          <w:ilvl w:val="0"/>
          <w:numId w:val="1"/>
        </w:numPr>
        <w:ind w:left="426" w:hanging="568"/>
        <w:jc w:val="both"/>
        <w:rPr>
          <w:rFonts w:ascii="Arial Narrow" w:eastAsia="Calibri" w:hAnsi="Arial Narrow" w:cs="Tahoma"/>
          <w:b/>
          <w:bCs/>
          <w:i/>
          <w:iCs/>
          <w:lang w:val="en-US"/>
        </w:rPr>
      </w:pPr>
      <w:r>
        <w:rPr>
          <w:rFonts w:ascii="Arial Narrow" w:hAnsi="Arial Narrow" w:cs="Tahoma"/>
        </w:rPr>
        <w:t>Affichage/Archives.</w:t>
      </w:r>
    </w:p>
    <w:p w:rsidR="00423938" w:rsidRDefault="00423938" w:rsidP="00423938">
      <w:pPr>
        <w:ind w:left="426"/>
        <w:jc w:val="both"/>
        <w:rPr>
          <w:rFonts w:ascii="Arial Narrow" w:eastAsia="Calibri" w:hAnsi="Arial Narrow" w:cs="Tahoma"/>
          <w:b/>
          <w:bCs/>
          <w:i/>
          <w:iCs/>
          <w:lang w:val="en-US"/>
        </w:rPr>
      </w:pPr>
    </w:p>
    <w:p w:rsidR="00E82C6B" w:rsidRDefault="00E82C6B" w:rsidP="00423938">
      <w:pPr>
        <w:ind w:left="426"/>
        <w:jc w:val="both"/>
        <w:rPr>
          <w:rFonts w:ascii="Arial Narrow" w:eastAsia="Calibri" w:hAnsi="Arial Narrow" w:cs="Tahoma"/>
          <w:b/>
          <w:bCs/>
          <w:i/>
          <w:iCs/>
          <w:lang w:val="en-US"/>
        </w:rPr>
      </w:pPr>
    </w:p>
    <w:p w:rsidR="00E82C6B" w:rsidRDefault="00E82C6B" w:rsidP="00423938">
      <w:pPr>
        <w:ind w:left="426"/>
        <w:jc w:val="both"/>
        <w:rPr>
          <w:rFonts w:ascii="Arial Narrow" w:eastAsia="Calibri" w:hAnsi="Arial Narrow" w:cs="Tahoma"/>
          <w:b/>
          <w:bCs/>
          <w:i/>
          <w:iCs/>
          <w:lang w:val="en-US"/>
        </w:rPr>
      </w:pPr>
    </w:p>
    <w:p w:rsidR="00B836EB" w:rsidRDefault="00B836EB" w:rsidP="00881E40">
      <w:pPr>
        <w:jc w:val="both"/>
        <w:rPr>
          <w:rFonts w:ascii="Arial Narrow" w:eastAsia="Calibri" w:hAnsi="Arial Narrow" w:cs="Tahoma"/>
          <w:b/>
          <w:bCs/>
          <w:i/>
          <w:iCs/>
          <w:lang w:val="en-US"/>
        </w:rPr>
      </w:pPr>
    </w:p>
    <w:p w:rsidR="00A86FF0" w:rsidRDefault="00A86FF0" w:rsidP="00881E40">
      <w:pPr>
        <w:jc w:val="both"/>
        <w:rPr>
          <w:rFonts w:ascii="Arial Narrow" w:eastAsia="Calibri" w:hAnsi="Arial Narrow" w:cs="Tahoma"/>
          <w:b/>
          <w:bCs/>
          <w:i/>
          <w:iCs/>
          <w:lang w:val="en-US"/>
        </w:rPr>
      </w:pPr>
    </w:p>
    <w:p w:rsidR="00A34ABA" w:rsidRDefault="00A34ABA" w:rsidP="00881E40">
      <w:pPr>
        <w:jc w:val="both"/>
        <w:rPr>
          <w:rFonts w:ascii="Arial Narrow" w:eastAsia="Calibri" w:hAnsi="Arial Narrow" w:cs="Tahoma"/>
          <w:b/>
          <w:bCs/>
          <w:i/>
          <w:iCs/>
          <w:lang w:val="en-US"/>
        </w:rPr>
      </w:pPr>
    </w:p>
    <w:p w:rsidR="00934173" w:rsidRDefault="00934173" w:rsidP="00881E40">
      <w:pPr>
        <w:jc w:val="both"/>
        <w:rPr>
          <w:rFonts w:ascii="Arial Narrow" w:eastAsia="Calibri" w:hAnsi="Arial Narrow" w:cs="Tahoma"/>
          <w:b/>
          <w:bCs/>
          <w:i/>
          <w:iCs/>
          <w:lang w:val="en-US"/>
        </w:rPr>
      </w:pPr>
    </w:p>
    <w:p w:rsidR="00762803" w:rsidRDefault="00762803" w:rsidP="00990982">
      <w:pPr>
        <w:jc w:val="both"/>
        <w:rPr>
          <w:rFonts w:ascii="Arial Narrow" w:eastAsia="Calibri" w:hAnsi="Arial Narrow" w:cs="Tahoma"/>
          <w:b/>
          <w:bCs/>
          <w:i/>
          <w:iCs/>
          <w:lang w:val="en-US"/>
        </w:rPr>
      </w:pPr>
    </w:p>
    <w:p w:rsidR="003F051D" w:rsidRPr="008F4CB6" w:rsidRDefault="008F4CB6" w:rsidP="00423938">
      <w:pPr>
        <w:ind w:left="426"/>
        <w:jc w:val="center"/>
        <w:rPr>
          <w:rFonts w:ascii="Arial Narrow" w:eastAsia="Calibri" w:hAnsi="Arial Narrow" w:cs="Tahoma"/>
          <w:b/>
          <w:bCs/>
          <w:sz w:val="24"/>
          <w:szCs w:val="24"/>
          <w:lang w:val="en-US"/>
        </w:rPr>
      </w:pPr>
      <w:r w:rsidRPr="008F4CB6">
        <w:rPr>
          <w:rFonts w:ascii="Arial Narrow" w:eastAsia="Calibri" w:hAnsi="Arial Narrow" w:cs="Tahoma"/>
          <w:b/>
          <w:bCs/>
          <w:sz w:val="24"/>
          <w:szCs w:val="24"/>
          <w:lang w:val="en-US"/>
        </w:rPr>
        <w:t>NATIONAL CALL FOR TENDERS OPENED IN EMERGENCY PROCEDURE</w:t>
      </w:r>
    </w:p>
    <w:p w:rsidR="004B0479" w:rsidRPr="008F4CB6" w:rsidRDefault="004B0479">
      <w:pPr>
        <w:ind w:left="-284"/>
        <w:jc w:val="center"/>
        <w:rPr>
          <w:rFonts w:ascii="Arial Narrow" w:eastAsia="Calibri" w:hAnsi="Arial Narrow"/>
          <w:sz w:val="16"/>
          <w:szCs w:val="16"/>
          <w:lang w:val="en-US"/>
        </w:rPr>
      </w:pPr>
    </w:p>
    <w:p w:rsidR="003F051D" w:rsidRPr="009E256A" w:rsidRDefault="00B07517">
      <w:pPr>
        <w:ind w:left="142" w:right="282"/>
        <w:jc w:val="center"/>
        <w:rPr>
          <w:rFonts w:ascii="Arial Narrow" w:eastAsia="Calibri" w:hAnsi="Arial Narrow" w:cs="Tahoma"/>
          <w:b/>
          <w:bCs/>
          <w:sz w:val="24"/>
          <w:szCs w:val="24"/>
          <w:lang w:val="en-US"/>
        </w:rPr>
      </w:pPr>
      <w:r w:rsidRPr="009E256A">
        <w:rPr>
          <w:rFonts w:ascii="Arial Narrow" w:eastAsia="Calibri" w:hAnsi="Arial Narrow" w:cs="Tahoma"/>
          <w:b/>
          <w:bCs/>
          <w:sz w:val="24"/>
          <w:szCs w:val="24"/>
          <w:lang w:val="en-US"/>
        </w:rPr>
        <w:t xml:space="preserve">N° </w:t>
      </w:r>
      <w:r w:rsidR="000A3A16" w:rsidRPr="000A3A16">
        <w:rPr>
          <w:rFonts w:ascii="Arial Narrow" w:eastAsia="Calibri" w:hAnsi="Arial Narrow" w:cs="Tahoma"/>
          <w:b/>
          <w:bCs/>
          <w:color w:val="FF0000"/>
          <w:sz w:val="24"/>
          <w:szCs w:val="24"/>
          <w:lang w:val="en-US"/>
        </w:rPr>
        <w:t>10</w:t>
      </w:r>
      <w:r w:rsidR="002428A7" w:rsidRPr="009E256A">
        <w:rPr>
          <w:rFonts w:ascii="Arial Narrow" w:eastAsia="Calibri" w:hAnsi="Arial Narrow" w:cs="Tahoma"/>
          <w:b/>
          <w:bCs/>
          <w:sz w:val="24"/>
          <w:szCs w:val="24"/>
          <w:lang w:val="en-US"/>
        </w:rPr>
        <w:t>/ONIT/</w:t>
      </w:r>
      <w:r w:rsidR="002A0EA5">
        <w:rPr>
          <w:rFonts w:ascii="Arial Narrow" w:eastAsia="Calibri" w:hAnsi="Arial Narrow" w:cs="Tahoma"/>
          <w:b/>
          <w:bCs/>
          <w:sz w:val="24"/>
          <w:szCs w:val="24"/>
          <w:lang w:val="en-US"/>
        </w:rPr>
        <w:t>BATOURI</w:t>
      </w:r>
      <w:r w:rsidR="002428A7" w:rsidRPr="009E256A">
        <w:rPr>
          <w:rFonts w:ascii="Arial Narrow" w:eastAsia="Calibri" w:hAnsi="Arial Narrow" w:cs="Tahoma"/>
          <w:b/>
          <w:bCs/>
          <w:sz w:val="24"/>
          <w:szCs w:val="24"/>
          <w:lang w:val="en-US"/>
        </w:rPr>
        <w:t>-C/</w:t>
      </w:r>
      <w:r w:rsidR="00604CD3" w:rsidRPr="009E256A">
        <w:rPr>
          <w:rFonts w:ascii="Arial Narrow" w:eastAsia="Calibri" w:hAnsi="Arial Narrow" w:cs="Tahoma"/>
          <w:b/>
          <w:bCs/>
          <w:sz w:val="24"/>
          <w:szCs w:val="24"/>
          <w:lang w:val="en-US"/>
        </w:rPr>
        <w:t>CIPM</w:t>
      </w:r>
      <w:r w:rsidR="002428A7" w:rsidRPr="009E256A">
        <w:rPr>
          <w:rFonts w:ascii="Arial Narrow" w:eastAsia="Calibri" w:hAnsi="Arial Narrow" w:cs="Tahoma"/>
          <w:b/>
          <w:bCs/>
          <w:sz w:val="24"/>
          <w:szCs w:val="24"/>
          <w:lang w:val="en-US"/>
        </w:rPr>
        <w:t>/</w:t>
      </w:r>
      <w:r w:rsidR="008F4CB6" w:rsidRPr="009E256A">
        <w:rPr>
          <w:rFonts w:ascii="Arial Narrow" w:hAnsi="Arial Narrow" w:cs="Tahoma"/>
          <w:b/>
          <w:bCs/>
          <w:sz w:val="24"/>
          <w:szCs w:val="24"/>
          <w:lang w:val="en-US"/>
        </w:rPr>
        <w:t>ISAM</w:t>
      </w:r>
      <w:r w:rsidR="00CD6F3C" w:rsidRPr="009E256A">
        <w:rPr>
          <w:rFonts w:ascii="Arial Narrow" w:eastAsia="Calibri" w:hAnsi="Arial Narrow" w:cs="Tahoma"/>
          <w:b/>
          <w:bCs/>
          <w:sz w:val="24"/>
          <w:szCs w:val="24"/>
          <w:lang w:val="en-US"/>
        </w:rPr>
        <w:t xml:space="preserve"> FROM </w:t>
      </w:r>
      <w:r w:rsidR="000A3A16">
        <w:rPr>
          <w:rFonts w:ascii="Arial Narrow" w:eastAsia="Calibri" w:hAnsi="Arial Narrow" w:cs="Tahoma"/>
          <w:b/>
          <w:bCs/>
          <w:sz w:val="24"/>
          <w:szCs w:val="24"/>
          <w:lang w:val="en-US"/>
        </w:rPr>
        <w:t>27</w:t>
      </w:r>
      <w:r w:rsidR="000A3A16" w:rsidRPr="000A3A16">
        <w:rPr>
          <w:rFonts w:ascii="Arial Narrow" w:eastAsia="Calibri" w:hAnsi="Arial Narrow" w:cs="Tahoma"/>
          <w:b/>
          <w:bCs/>
          <w:color w:val="FF0000"/>
          <w:sz w:val="24"/>
          <w:szCs w:val="24"/>
          <w:lang w:val="en-US"/>
        </w:rPr>
        <w:t xml:space="preserve"> OCT 2026</w:t>
      </w:r>
    </w:p>
    <w:p w:rsidR="003342C1" w:rsidRDefault="002428A7" w:rsidP="003342C1">
      <w:pPr>
        <w:jc w:val="center"/>
        <w:rPr>
          <w:rFonts w:ascii="Arial Narrow" w:hAnsi="Arial Narrow" w:cs="Tahoma"/>
          <w:b/>
          <w:bCs/>
          <w:sz w:val="24"/>
          <w:szCs w:val="24"/>
          <w:lang w:val="en-US"/>
        </w:rPr>
      </w:pPr>
      <w:r w:rsidRPr="009E256A">
        <w:rPr>
          <w:rFonts w:ascii="Arial Narrow" w:hAnsi="Arial Narrow" w:cs="Tahoma"/>
          <w:b/>
          <w:bCs/>
          <w:sz w:val="24"/>
          <w:szCs w:val="24"/>
          <w:lang w:val="en-US"/>
        </w:rPr>
        <w:t xml:space="preserve">FOR THE </w:t>
      </w:r>
    </w:p>
    <w:p w:rsidR="003F051D" w:rsidRPr="003342C1" w:rsidRDefault="003342C1" w:rsidP="003342C1">
      <w:pPr>
        <w:pStyle w:val="PrformatHTML"/>
        <w:shd w:val="clear" w:color="auto" w:fill="F8F9FA"/>
        <w:rPr>
          <w:rFonts w:ascii="Times New Roman" w:hAnsi="Times New Roman" w:cs="Times New Roman"/>
          <w:b/>
          <w:color w:val="16171A"/>
          <w:sz w:val="28"/>
          <w:szCs w:val="28"/>
        </w:rPr>
      </w:pPr>
      <w:r w:rsidRPr="003342C1">
        <w:rPr>
          <w:rStyle w:val="y2iqfc"/>
          <w:rFonts w:ascii="Times New Roman" w:eastAsia="SimSun" w:hAnsi="Times New Roman" w:cs="Times New Roman"/>
          <w:b/>
          <w:color w:val="16171A"/>
          <w:sz w:val="28"/>
          <w:szCs w:val="28"/>
          <w:lang/>
        </w:rPr>
        <w:t>CONSTRUCTION OF SIX (06) MINI SOLAR WATER SUPPLY NETWORKS WITH 7.5 M3 REINFORCED CONCRETE TANK IN THE LOCALITIES OF: LOT 1 DIMAKO; MONGO NAM; BANDAGOUA AND LOT 2 TRYPANO SOLEIL</w:t>
      </w:r>
      <w:r>
        <w:rPr>
          <w:rStyle w:val="y2iqfc"/>
          <w:rFonts w:ascii="Times New Roman" w:eastAsia="SimSun" w:hAnsi="Times New Roman" w:cs="Times New Roman"/>
          <w:b/>
          <w:color w:val="16171A"/>
          <w:sz w:val="28"/>
          <w:szCs w:val="28"/>
          <w:lang/>
        </w:rPr>
        <w:t xml:space="preserve"> BOKASSA; TRYPANO SOLEIL LEVANT;</w:t>
      </w:r>
      <w:r w:rsidRPr="003342C1">
        <w:rPr>
          <w:rStyle w:val="y2iqfc"/>
          <w:rFonts w:ascii="Times New Roman" w:eastAsia="SimSun" w:hAnsi="Times New Roman" w:cs="Times New Roman"/>
          <w:b/>
          <w:color w:val="16171A"/>
          <w:sz w:val="28"/>
          <w:szCs w:val="28"/>
          <w:lang/>
        </w:rPr>
        <w:t>BELITA II</w:t>
      </w:r>
      <w:r w:rsidR="00605972" w:rsidRPr="003342C1">
        <w:rPr>
          <w:rFonts w:ascii="Arial Narrow" w:hAnsi="Arial Narrow" w:cs="Tahoma"/>
          <w:b/>
          <w:bCs/>
          <w:sz w:val="24"/>
          <w:szCs w:val="24"/>
          <w:lang w:val="en-US"/>
        </w:rPr>
        <w:t xml:space="preserve">POWER THE CITY HALL </w:t>
      </w:r>
      <w:r w:rsidR="00A34ABA" w:rsidRPr="003342C1">
        <w:rPr>
          <w:rFonts w:ascii="Arial Narrow" w:hAnsi="Arial Narrow" w:cs="Tahoma"/>
          <w:b/>
          <w:bCs/>
          <w:sz w:val="24"/>
          <w:szCs w:val="24"/>
          <w:lang w:val="en-US"/>
        </w:rPr>
        <w:t xml:space="preserve">OF </w:t>
      </w:r>
      <w:r w:rsidR="002A0EA5" w:rsidRPr="003342C1">
        <w:rPr>
          <w:rFonts w:ascii="Arial Narrow" w:hAnsi="Arial Narrow" w:cs="Tahoma"/>
          <w:b/>
          <w:bCs/>
          <w:sz w:val="24"/>
          <w:szCs w:val="24"/>
          <w:lang w:val="en-US"/>
        </w:rPr>
        <w:t>BATOURI</w:t>
      </w:r>
      <w:r w:rsidR="00996489" w:rsidRPr="003342C1">
        <w:rPr>
          <w:rFonts w:ascii="Arial Narrow" w:hAnsi="Arial Narrow" w:cs="Tahoma"/>
          <w:b/>
          <w:bCs/>
          <w:sz w:val="24"/>
          <w:szCs w:val="24"/>
          <w:lang w:val="en-US"/>
        </w:rPr>
        <w:t xml:space="preserve">, DEPARTMENT OF </w:t>
      </w:r>
      <w:r w:rsidR="00D72840" w:rsidRPr="003342C1">
        <w:rPr>
          <w:rFonts w:ascii="Arial Narrow" w:hAnsi="Arial Narrow" w:cs="Tahoma"/>
          <w:b/>
          <w:bCs/>
          <w:sz w:val="24"/>
          <w:szCs w:val="24"/>
          <w:lang w:val="en-US"/>
        </w:rPr>
        <w:t>KADEY</w:t>
      </w:r>
      <w:r w:rsidR="00996489" w:rsidRPr="003342C1">
        <w:rPr>
          <w:rFonts w:ascii="Arial Narrow" w:hAnsi="Arial Narrow" w:cs="Tahoma"/>
          <w:b/>
          <w:bCs/>
          <w:sz w:val="24"/>
          <w:szCs w:val="24"/>
          <w:lang w:val="en-US"/>
        </w:rPr>
        <w:t xml:space="preserve">, </w:t>
      </w:r>
      <w:r w:rsidR="006A447F" w:rsidRPr="003342C1">
        <w:rPr>
          <w:rFonts w:ascii="Arial Narrow" w:hAnsi="Arial Narrow" w:cs="Tahoma"/>
          <w:b/>
          <w:bCs/>
          <w:sz w:val="24"/>
          <w:szCs w:val="24"/>
          <w:lang w:val="en-US"/>
        </w:rPr>
        <w:t>EAST</w:t>
      </w:r>
      <w:r w:rsidR="00996489" w:rsidRPr="003342C1">
        <w:rPr>
          <w:rFonts w:ascii="Arial Narrow" w:hAnsi="Arial Narrow" w:cs="Tahoma"/>
          <w:b/>
          <w:bCs/>
          <w:sz w:val="24"/>
          <w:szCs w:val="24"/>
          <w:lang w:val="en-US"/>
        </w:rPr>
        <w:t xml:space="preserve"> REGION</w:t>
      </w:r>
    </w:p>
    <w:p w:rsidR="003F051D" w:rsidRPr="001E778C" w:rsidRDefault="003F051D">
      <w:pPr>
        <w:jc w:val="center"/>
        <w:rPr>
          <w:rFonts w:ascii="Arial Narrow" w:hAnsi="Arial Narrow" w:cs="Tahoma"/>
          <w:b/>
          <w:bCs/>
          <w:sz w:val="22"/>
          <w:szCs w:val="22"/>
          <w:highlight w:val="yellow"/>
          <w:lang w:val="en-US"/>
        </w:rPr>
      </w:pPr>
    </w:p>
    <w:p w:rsidR="003F051D" w:rsidRPr="00C10D90" w:rsidRDefault="002428A7">
      <w:pPr>
        <w:ind w:left="142" w:right="282"/>
        <w:jc w:val="center"/>
        <w:rPr>
          <w:rFonts w:ascii="Arial Narrow" w:eastAsia="Calibri" w:hAnsi="Arial Narrow" w:cs="Tahoma"/>
          <w:bCs/>
          <w:i/>
          <w:iCs/>
          <w:sz w:val="24"/>
          <w:szCs w:val="24"/>
          <w:lang w:val="en-US"/>
        </w:rPr>
      </w:pPr>
      <w:r w:rsidRPr="00C10D90">
        <w:rPr>
          <w:rFonts w:ascii="Arial Narrow" w:eastAsia="Calibri" w:hAnsi="Arial Narrow" w:cs="Tahoma"/>
          <w:b/>
          <w:bCs/>
          <w:i/>
          <w:iCs/>
          <w:sz w:val="24"/>
          <w:szCs w:val="24"/>
          <w:lang w:val="en-US"/>
        </w:rPr>
        <w:t xml:space="preserve">FINANCING: </w:t>
      </w:r>
      <w:r w:rsidR="00605972" w:rsidRPr="00C10D90">
        <w:rPr>
          <w:rFonts w:ascii="Arial Narrow" w:eastAsia="Calibri" w:hAnsi="Arial Narrow" w:cs="Tahoma"/>
          <w:b/>
          <w:i/>
          <w:iCs/>
          <w:sz w:val="24"/>
          <w:szCs w:val="24"/>
          <w:lang w:val="en-US"/>
        </w:rPr>
        <w:t xml:space="preserve">FEICOM / </w:t>
      </w:r>
      <w:r w:rsidR="002A0EA5">
        <w:rPr>
          <w:rFonts w:ascii="Arial Narrow" w:eastAsia="Calibri" w:hAnsi="Arial Narrow" w:cs="Tahoma"/>
          <w:b/>
          <w:i/>
          <w:iCs/>
          <w:sz w:val="24"/>
          <w:szCs w:val="24"/>
          <w:lang w:val="en-US"/>
        </w:rPr>
        <w:t>BATOURI</w:t>
      </w:r>
      <w:r w:rsidR="00605972" w:rsidRPr="00C10D90">
        <w:rPr>
          <w:rFonts w:ascii="Arial Narrow" w:eastAsia="Calibri" w:hAnsi="Arial Narrow" w:cs="Tahoma"/>
          <w:b/>
          <w:i/>
          <w:iCs/>
          <w:sz w:val="24"/>
          <w:szCs w:val="24"/>
          <w:lang w:val="en-US"/>
        </w:rPr>
        <w:t xml:space="preserve"> TOWN HALL</w:t>
      </w:r>
      <w:r w:rsidR="00996489" w:rsidRPr="00C10D90">
        <w:rPr>
          <w:rFonts w:ascii="Arial Narrow" w:eastAsia="Calibri" w:hAnsi="Arial Narrow" w:cs="Tahoma"/>
          <w:b/>
          <w:i/>
          <w:iCs/>
          <w:sz w:val="24"/>
          <w:szCs w:val="24"/>
          <w:lang w:val="en-US"/>
        </w:rPr>
        <w:t xml:space="preserve"> - EXERCISE 202</w:t>
      </w:r>
      <w:r w:rsidR="006A447F">
        <w:rPr>
          <w:rFonts w:ascii="Arial Narrow" w:eastAsia="Calibri" w:hAnsi="Arial Narrow" w:cs="Tahoma"/>
          <w:b/>
          <w:i/>
          <w:iCs/>
          <w:sz w:val="24"/>
          <w:szCs w:val="24"/>
          <w:lang w:val="en-US"/>
        </w:rPr>
        <w:t>6</w:t>
      </w:r>
    </w:p>
    <w:p w:rsidR="009E32D2" w:rsidRPr="001E778C" w:rsidRDefault="009E32D2" w:rsidP="007F36C3">
      <w:pPr>
        <w:jc w:val="both"/>
        <w:rPr>
          <w:rFonts w:ascii="Arial Narrow" w:hAnsi="Arial Narrow" w:cs="Tahoma"/>
          <w:b/>
          <w:bCs/>
          <w:sz w:val="22"/>
          <w:szCs w:val="22"/>
          <w:highlight w:val="yellow"/>
          <w:lang w:val="en-US"/>
        </w:rPr>
      </w:pPr>
    </w:p>
    <w:p w:rsidR="009E32D2" w:rsidRPr="00E65746" w:rsidRDefault="004E48CF" w:rsidP="00867790">
      <w:pPr>
        <w:pStyle w:val="Paragraphedeliste"/>
        <w:numPr>
          <w:ilvl w:val="0"/>
          <w:numId w:val="56"/>
        </w:numPr>
        <w:tabs>
          <w:tab w:val="left" w:pos="644"/>
          <w:tab w:val="left" w:pos="851"/>
        </w:tabs>
        <w:rPr>
          <w:rFonts w:ascii="Arial Narrow" w:eastAsia="Calibri" w:hAnsi="Arial Narrow" w:cs="Tahoma"/>
          <w:b/>
          <w:bCs/>
          <w:sz w:val="24"/>
          <w:szCs w:val="24"/>
          <w:u w:val="single"/>
          <w:lang w:val="en-US"/>
        </w:rPr>
      </w:pPr>
      <w:bookmarkStart w:id="3" w:name="_Hlk156714284"/>
      <w:r w:rsidRPr="00E65746">
        <w:rPr>
          <w:rFonts w:ascii="Arial Narrow" w:eastAsia="Calibri" w:hAnsi="Arial Narrow" w:cs="Tahoma"/>
          <w:b/>
          <w:bCs/>
          <w:sz w:val="24"/>
          <w:szCs w:val="24"/>
          <w:u w:val="single"/>
          <w:lang w:val="en-US"/>
        </w:rPr>
        <w:t>Subject of the Call or Tenders</w:t>
      </w:r>
      <w:r w:rsidR="009E32D2" w:rsidRPr="00E65746">
        <w:rPr>
          <w:rFonts w:ascii="Arial Narrow" w:eastAsia="Calibri" w:hAnsi="Arial Narrow" w:cs="Tahoma"/>
          <w:b/>
          <w:bCs/>
          <w:sz w:val="24"/>
          <w:szCs w:val="24"/>
          <w:u w:val="single"/>
          <w:lang w:val="en-US"/>
        </w:rPr>
        <w:t>:</w:t>
      </w:r>
    </w:p>
    <w:p w:rsidR="009E32D2" w:rsidRPr="00CB5D08" w:rsidRDefault="009E32D2" w:rsidP="009E32D2">
      <w:pPr>
        <w:tabs>
          <w:tab w:val="left" w:pos="0"/>
          <w:tab w:val="left" w:pos="851"/>
        </w:tabs>
        <w:rPr>
          <w:rFonts w:ascii="Arial Narrow" w:hAnsi="Arial Narrow" w:cs="Tahoma"/>
          <w:b/>
          <w:sz w:val="24"/>
          <w:szCs w:val="24"/>
          <w:lang w:val="en-US"/>
        </w:rPr>
      </w:pPr>
      <w:r w:rsidRPr="004E48CF">
        <w:rPr>
          <w:rFonts w:ascii="Arial Narrow" w:eastAsia="Calibri" w:hAnsi="Arial Narrow" w:cs="Tahoma"/>
          <w:bCs/>
          <w:sz w:val="24"/>
          <w:szCs w:val="24"/>
          <w:lang w:val="en-US"/>
        </w:rPr>
        <w:tab/>
      </w:r>
      <w:r w:rsidRPr="00CB5D08">
        <w:rPr>
          <w:rFonts w:ascii="Arial Narrow" w:hAnsi="Arial Narrow" w:cs="Tahoma"/>
          <w:b/>
          <w:sz w:val="24"/>
          <w:szCs w:val="24"/>
          <w:lang w:val="en-US"/>
        </w:rPr>
        <w:t>The Mayor of</w:t>
      </w:r>
      <w:r w:rsidR="004E48CF" w:rsidRPr="00CB5D08">
        <w:rPr>
          <w:rFonts w:ascii="Arial Narrow" w:hAnsi="Arial Narrow" w:cs="Tahoma"/>
          <w:bCs/>
          <w:sz w:val="24"/>
          <w:szCs w:val="24"/>
          <w:lang w:val="en-US"/>
        </w:rPr>
        <w:t xml:space="preserve"> the Commune of </w:t>
      </w:r>
      <w:r w:rsidR="002A0EA5">
        <w:rPr>
          <w:rFonts w:ascii="Arial Narrow" w:hAnsi="Arial Narrow" w:cs="Tahoma"/>
          <w:bCs/>
          <w:sz w:val="24"/>
          <w:szCs w:val="24"/>
          <w:lang w:val="en-US"/>
        </w:rPr>
        <w:t>BATOURI</w:t>
      </w:r>
      <w:r w:rsidR="004E48CF" w:rsidRPr="00CB5D08">
        <w:rPr>
          <w:rFonts w:ascii="Arial Narrow" w:hAnsi="Arial Narrow" w:cs="Tahoma"/>
          <w:bCs/>
          <w:sz w:val="24"/>
          <w:szCs w:val="24"/>
          <w:lang w:val="en-US"/>
        </w:rPr>
        <w:t xml:space="preserve">, Project Owner, is launching a National Open Call for Tenders under emergency procedure for the execution </w:t>
      </w:r>
      <w:r w:rsidR="00605972" w:rsidRPr="00605972">
        <w:rPr>
          <w:rFonts w:ascii="Arial Narrow" w:hAnsi="Arial Narrow" w:cs="Tahoma"/>
          <w:sz w:val="24"/>
          <w:szCs w:val="24"/>
          <w:lang w:val="en-US"/>
        </w:rPr>
        <w:t xml:space="preserve">of construction work of </w:t>
      </w:r>
      <w:r w:rsidR="00D72840">
        <w:rPr>
          <w:rFonts w:ascii="Arial Narrow" w:hAnsi="Arial Narrow" w:cs="Tahoma"/>
          <w:sz w:val="24"/>
          <w:szCs w:val="24"/>
          <w:lang w:val="en-US"/>
        </w:rPr>
        <w:t>six (06)</w:t>
      </w:r>
      <w:r w:rsidR="00605972" w:rsidRPr="00605972">
        <w:rPr>
          <w:rFonts w:ascii="Arial Narrow" w:hAnsi="Arial Narrow" w:cs="Tahoma"/>
          <w:sz w:val="24"/>
          <w:szCs w:val="24"/>
          <w:lang w:val="en-US"/>
        </w:rPr>
        <w:t xml:space="preserve"> sun terrain AEP network with </w:t>
      </w:r>
      <w:r w:rsidR="006A447F">
        <w:rPr>
          <w:rFonts w:ascii="Arial Narrow" w:hAnsi="Arial Narrow" w:cs="Tahoma"/>
          <w:sz w:val="24"/>
          <w:szCs w:val="24"/>
          <w:lang w:val="en-US"/>
        </w:rPr>
        <w:t>7</w:t>
      </w:r>
      <w:r w:rsidR="00A86FF0">
        <w:rPr>
          <w:rFonts w:ascii="Arial Narrow" w:hAnsi="Arial Narrow" w:cs="Tahoma"/>
          <w:sz w:val="24"/>
          <w:szCs w:val="24"/>
          <w:lang w:val="en-US"/>
        </w:rPr>
        <w:t>, 5</w:t>
      </w:r>
      <w:r w:rsidR="00605972" w:rsidRPr="00605972">
        <w:rPr>
          <w:rFonts w:ascii="Arial Narrow" w:hAnsi="Arial Narrow" w:cs="Tahoma"/>
          <w:sz w:val="24"/>
          <w:szCs w:val="24"/>
          <w:lang w:val="en-US"/>
        </w:rPr>
        <w:t xml:space="preserve"> m3 </w:t>
      </w:r>
      <w:r w:rsidR="00572818">
        <w:rPr>
          <w:rFonts w:ascii="Tahoma" w:hAnsi="Tahoma" w:cs="Tahoma"/>
          <w:bCs/>
        </w:rPr>
        <w:t xml:space="preserve">in the </w:t>
      </w:r>
      <w:r w:rsidR="0092441F">
        <w:rPr>
          <w:rFonts w:ascii="Tahoma" w:hAnsi="Tahoma" w:cs="Tahoma"/>
          <w:bCs/>
        </w:rPr>
        <w:t>locality of</w:t>
      </w:r>
      <w:r w:rsidR="003342C1" w:rsidRPr="003342C1">
        <w:rPr>
          <w:rStyle w:val="y2iqfc"/>
          <w:rFonts w:eastAsia="SimSun"/>
          <w:b/>
          <w:color w:val="16171A"/>
          <w:sz w:val="28"/>
          <w:szCs w:val="28"/>
          <w:lang/>
        </w:rPr>
        <w:t>lot 1 dimako; mongo nam; bandagoua and lot 2 trypano soleilbokassa;</w:t>
      </w:r>
      <w:r w:rsidR="003342C1">
        <w:rPr>
          <w:rStyle w:val="y2iqfc"/>
          <w:rFonts w:eastAsia="SimSun"/>
          <w:b/>
          <w:color w:val="16171A"/>
          <w:sz w:val="28"/>
          <w:szCs w:val="28"/>
          <w:lang/>
        </w:rPr>
        <w:t xml:space="preserve"> trypano soleillevant;belita II</w:t>
      </w:r>
      <w:r w:rsidR="003342C1" w:rsidRPr="00605972">
        <w:rPr>
          <w:rFonts w:ascii="Arial Narrow" w:hAnsi="Arial Narrow" w:cs="Tahoma"/>
          <w:sz w:val="24"/>
          <w:szCs w:val="24"/>
          <w:lang w:val="en-US"/>
        </w:rPr>
        <w:t>t</w:t>
      </w:r>
      <w:r w:rsidR="00605972" w:rsidRPr="00605972">
        <w:rPr>
          <w:rFonts w:ascii="Arial Narrow" w:hAnsi="Arial Narrow" w:cs="Tahoma"/>
          <w:sz w:val="24"/>
          <w:szCs w:val="24"/>
          <w:lang w:val="en-US"/>
        </w:rPr>
        <w:t xml:space="preserve">o power the city hall </w:t>
      </w:r>
      <w:r w:rsidR="00CB5D08" w:rsidRPr="00CB5D08">
        <w:rPr>
          <w:rFonts w:ascii="Arial Narrow" w:hAnsi="Arial Narrow" w:cs="Tahoma"/>
          <w:b/>
          <w:bCs/>
          <w:sz w:val="24"/>
          <w:szCs w:val="24"/>
          <w:lang w:val="en-US"/>
        </w:rPr>
        <w:t xml:space="preserve">of </w:t>
      </w:r>
      <w:r w:rsidR="002A0EA5">
        <w:rPr>
          <w:rFonts w:ascii="Arial Narrow" w:hAnsi="Arial Narrow" w:cs="Tahoma"/>
          <w:b/>
          <w:sz w:val="24"/>
          <w:szCs w:val="24"/>
          <w:lang w:val="en-US"/>
        </w:rPr>
        <w:t>BATOURI</w:t>
      </w:r>
      <w:r w:rsidR="004E48CF" w:rsidRPr="00CB5D08">
        <w:rPr>
          <w:rFonts w:ascii="Arial Narrow" w:hAnsi="Arial Narrow" w:cs="Tahoma"/>
          <w:b/>
          <w:sz w:val="24"/>
          <w:szCs w:val="24"/>
          <w:lang w:val="en-US"/>
        </w:rPr>
        <w:t xml:space="preserve">, </w:t>
      </w:r>
      <w:r w:rsidRPr="00CB5D08">
        <w:rPr>
          <w:rFonts w:ascii="Arial Narrow" w:hAnsi="Arial Narrow" w:cs="Tahoma"/>
          <w:b/>
          <w:sz w:val="24"/>
          <w:szCs w:val="24"/>
          <w:lang w:val="en-US"/>
        </w:rPr>
        <w:t xml:space="preserve">Department of </w:t>
      </w:r>
      <w:r w:rsidR="002A0EA5">
        <w:rPr>
          <w:rFonts w:ascii="Arial Narrow" w:hAnsi="Arial Narrow" w:cs="Tahoma"/>
          <w:b/>
          <w:sz w:val="24"/>
          <w:szCs w:val="24"/>
          <w:lang w:val="en-US"/>
        </w:rPr>
        <w:t>KADEY</w:t>
      </w:r>
      <w:r w:rsidRPr="00CB5D08">
        <w:rPr>
          <w:rFonts w:ascii="Arial Narrow" w:hAnsi="Arial Narrow" w:cs="Tahoma"/>
          <w:b/>
          <w:sz w:val="24"/>
          <w:szCs w:val="24"/>
          <w:lang w:val="en-US"/>
        </w:rPr>
        <w:t xml:space="preserve">, </w:t>
      </w:r>
      <w:r w:rsidR="006A447F">
        <w:rPr>
          <w:rFonts w:ascii="Arial Narrow" w:hAnsi="Arial Narrow" w:cs="Tahoma"/>
          <w:b/>
          <w:sz w:val="24"/>
          <w:szCs w:val="24"/>
          <w:lang w:val="en-US"/>
        </w:rPr>
        <w:t>EAST</w:t>
      </w:r>
      <w:r w:rsidRPr="00CB5D08">
        <w:rPr>
          <w:rFonts w:ascii="Arial Narrow" w:hAnsi="Arial Narrow" w:cs="Tahoma"/>
          <w:b/>
          <w:sz w:val="24"/>
          <w:szCs w:val="24"/>
          <w:lang w:val="en-US"/>
        </w:rPr>
        <w:t xml:space="preserve"> Region.</w:t>
      </w:r>
    </w:p>
    <w:p w:rsidR="00E65746" w:rsidRDefault="00E65746" w:rsidP="009E32D2">
      <w:pPr>
        <w:tabs>
          <w:tab w:val="left" w:pos="0"/>
          <w:tab w:val="left" w:pos="851"/>
        </w:tabs>
        <w:rPr>
          <w:rFonts w:ascii="Arial Narrow" w:hAnsi="Arial Narrow" w:cs="Tahoma"/>
          <w:b/>
          <w:sz w:val="24"/>
          <w:szCs w:val="24"/>
          <w:lang w:val="en-US"/>
        </w:rPr>
      </w:pPr>
    </w:p>
    <w:p w:rsidR="00E65746" w:rsidRPr="00E65746" w:rsidRDefault="00E65746" w:rsidP="00867790">
      <w:pPr>
        <w:pStyle w:val="Paragraphedeliste"/>
        <w:numPr>
          <w:ilvl w:val="0"/>
          <w:numId w:val="56"/>
        </w:numPr>
        <w:tabs>
          <w:tab w:val="left" w:pos="0"/>
          <w:tab w:val="left" w:pos="851"/>
        </w:tabs>
        <w:rPr>
          <w:rFonts w:ascii="Arial Narrow" w:hAnsi="Arial Narrow" w:cs="Tahoma"/>
          <w:b/>
          <w:sz w:val="24"/>
          <w:szCs w:val="24"/>
          <w:u w:val="single"/>
          <w:lang w:val="en-US"/>
        </w:rPr>
      </w:pPr>
      <w:r w:rsidRPr="00E65746">
        <w:rPr>
          <w:rFonts w:ascii="Arial Narrow" w:hAnsi="Arial Narrow" w:cs="Tahoma"/>
          <w:b/>
          <w:sz w:val="24"/>
          <w:szCs w:val="24"/>
          <w:u w:val="single"/>
          <w:lang w:val="en-US"/>
        </w:rPr>
        <w:t>Consistency of the work</w:t>
      </w:r>
    </w:p>
    <w:bookmarkEnd w:id="3"/>
    <w:p w:rsidR="009E32D2" w:rsidRDefault="00E65746" w:rsidP="00E65746">
      <w:pPr>
        <w:tabs>
          <w:tab w:val="left" w:pos="0"/>
          <w:tab w:val="left" w:pos="851"/>
        </w:tabs>
        <w:ind w:left="851"/>
        <w:rPr>
          <w:rFonts w:ascii="Arial Narrow" w:eastAsia="Calibri" w:hAnsi="Arial Narrow" w:cs="Tahoma"/>
          <w:sz w:val="24"/>
          <w:szCs w:val="24"/>
          <w:lang w:val="en-US"/>
        </w:rPr>
      </w:pPr>
      <w:r w:rsidRPr="00E65746">
        <w:rPr>
          <w:rFonts w:ascii="Arial Narrow" w:eastAsia="Calibri" w:hAnsi="Arial Narrow" w:cs="Tahoma"/>
          <w:sz w:val="24"/>
          <w:szCs w:val="24"/>
          <w:lang w:val="en-US"/>
        </w:rPr>
        <w:t xml:space="preserve">The works include in </w:t>
      </w:r>
      <w:r w:rsidR="00A86FF0" w:rsidRPr="00E65746">
        <w:rPr>
          <w:rFonts w:ascii="Arial Narrow" w:eastAsia="Calibri" w:hAnsi="Arial Narrow" w:cs="Tahoma"/>
          <w:sz w:val="24"/>
          <w:szCs w:val="24"/>
          <w:lang w:val="en-US"/>
        </w:rPr>
        <w:t>particular</w:t>
      </w:r>
      <w:r w:rsidR="00A86FF0">
        <w:rPr>
          <w:rFonts w:ascii="Arial Narrow" w:eastAsia="Calibri" w:hAnsi="Arial Narrow" w:cs="Tahoma"/>
          <w:sz w:val="24"/>
          <w:szCs w:val="24"/>
          <w:lang w:val="en-US"/>
        </w:rPr>
        <w:t>:</w:t>
      </w:r>
    </w:p>
    <w:p w:rsidR="00E65746" w:rsidRDefault="006A72C4" w:rsidP="00867790">
      <w:pPr>
        <w:pStyle w:val="Paragraphedeliste"/>
        <w:numPr>
          <w:ilvl w:val="0"/>
          <w:numId w:val="57"/>
        </w:numPr>
        <w:jc w:val="both"/>
        <w:rPr>
          <w:rFonts w:ascii="Arial Narrow" w:eastAsia="Calibri" w:hAnsi="Arial Narrow" w:cs="Tahoma"/>
          <w:sz w:val="24"/>
          <w:szCs w:val="24"/>
          <w:lang w:val="en-US"/>
        </w:rPr>
      </w:pPr>
      <w:r>
        <w:rPr>
          <w:rFonts w:ascii="Arial Narrow" w:eastAsia="Calibri" w:hAnsi="Arial Narrow" w:cs="Tahoma"/>
          <w:sz w:val="24"/>
          <w:szCs w:val="24"/>
          <w:lang w:val="en-US"/>
        </w:rPr>
        <w:t>Hydrogeological studies / Construction installation / Flooring implementation;</w:t>
      </w:r>
    </w:p>
    <w:p w:rsidR="006A72C4" w:rsidRDefault="00980CC4" w:rsidP="00867790">
      <w:pPr>
        <w:pStyle w:val="Paragraphedeliste"/>
        <w:numPr>
          <w:ilvl w:val="0"/>
          <w:numId w:val="57"/>
        </w:numPr>
        <w:jc w:val="both"/>
        <w:rPr>
          <w:rFonts w:ascii="Arial Narrow" w:eastAsia="Calibri" w:hAnsi="Arial Narrow" w:cs="Tahoma"/>
          <w:sz w:val="24"/>
          <w:szCs w:val="24"/>
          <w:lang w:val="en-US"/>
        </w:rPr>
      </w:pPr>
      <w:r>
        <w:rPr>
          <w:rFonts w:ascii="Arial Narrow" w:eastAsia="Calibri" w:hAnsi="Arial Narrow" w:cs="Tahoma"/>
          <w:sz w:val="24"/>
          <w:szCs w:val="24"/>
          <w:lang w:val="en-US"/>
        </w:rPr>
        <w:t>Construction of a drilling;</w:t>
      </w:r>
    </w:p>
    <w:p w:rsidR="00980CC4" w:rsidRDefault="00980CC4" w:rsidP="00867790">
      <w:pPr>
        <w:pStyle w:val="Paragraphedeliste"/>
        <w:numPr>
          <w:ilvl w:val="0"/>
          <w:numId w:val="57"/>
        </w:numPr>
        <w:jc w:val="both"/>
        <w:rPr>
          <w:rFonts w:ascii="Arial Narrow" w:eastAsia="Calibri" w:hAnsi="Arial Narrow" w:cs="Tahoma"/>
          <w:sz w:val="24"/>
          <w:szCs w:val="24"/>
          <w:lang w:val="en-US"/>
        </w:rPr>
      </w:pPr>
      <w:r>
        <w:rPr>
          <w:rFonts w:ascii="Arial Narrow" w:eastAsia="Calibri" w:hAnsi="Arial Narrow" w:cs="Tahoma"/>
          <w:sz w:val="24"/>
          <w:szCs w:val="24"/>
          <w:lang w:val="en-US"/>
        </w:rPr>
        <w:t>Supply and medium installation of the exchange of drilling;</w:t>
      </w:r>
    </w:p>
    <w:p w:rsidR="00980CC4" w:rsidRDefault="000701F7" w:rsidP="00867790">
      <w:pPr>
        <w:pStyle w:val="Paragraphedeliste"/>
        <w:numPr>
          <w:ilvl w:val="0"/>
          <w:numId w:val="57"/>
        </w:numPr>
        <w:jc w:val="both"/>
        <w:rPr>
          <w:rFonts w:ascii="Arial Narrow" w:eastAsia="Calibri" w:hAnsi="Arial Narrow" w:cs="Tahoma"/>
          <w:sz w:val="24"/>
          <w:szCs w:val="24"/>
          <w:lang w:val="en-US"/>
        </w:rPr>
      </w:pPr>
      <w:r>
        <w:rPr>
          <w:rFonts w:ascii="Arial Narrow" w:eastAsia="Calibri" w:hAnsi="Arial Narrow" w:cs="Tahoma"/>
          <w:sz w:val="24"/>
          <w:szCs w:val="24"/>
          <w:lang w:val="en-US"/>
        </w:rPr>
        <w:t>Distribution network;</w:t>
      </w:r>
    </w:p>
    <w:p w:rsidR="000701F7" w:rsidRDefault="000701F7" w:rsidP="00867790">
      <w:pPr>
        <w:pStyle w:val="Paragraphedeliste"/>
        <w:numPr>
          <w:ilvl w:val="0"/>
          <w:numId w:val="57"/>
        </w:numPr>
        <w:jc w:val="both"/>
        <w:rPr>
          <w:rFonts w:ascii="Arial Narrow" w:eastAsia="Calibri" w:hAnsi="Arial Narrow" w:cs="Tahoma"/>
          <w:sz w:val="24"/>
          <w:szCs w:val="24"/>
          <w:lang w:val="en-US"/>
        </w:rPr>
      </w:pPr>
      <w:r>
        <w:rPr>
          <w:rFonts w:ascii="Arial Narrow" w:eastAsia="Calibri" w:hAnsi="Arial Narrow" w:cs="Tahoma"/>
          <w:sz w:val="24"/>
          <w:szCs w:val="24"/>
          <w:lang w:val="en-US"/>
        </w:rPr>
        <w:t>Power powerpower supply (solar pipes upper based on the tank);</w:t>
      </w:r>
    </w:p>
    <w:p w:rsidR="000701F7" w:rsidRDefault="00FA0F4B" w:rsidP="00867790">
      <w:pPr>
        <w:pStyle w:val="Paragraphedeliste"/>
        <w:numPr>
          <w:ilvl w:val="0"/>
          <w:numId w:val="57"/>
        </w:numPr>
        <w:jc w:val="both"/>
        <w:rPr>
          <w:rFonts w:ascii="Arial Narrow" w:eastAsia="Calibri" w:hAnsi="Arial Narrow" w:cs="Tahoma"/>
          <w:sz w:val="24"/>
          <w:szCs w:val="24"/>
          <w:lang w:val="en-US"/>
        </w:rPr>
      </w:pPr>
      <w:r>
        <w:rPr>
          <w:rFonts w:ascii="Arial Narrow" w:eastAsia="Calibri" w:hAnsi="Arial Narrow" w:cs="Tahoma"/>
          <w:sz w:val="24"/>
          <w:szCs w:val="24"/>
          <w:lang w:val="en-US"/>
        </w:rPr>
        <w:t xml:space="preserve">Construction of a </w:t>
      </w:r>
      <w:r w:rsidR="004C688B">
        <w:rPr>
          <w:rFonts w:ascii="Arial Narrow" w:eastAsia="Calibri" w:hAnsi="Arial Narrow" w:cs="Tahoma"/>
          <w:sz w:val="24"/>
          <w:szCs w:val="24"/>
          <w:lang w:val="en-US"/>
        </w:rPr>
        <w:t>7,5</w:t>
      </w:r>
      <w:r>
        <w:rPr>
          <w:rFonts w:ascii="Arial Narrow" w:eastAsia="Calibri" w:hAnsi="Arial Narrow" w:cs="Tahoma"/>
          <w:sz w:val="24"/>
          <w:szCs w:val="24"/>
          <w:lang w:val="en-US"/>
        </w:rPr>
        <w:t xml:space="preserve"> m3 castle;</w:t>
      </w:r>
    </w:p>
    <w:p w:rsidR="00FA0F4B" w:rsidRPr="00E65746" w:rsidRDefault="00FA0F4B" w:rsidP="00867790">
      <w:pPr>
        <w:pStyle w:val="Paragraphedeliste"/>
        <w:numPr>
          <w:ilvl w:val="0"/>
          <w:numId w:val="57"/>
        </w:numPr>
        <w:jc w:val="both"/>
        <w:rPr>
          <w:rFonts w:ascii="Arial Narrow" w:eastAsia="Calibri" w:hAnsi="Arial Narrow" w:cs="Tahoma"/>
          <w:sz w:val="24"/>
          <w:szCs w:val="24"/>
          <w:lang w:val="en-US"/>
        </w:rPr>
      </w:pPr>
      <w:r>
        <w:rPr>
          <w:rFonts w:ascii="Arial Narrow" w:eastAsia="Calibri" w:hAnsi="Arial Narrow" w:cs="Tahoma"/>
          <w:sz w:val="24"/>
          <w:szCs w:val="24"/>
          <w:lang w:val="en-US"/>
        </w:rPr>
        <w:t xml:space="preserve">Various services. </w:t>
      </w:r>
    </w:p>
    <w:p w:rsidR="00C9486C" w:rsidRPr="00E65746" w:rsidRDefault="00C9486C" w:rsidP="009E32D2">
      <w:pPr>
        <w:tabs>
          <w:tab w:val="left" w:pos="0"/>
          <w:tab w:val="left" w:pos="851"/>
        </w:tabs>
        <w:rPr>
          <w:rFonts w:ascii="Arial Narrow" w:eastAsia="Calibri" w:hAnsi="Arial Narrow" w:cs="Tahoma"/>
          <w:sz w:val="22"/>
          <w:szCs w:val="22"/>
          <w:highlight w:val="yellow"/>
          <w:lang w:val="en-US"/>
        </w:rPr>
      </w:pPr>
    </w:p>
    <w:p w:rsidR="009E32D2" w:rsidRPr="007220F4" w:rsidRDefault="009E32D2" w:rsidP="00F134CE">
      <w:pPr>
        <w:pStyle w:val="Paragraphedeliste"/>
        <w:numPr>
          <w:ilvl w:val="0"/>
          <w:numId w:val="65"/>
        </w:numPr>
        <w:tabs>
          <w:tab w:val="left" w:pos="851"/>
        </w:tabs>
        <w:rPr>
          <w:rFonts w:ascii="Arial Narrow" w:eastAsia="Calibri" w:hAnsi="Arial Narrow" w:cs="Tahoma"/>
          <w:b/>
          <w:bCs/>
          <w:sz w:val="24"/>
          <w:szCs w:val="24"/>
          <w:u w:val="single"/>
          <w:lang w:val="en-US"/>
        </w:rPr>
      </w:pPr>
      <w:r w:rsidRPr="007220F4">
        <w:rPr>
          <w:rFonts w:ascii="Arial Narrow" w:eastAsia="Calibri" w:hAnsi="Arial Narrow" w:cs="Tahoma"/>
          <w:b/>
          <w:bCs/>
          <w:sz w:val="24"/>
          <w:szCs w:val="24"/>
          <w:u w:val="single"/>
          <w:lang w:val="en-US"/>
        </w:rPr>
        <w:t xml:space="preserve">Allotment </w:t>
      </w:r>
    </w:p>
    <w:p w:rsidR="00CC5E89" w:rsidRDefault="00404FEC">
      <w:pPr>
        <w:jc w:val="both"/>
        <w:rPr>
          <w:rFonts w:ascii="Arial Narrow" w:eastAsia="Calibri" w:hAnsi="Arial Narrow" w:cs="Tahoma"/>
          <w:sz w:val="24"/>
          <w:szCs w:val="24"/>
          <w:lang w:val="en-US"/>
        </w:rPr>
      </w:pPr>
      <w:r w:rsidRPr="00E65746">
        <w:rPr>
          <w:rFonts w:ascii="Arial Narrow" w:eastAsia="Calibri" w:hAnsi="Arial Narrow" w:cs="Tahoma"/>
          <w:sz w:val="24"/>
          <w:szCs w:val="24"/>
          <w:lang w:val="en-US"/>
        </w:rPr>
        <w:t>The</w:t>
      </w:r>
      <w:r>
        <w:rPr>
          <w:rFonts w:ascii="Arial Narrow" w:eastAsia="Calibri" w:hAnsi="Arial Narrow" w:cs="Tahoma"/>
          <w:sz w:val="24"/>
          <w:szCs w:val="24"/>
          <w:lang w:val="en-US"/>
        </w:rPr>
        <w:t xml:space="preserve"> construction works of </w:t>
      </w:r>
      <w:r w:rsidRPr="00605972">
        <w:rPr>
          <w:rFonts w:ascii="Arial Narrow" w:hAnsi="Arial Narrow" w:cs="Tahoma"/>
          <w:sz w:val="24"/>
          <w:szCs w:val="24"/>
          <w:lang w:val="en-US"/>
        </w:rPr>
        <w:t xml:space="preserve">a sun terrain AEP network with 20 m3 reinforced concrete tank to power the city hall </w:t>
      </w:r>
      <w:r w:rsidRPr="00404FEC">
        <w:rPr>
          <w:rFonts w:ascii="Arial Narrow" w:hAnsi="Arial Narrow" w:cs="Tahoma"/>
          <w:sz w:val="24"/>
          <w:szCs w:val="24"/>
          <w:lang w:val="en-US"/>
        </w:rPr>
        <w:t xml:space="preserve">of </w:t>
      </w:r>
      <w:r w:rsidR="002A0EA5">
        <w:rPr>
          <w:rFonts w:ascii="Arial Narrow" w:hAnsi="Arial Narrow" w:cs="Tahoma"/>
          <w:sz w:val="24"/>
          <w:szCs w:val="24"/>
          <w:lang w:val="en-US"/>
        </w:rPr>
        <w:t>BATOURI</w:t>
      </w:r>
      <w:r>
        <w:rPr>
          <w:rFonts w:ascii="Arial Narrow" w:eastAsia="Calibri" w:hAnsi="Arial Narrow" w:cs="Tahoma"/>
          <w:sz w:val="24"/>
          <w:szCs w:val="24"/>
          <w:lang w:val="en-US"/>
        </w:rPr>
        <w:t>are in a single lot.</w:t>
      </w:r>
    </w:p>
    <w:p w:rsidR="009567B4" w:rsidRPr="001E778C" w:rsidRDefault="009567B4" w:rsidP="006B4E77">
      <w:pPr>
        <w:jc w:val="both"/>
        <w:rPr>
          <w:rFonts w:ascii="Arial Narrow" w:eastAsia="Calibri" w:hAnsi="Arial Narrow" w:cs="Tahoma"/>
          <w:sz w:val="22"/>
          <w:szCs w:val="22"/>
          <w:highlight w:val="yellow"/>
          <w:lang w:val="en-US"/>
        </w:rPr>
      </w:pPr>
    </w:p>
    <w:p w:rsidR="00C71FC2" w:rsidRPr="00034ADE" w:rsidRDefault="00034ADE" w:rsidP="00F134CE">
      <w:pPr>
        <w:pStyle w:val="Paragraphedeliste"/>
        <w:numPr>
          <w:ilvl w:val="0"/>
          <w:numId w:val="65"/>
        </w:numPr>
        <w:tabs>
          <w:tab w:val="left" w:pos="644"/>
        </w:tabs>
        <w:jc w:val="both"/>
        <w:rPr>
          <w:rFonts w:ascii="Arial Narrow" w:hAnsi="Arial Narrow"/>
          <w:b/>
          <w:bCs/>
          <w:sz w:val="22"/>
          <w:szCs w:val="22"/>
        </w:rPr>
      </w:pPr>
      <w:r w:rsidRPr="00034ADE">
        <w:rPr>
          <w:rFonts w:ascii="Arial Narrow" w:hAnsi="Arial Narrow"/>
          <w:b/>
          <w:bCs/>
          <w:sz w:val="22"/>
          <w:szCs w:val="22"/>
          <w:u w:val="single"/>
        </w:rPr>
        <w:t>Forecastcost</w:t>
      </w:r>
      <w:r w:rsidRPr="00034ADE">
        <w:rPr>
          <w:rFonts w:ascii="Arial Narrow" w:hAnsi="Arial Narrow"/>
          <w:b/>
          <w:bCs/>
          <w:sz w:val="22"/>
          <w:szCs w:val="22"/>
        </w:rPr>
        <w:t> :</w:t>
      </w:r>
    </w:p>
    <w:p w:rsidR="006B4E77" w:rsidRPr="007159DF" w:rsidRDefault="00034ADE" w:rsidP="00034ADE">
      <w:pPr>
        <w:tabs>
          <w:tab w:val="left" w:pos="644"/>
        </w:tabs>
        <w:jc w:val="both"/>
        <w:rPr>
          <w:rFonts w:ascii="Arial Narrow" w:hAnsi="Arial Narrow"/>
          <w:sz w:val="24"/>
          <w:szCs w:val="24"/>
        </w:rPr>
      </w:pPr>
      <w:r w:rsidRPr="00034ADE">
        <w:rPr>
          <w:rFonts w:ascii="Arial Narrow" w:hAnsi="Arial Narrow"/>
          <w:sz w:val="24"/>
          <w:szCs w:val="24"/>
        </w:rPr>
        <w:tab/>
      </w:r>
      <w:r w:rsidR="007159DF" w:rsidRPr="00034ADE">
        <w:rPr>
          <w:rFonts w:ascii="Arial Narrow" w:hAnsi="Arial Narrow"/>
          <w:sz w:val="24"/>
          <w:szCs w:val="24"/>
        </w:rPr>
        <w:t>The estimatedcost of the operationfollowingpreliminarystudiesis</w:t>
      </w:r>
      <w:r w:rsidR="006B4E77" w:rsidRPr="007159DF">
        <w:rPr>
          <w:rFonts w:ascii="Arial Narrow" w:hAnsi="Arial Narrow"/>
          <w:b/>
          <w:bCs/>
          <w:sz w:val="24"/>
          <w:szCs w:val="24"/>
        </w:rPr>
        <w:t>:</w:t>
      </w:r>
      <w:r w:rsidR="00F76B72">
        <w:rPr>
          <w:rFonts w:ascii="Arial Narrow" w:hAnsi="Arial Narrow"/>
          <w:b/>
          <w:bCs/>
          <w:sz w:val="24"/>
          <w:szCs w:val="24"/>
        </w:rPr>
        <w:t xml:space="preserve"> One hundred and</w:t>
      </w:r>
      <w:r w:rsidR="004C688B">
        <w:rPr>
          <w:rFonts w:ascii="Arial Narrow" w:hAnsi="Arial Narrow"/>
          <w:b/>
          <w:bCs/>
          <w:sz w:val="24"/>
          <w:szCs w:val="24"/>
        </w:rPr>
        <w:t>twenty</w:t>
      </w:r>
      <w:r w:rsidR="007159DF" w:rsidRPr="007159DF">
        <w:rPr>
          <w:rFonts w:ascii="Arial Narrow" w:hAnsi="Arial Narrow"/>
          <w:b/>
          <w:bCs/>
          <w:sz w:val="24"/>
          <w:szCs w:val="24"/>
        </w:rPr>
        <w:t xml:space="preserve"> million (</w:t>
      </w:r>
      <w:r w:rsidR="00F76B72">
        <w:rPr>
          <w:rFonts w:ascii="Arial Narrow" w:hAnsi="Arial Narrow"/>
          <w:b/>
          <w:bCs/>
          <w:sz w:val="24"/>
          <w:szCs w:val="24"/>
        </w:rPr>
        <w:t>1</w:t>
      </w:r>
      <w:r w:rsidR="004C688B">
        <w:rPr>
          <w:rFonts w:ascii="Arial Narrow" w:hAnsi="Arial Narrow"/>
          <w:b/>
          <w:bCs/>
          <w:sz w:val="24"/>
          <w:szCs w:val="24"/>
        </w:rPr>
        <w:t>20</w:t>
      </w:r>
      <w:r w:rsidR="00A86FF0" w:rsidRPr="007159DF">
        <w:rPr>
          <w:rFonts w:ascii="Arial Narrow" w:hAnsi="Arial Narrow"/>
          <w:b/>
          <w:bCs/>
          <w:sz w:val="24"/>
          <w:szCs w:val="24"/>
        </w:rPr>
        <w:t>,</w:t>
      </w:r>
      <w:r w:rsidR="00A86FF0">
        <w:rPr>
          <w:rFonts w:ascii="Arial Narrow" w:hAnsi="Arial Narrow"/>
          <w:b/>
          <w:bCs/>
          <w:sz w:val="24"/>
          <w:szCs w:val="24"/>
        </w:rPr>
        <w:t xml:space="preserve"> 000,000</w:t>
      </w:r>
      <w:r w:rsidR="007159DF" w:rsidRPr="007159DF">
        <w:rPr>
          <w:rFonts w:ascii="Arial Narrow" w:hAnsi="Arial Narrow"/>
          <w:b/>
          <w:bCs/>
          <w:sz w:val="24"/>
          <w:szCs w:val="24"/>
        </w:rPr>
        <w:t xml:space="preserve">) </w:t>
      </w:r>
      <w:r w:rsidR="007159DF" w:rsidRPr="009D020F">
        <w:rPr>
          <w:rFonts w:ascii="Arial Narrow" w:hAnsi="Arial Narrow"/>
          <w:b/>
          <w:sz w:val="24"/>
          <w:szCs w:val="24"/>
        </w:rPr>
        <w:t xml:space="preserve">CFA francs including all taxes. </w:t>
      </w:r>
    </w:p>
    <w:p w:rsidR="00034ADE" w:rsidRDefault="00034ADE" w:rsidP="00034ADE">
      <w:pPr>
        <w:tabs>
          <w:tab w:val="left" w:pos="644"/>
        </w:tabs>
        <w:jc w:val="both"/>
        <w:rPr>
          <w:rFonts w:ascii="Arial Narrow" w:hAnsi="Arial Narrow"/>
          <w:sz w:val="22"/>
          <w:szCs w:val="22"/>
          <w:highlight w:val="yellow"/>
        </w:rPr>
      </w:pPr>
    </w:p>
    <w:p w:rsidR="00034ADE" w:rsidRPr="00143705" w:rsidRDefault="005F6DA3" w:rsidP="00F134CE">
      <w:pPr>
        <w:pStyle w:val="Paragraphedeliste"/>
        <w:numPr>
          <w:ilvl w:val="0"/>
          <w:numId w:val="65"/>
        </w:numPr>
        <w:tabs>
          <w:tab w:val="left" w:pos="644"/>
        </w:tabs>
        <w:jc w:val="both"/>
        <w:rPr>
          <w:rFonts w:ascii="Arial Narrow" w:hAnsi="Arial Narrow"/>
          <w:b/>
          <w:bCs/>
          <w:sz w:val="24"/>
          <w:szCs w:val="24"/>
        </w:rPr>
      </w:pPr>
      <w:r w:rsidRPr="00143705">
        <w:rPr>
          <w:rFonts w:ascii="Arial Narrow" w:hAnsi="Arial Narrow"/>
          <w:b/>
          <w:bCs/>
          <w:sz w:val="24"/>
          <w:szCs w:val="24"/>
          <w:u w:val="single"/>
        </w:rPr>
        <w:t>Execution deadline</w:t>
      </w:r>
      <w:r w:rsidRPr="00143705">
        <w:rPr>
          <w:rFonts w:ascii="Arial Narrow" w:hAnsi="Arial Narrow"/>
          <w:b/>
          <w:bCs/>
          <w:sz w:val="24"/>
          <w:szCs w:val="24"/>
        </w:rPr>
        <w:t xml:space="preserve"> : </w:t>
      </w:r>
    </w:p>
    <w:p w:rsidR="00143705" w:rsidRPr="00143705" w:rsidRDefault="005F6DA3" w:rsidP="005F6DA3">
      <w:pPr>
        <w:tabs>
          <w:tab w:val="left" w:pos="644"/>
        </w:tabs>
        <w:jc w:val="both"/>
        <w:rPr>
          <w:rFonts w:ascii="Arial Narrow" w:hAnsi="Arial Narrow"/>
          <w:sz w:val="24"/>
          <w:szCs w:val="24"/>
        </w:rPr>
      </w:pPr>
      <w:r w:rsidRPr="00143705">
        <w:rPr>
          <w:rFonts w:ascii="Arial Narrow" w:hAnsi="Arial Narrow"/>
          <w:sz w:val="24"/>
          <w:szCs w:val="24"/>
        </w:rPr>
        <w:tab/>
        <w:t>The maximum executionperiodprovided by the Project Owner for the performance fo the services is</w:t>
      </w:r>
      <w:r w:rsidR="007159DF">
        <w:rPr>
          <w:rFonts w:ascii="Arial Narrow" w:hAnsi="Arial Narrow"/>
          <w:b/>
          <w:bCs/>
          <w:sz w:val="24"/>
          <w:szCs w:val="24"/>
        </w:rPr>
        <w:t>(</w:t>
      </w:r>
      <w:r w:rsidR="00F76B72">
        <w:rPr>
          <w:rFonts w:ascii="Arial Narrow" w:hAnsi="Arial Narrow"/>
          <w:b/>
          <w:bCs/>
          <w:sz w:val="24"/>
          <w:szCs w:val="24"/>
        </w:rPr>
        <w:t>Seven</w:t>
      </w:r>
      <w:r w:rsidR="004C688B">
        <w:rPr>
          <w:rFonts w:ascii="Arial Narrow" w:hAnsi="Arial Narrow"/>
          <w:b/>
          <w:bCs/>
          <w:sz w:val="24"/>
          <w:szCs w:val="24"/>
        </w:rPr>
        <w:t>0</w:t>
      </w:r>
      <w:r w:rsidR="00F76B72">
        <w:rPr>
          <w:rFonts w:ascii="Arial Narrow" w:hAnsi="Arial Narrow"/>
          <w:b/>
          <w:bCs/>
          <w:sz w:val="24"/>
          <w:szCs w:val="24"/>
        </w:rPr>
        <w:t>7</w:t>
      </w:r>
      <w:r w:rsidR="007159DF" w:rsidRPr="00FD1FC7">
        <w:rPr>
          <w:rFonts w:ascii="Arial Narrow" w:hAnsi="Arial Narrow"/>
          <w:b/>
          <w:bCs/>
          <w:sz w:val="24"/>
          <w:szCs w:val="24"/>
        </w:rPr>
        <w:t>months</w:t>
      </w:r>
      <w:r w:rsidR="007159DF" w:rsidRPr="00143705">
        <w:rPr>
          <w:rFonts w:ascii="Arial Narrow" w:hAnsi="Arial Narrow"/>
          <w:sz w:val="24"/>
          <w:szCs w:val="24"/>
        </w:rPr>
        <w:t xml:space="preserve">), </w:t>
      </w:r>
      <w:r w:rsidRPr="00143705">
        <w:rPr>
          <w:rFonts w:ascii="Arial Narrow" w:hAnsi="Arial Narrow"/>
          <w:sz w:val="24"/>
          <w:szCs w:val="24"/>
        </w:rPr>
        <w:t xml:space="preserve">including all possible contraints </w:t>
      </w:r>
      <w:r w:rsidR="00143705" w:rsidRPr="00143705">
        <w:rPr>
          <w:rFonts w:ascii="Arial Narrow" w:hAnsi="Arial Narrow"/>
          <w:sz w:val="24"/>
          <w:szCs w:val="24"/>
        </w:rPr>
        <w:t xml:space="preserve">linked to the isolation, the specific contraints of the site, the climatic conditions and the means of access on site. The periodrunsfrom the date of notification of the service order to beginwork. </w:t>
      </w:r>
    </w:p>
    <w:p w:rsidR="00143705" w:rsidRPr="00143705" w:rsidRDefault="00143705" w:rsidP="005F6DA3">
      <w:pPr>
        <w:tabs>
          <w:tab w:val="left" w:pos="644"/>
        </w:tabs>
        <w:jc w:val="both"/>
        <w:rPr>
          <w:rFonts w:ascii="Arial Narrow" w:hAnsi="Arial Narrow"/>
          <w:sz w:val="24"/>
          <w:szCs w:val="24"/>
        </w:rPr>
      </w:pPr>
    </w:p>
    <w:p w:rsidR="005F6DA3" w:rsidRPr="00143705" w:rsidRDefault="00143705" w:rsidP="005F6DA3">
      <w:pPr>
        <w:tabs>
          <w:tab w:val="left" w:pos="644"/>
        </w:tabs>
        <w:jc w:val="both"/>
        <w:rPr>
          <w:rFonts w:ascii="Arial Narrow" w:hAnsi="Arial Narrow"/>
          <w:sz w:val="24"/>
          <w:szCs w:val="24"/>
        </w:rPr>
      </w:pPr>
      <w:r w:rsidRPr="00143705">
        <w:rPr>
          <w:rFonts w:ascii="Arial Narrow" w:hAnsi="Arial Narrow"/>
          <w:sz w:val="24"/>
          <w:szCs w:val="24"/>
        </w:rPr>
        <w:t xml:space="preserve">It is up to the Contracting Party to propose in itsoffer an executionschedulefallingwithin the above-mentionedperiod. </w:t>
      </w:r>
    </w:p>
    <w:p w:rsidR="00034ADE" w:rsidRDefault="00034ADE" w:rsidP="00034ADE">
      <w:pPr>
        <w:tabs>
          <w:tab w:val="left" w:pos="644"/>
        </w:tabs>
        <w:jc w:val="both"/>
        <w:rPr>
          <w:rFonts w:ascii="Arial Narrow" w:hAnsi="Arial Narrow"/>
          <w:sz w:val="22"/>
          <w:szCs w:val="22"/>
          <w:highlight w:val="yellow"/>
        </w:rPr>
      </w:pPr>
    </w:p>
    <w:p w:rsidR="00034ADE" w:rsidRPr="00846C74" w:rsidRDefault="00846C74" w:rsidP="00F134CE">
      <w:pPr>
        <w:pStyle w:val="Paragraphedeliste"/>
        <w:numPr>
          <w:ilvl w:val="0"/>
          <w:numId w:val="65"/>
        </w:numPr>
        <w:tabs>
          <w:tab w:val="left" w:pos="644"/>
        </w:tabs>
        <w:jc w:val="both"/>
        <w:rPr>
          <w:rFonts w:ascii="Arial Narrow" w:hAnsi="Arial Narrow"/>
          <w:b/>
          <w:bCs/>
          <w:sz w:val="24"/>
          <w:szCs w:val="24"/>
        </w:rPr>
      </w:pPr>
      <w:r w:rsidRPr="00846C74">
        <w:rPr>
          <w:rFonts w:ascii="Arial Narrow" w:hAnsi="Arial Narrow"/>
          <w:b/>
          <w:bCs/>
          <w:sz w:val="24"/>
          <w:szCs w:val="24"/>
          <w:u w:val="single"/>
        </w:rPr>
        <w:t>Participation and origin</w:t>
      </w:r>
      <w:r w:rsidRPr="00846C74">
        <w:rPr>
          <w:rFonts w:ascii="Arial Narrow" w:hAnsi="Arial Narrow"/>
          <w:b/>
          <w:bCs/>
          <w:sz w:val="24"/>
          <w:szCs w:val="24"/>
        </w:rPr>
        <w:t xml:space="preserve"> : </w:t>
      </w:r>
    </w:p>
    <w:p w:rsidR="009567B4" w:rsidRPr="00846C74" w:rsidRDefault="009567B4" w:rsidP="00846C74">
      <w:pPr>
        <w:ind w:firstLine="644"/>
        <w:jc w:val="both"/>
        <w:rPr>
          <w:rFonts w:ascii="Arial Narrow" w:hAnsi="Arial Narrow" w:cs="Tahoma"/>
          <w:sz w:val="24"/>
          <w:szCs w:val="24"/>
          <w:lang w:val="en-US"/>
        </w:rPr>
      </w:pPr>
      <w:r w:rsidRPr="00846C74">
        <w:rPr>
          <w:rFonts w:ascii="Arial Narrow" w:hAnsi="Arial Narrow" w:cs="Tahoma"/>
          <w:sz w:val="24"/>
          <w:szCs w:val="24"/>
          <w:lang w:val="en-US"/>
        </w:rPr>
        <w:t xml:space="preserve">Participation in this National Call for Tenders is open on equal terms to all Companies under Cameroonian law with skills in the field of public works. Having good experience in carrying out </w:t>
      </w:r>
      <w:r w:rsidR="0071135D">
        <w:rPr>
          <w:rFonts w:ascii="Arial Narrow" w:hAnsi="Arial Narrow"/>
          <w:sz w:val="24"/>
          <w:szCs w:val="24"/>
        </w:rPr>
        <w:t>drillingwork, drinking water supply</w:t>
      </w:r>
      <w:r w:rsidRPr="00846C74">
        <w:rPr>
          <w:rFonts w:ascii="Arial Narrow" w:hAnsi="Arial Narrow" w:cs="Tahoma"/>
          <w:sz w:val="24"/>
          <w:szCs w:val="24"/>
          <w:lang w:val="en-US"/>
        </w:rPr>
        <w:t xml:space="preserve">and justifying technical and financial capabilities for the good achievement of the work. </w:t>
      </w:r>
    </w:p>
    <w:p w:rsidR="009567B4" w:rsidRPr="004035C1" w:rsidRDefault="009567B4" w:rsidP="009567B4">
      <w:pPr>
        <w:pStyle w:val="Paragraphedeliste"/>
        <w:ind w:left="644"/>
        <w:jc w:val="both"/>
        <w:rPr>
          <w:rFonts w:ascii="Arial Narrow" w:hAnsi="Arial Narrow"/>
          <w:sz w:val="24"/>
          <w:szCs w:val="24"/>
          <w:lang w:val="en-GB"/>
        </w:rPr>
      </w:pPr>
    </w:p>
    <w:p w:rsidR="00846C74" w:rsidRPr="004035C1" w:rsidRDefault="004035C1" w:rsidP="00F134CE">
      <w:pPr>
        <w:pStyle w:val="Paragraphedeliste"/>
        <w:numPr>
          <w:ilvl w:val="0"/>
          <w:numId w:val="65"/>
        </w:numPr>
        <w:jc w:val="both"/>
        <w:rPr>
          <w:rFonts w:ascii="Arial Narrow" w:hAnsi="Arial Narrow"/>
          <w:b/>
          <w:bCs/>
          <w:sz w:val="24"/>
          <w:szCs w:val="24"/>
          <w:u w:val="single"/>
          <w:lang w:val="en-GB"/>
        </w:rPr>
      </w:pPr>
      <w:r w:rsidRPr="004035C1">
        <w:rPr>
          <w:rFonts w:ascii="Arial Narrow" w:hAnsi="Arial Narrow"/>
          <w:b/>
          <w:bCs/>
          <w:sz w:val="24"/>
          <w:szCs w:val="24"/>
          <w:u w:val="single"/>
          <w:lang w:val="en-GB"/>
        </w:rPr>
        <w:t xml:space="preserve">Financing : </w:t>
      </w:r>
    </w:p>
    <w:p w:rsidR="009567B4" w:rsidRDefault="009567B4" w:rsidP="007268F5">
      <w:pPr>
        <w:ind w:right="282" w:firstLine="567"/>
        <w:jc w:val="both"/>
        <w:rPr>
          <w:rFonts w:ascii="Arial Narrow" w:eastAsia="Calibri" w:hAnsi="Arial Narrow" w:cs="Tahoma"/>
          <w:sz w:val="24"/>
          <w:szCs w:val="24"/>
          <w:lang w:val="en-US"/>
        </w:rPr>
      </w:pPr>
      <w:r w:rsidRPr="004035C1">
        <w:rPr>
          <w:rFonts w:ascii="Arial Narrow" w:hAnsi="Arial Narrow" w:cs="Tahoma"/>
          <w:sz w:val="24"/>
          <w:szCs w:val="24"/>
          <w:lang w:val="en-US"/>
        </w:rPr>
        <w:t xml:space="preserve">The work of this notified national call for public invitation toadows are financed by </w:t>
      </w:r>
      <w:r w:rsidR="007159DF" w:rsidRPr="007159DF">
        <w:rPr>
          <w:rFonts w:ascii="Arial Narrow" w:eastAsia="Calibri" w:hAnsi="Arial Narrow" w:cs="Tahoma"/>
          <w:b/>
          <w:sz w:val="24"/>
          <w:szCs w:val="24"/>
          <w:lang w:val="en-US"/>
        </w:rPr>
        <w:t xml:space="preserve">FEICOM / </w:t>
      </w:r>
      <w:r w:rsidR="002A0EA5">
        <w:rPr>
          <w:rFonts w:ascii="Arial Narrow" w:eastAsia="Calibri" w:hAnsi="Arial Narrow" w:cs="Tahoma"/>
          <w:b/>
          <w:sz w:val="24"/>
          <w:szCs w:val="24"/>
          <w:lang w:val="en-US"/>
        </w:rPr>
        <w:t>BATOURI</w:t>
      </w:r>
      <w:r w:rsidR="007159DF" w:rsidRPr="007159DF">
        <w:rPr>
          <w:rFonts w:ascii="Arial Narrow" w:eastAsia="Calibri" w:hAnsi="Arial Narrow" w:cs="Tahoma"/>
          <w:b/>
          <w:sz w:val="24"/>
          <w:szCs w:val="24"/>
          <w:lang w:val="en-US"/>
        </w:rPr>
        <w:t xml:space="preserve"> TOWN HALL - EXERCISE 2025 </w:t>
      </w:r>
      <w:r w:rsidRPr="00FD1FC7">
        <w:rPr>
          <w:rFonts w:ascii="Arial Narrow" w:eastAsia="Calibri" w:hAnsi="Arial Narrow" w:cs="Tahoma"/>
          <w:b/>
          <w:bCs/>
          <w:sz w:val="24"/>
          <w:szCs w:val="24"/>
          <w:lang w:val="en-US"/>
        </w:rPr>
        <w:t>Fiscal year 202</w:t>
      </w:r>
      <w:r w:rsidR="004C688B">
        <w:rPr>
          <w:rFonts w:ascii="Arial Narrow" w:eastAsia="Calibri" w:hAnsi="Arial Narrow" w:cs="Tahoma"/>
          <w:b/>
          <w:bCs/>
          <w:sz w:val="24"/>
          <w:szCs w:val="24"/>
          <w:lang w:val="en-US"/>
        </w:rPr>
        <w:t>6</w:t>
      </w:r>
      <w:r w:rsidRPr="004035C1">
        <w:rPr>
          <w:rFonts w:ascii="Arial Narrow" w:eastAsia="Calibri" w:hAnsi="Arial Narrow" w:cs="Tahoma"/>
          <w:sz w:val="24"/>
          <w:szCs w:val="24"/>
          <w:lang w:val="en-US"/>
        </w:rPr>
        <w:t xml:space="preserve">.  </w:t>
      </w:r>
    </w:p>
    <w:p w:rsidR="004035C1" w:rsidRDefault="004035C1" w:rsidP="007268F5">
      <w:pPr>
        <w:ind w:right="282" w:firstLine="567"/>
        <w:jc w:val="both"/>
        <w:rPr>
          <w:rFonts w:ascii="Arial Narrow" w:eastAsia="Calibri" w:hAnsi="Arial Narrow" w:cs="Tahoma"/>
          <w:sz w:val="24"/>
          <w:szCs w:val="24"/>
          <w:lang w:val="en-US"/>
        </w:rPr>
      </w:pPr>
    </w:p>
    <w:p w:rsidR="004035C1" w:rsidRPr="00C86B8F" w:rsidRDefault="00C86B8F" w:rsidP="00F134CE">
      <w:pPr>
        <w:pStyle w:val="Paragraphedeliste"/>
        <w:numPr>
          <w:ilvl w:val="0"/>
          <w:numId w:val="65"/>
        </w:numPr>
        <w:ind w:right="282"/>
        <w:jc w:val="both"/>
        <w:rPr>
          <w:rFonts w:ascii="Arial Narrow" w:eastAsia="Calibri" w:hAnsi="Arial Narrow" w:cs="Tahoma"/>
          <w:b/>
          <w:bCs/>
          <w:sz w:val="24"/>
          <w:szCs w:val="24"/>
          <w:lang w:val="en-US"/>
        </w:rPr>
      </w:pPr>
      <w:r w:rsidRPr="00C86B8F">
        <w:rPr>
          <w:rFonts w:ascii="Arial Narrow" w:eastAsia="Calibri" w:hAnsi="Arial Narrow" w:cs="Tahoma"/>
          <w:b/>
          <w:bCs/>
          <w:sz w:val="24"/>
          <w:szCs w:val="24"/>
          <w:u w:val="single"/>
          <w:lang w:val="en-US"/>
        </w:rPr>
        <w:t>Mission of submission</w:t>
      </w:r>
      <w:r w:rsidRPr="00C86B8F">
        <w:rPr>
          <w:rFonts w:ascii="Arial Narrow" w:eastAsia="Calibri" w:hAnsi="Arial Narrow" w:cs="Tahoma"/>
          <w:b/>
          <w:bCs/>
          <w:sz w:val="24"/>
          <w:szCs w:val="24"/>
          <w:lang w:val="en-US"/>
        </w:rPr>
        <w:t xml:space="preserve"> : </w:t>
      </w:r>
    </w:p>
    <w:p w:rsidR="00C86B8F" w:rsidRPr="00C86B8F" w:rsidRDefault="00C86B8F" w:rsidP="007268F5">
      <w:pPr>
        <w:ind w:right="282" w:firstLine="644"/>
        <w:jc w:val="both"/>
        <w:rPr>
          <w:rFonts w:ascii="Arial Narrow" w:eastAsia="Calibri" w:hAnsi="Arial Narrow" w:cs="Tahoma"/>
          <w:sz w:val="24"/>
          <w:szCs w:val="24"/>
          <w:lang w:val="en-US"/>
        </w:rPr>
      </w:pPr>
      <w:r>
        <w:rPr>
          <w:rFonts w:ascii="Arial Narrow" w:eastAsia="Calibri" w:hAnsi="Arial Narrow" w:cs="Tahoma"/>
          <w:sz w:val="24"/>
          <w:szCs w:val="24"/>
          <w:lang w:val="en-US"/>
        </w:rPr>
        <w:t xml:space="preserve">The submission method chosen for this consultation is offline. </w:t>
      </w:r>
    </w:p>
    <w:p w:rsidR="004035C1" w:rsidRDefault="004035C1" w:rsidP="007268F5">
      <w:pPr>
        <w:ind w:right="282" w:firstLine="567"/>
        <w:jc w:val="both"/>
        <w:rPr>
          <w:rFonts w:ascii="Arial Narrow" w:eastAsia="Calibri" w:hAnsi="Arial Narrow" w:cs="Tahoma"/>
          <w:sz w:val="24"/>
          <w:szCs w:val="24"/>
          <w:lang w:val="en-US"/>
        </w:rPr>
      </w:pPr>
    </w:p>
    <w:p w:rsidR="004035C1" w:rsidRPr="00FD1FC7" w:rsidRDefault="00593C7A" w:rsidP="00F134CE">
      <w:pPr>
        <w:pStyle w:val="Paragraphedeliste"/>
        <w:numPr>
          <w:ilvl w:val="0"/>
          <w:numId w:val="65"/>
        </w:numPr>
        <w:ind w:right="282"/>
        <w:jc w:val="both"/>
        <w:rPr>
          <w:rFonts w:ascii="Arial Narrow" w:eastAsia="Calibri" w:hAnsi="Arial Narrow" w:cs="Tahoma"/>
          <w:b/>
          <w:bCs/>
          <w:sz w:val="24"/>
          <w:szCs w:val="24"/>
          <w:lang w:val="en-US"/>
        </w:rPr>
      </w:pPr>
      <w:r w:rsidRPr="00FD1FC7">
        <w:rPr>
          <w:rFonts w:ascii="Arial Narrow" w:eastAsia="Calibri" w:hAnsi="Arial Narrow" w:cs="Tahoma"/>
          <w:b/>
          <w:bCs/>
          <w:sz w:val="24"/>
          <w:szCs w:val="24"/>
          <w:u w:val="single"/>
          <w:lang w:val="en-US"/>
        </w:rPr>
        <w:t>Bid bond</w:t>
      </w:r>
      <w:r w:rsidRPr="00FD1FC7">
        <w:rPr>
          <w:rFonts w:ascii="Arial Narrow" w:eastAsia="Calibri" w:hAnsi="Arial Narrow" w:cs="Tahoma"/>
          <w:b/>
          <w:bCs/>
          <w:sz w:val="24"/>
          <w:szCs w:val="24"/>
          <w:lang w:val="en-US"/>
        </w:rPr>
        <w:t xml:space="preserve"> :</w:t>
      </w:r>
    </w:p>
    <w:p w:rsidR="00F07DB5" w:rsidRDefault="00593C7A" w:rsidP="00B53694">
      <w:pPr>
        <w:ind w:right="282" w:firstLine="567"/>
        <w:jc w:val="both"/>
        <w:rPr>
          <w:rFonts w:ascii="Arial Narrow" w:eastAsia="Calibri" w:hAnsi="Arial Narrow" w:cs="Tahoma"/>
          <w:sz w:val="24"/>
          <w:szCs w:val="24"/>
          <w:lang w:val="en-US"/>
        </w:rPr>
      </w:pPr>
      <w:r>
        <w:rPr>
          <w:rFonts w:ascii="Arial Narrow" w:eastAsia="Calibri" w:hAnsi="Arial Narrow" w:cs="Tahoma"/>
          <w:sz w:val="24"/>
          <w:szCs w:val="24"/>
          <w:lang w:val="en-US"/>
        </w:rPr>
        <w:t xml:space="preserve">Each bidder must attach to their administrative documents a bid bond, paid by hand, issued by an organization or financial institution approved by the Minister responsible for finance to issue bonds in the of public contracts </w:t>
      </w:r>
      <w:r w:rsidR="00FD1FC7">
        <w:rPr>
          <w:rFonts w:ascii="Arial Narrow" w:eastAsia="Calibri" w:hAnsi="Arial Narrow" w:cs="Tahoma"/>
          <w:sz w:val="24"/>
          <w:szCs w:val="24"/>
          <w:lang w:val="en-US"/>
        </w:rPr>
        <w:t xml:space="preserve">the list of which appears in exhibit 11 of DAO, the amount </w:t>
      </w:r>
      <w:r w:rsidR="00C10D90">
        <w:rPr>
          <w:rFonts w:ascii="Arial Narrow" w:eastAsia="Calibri" w:hAnsi="Arial Narrow" w:cs="Tahoma"/>
          <w:sz w:val="24"/>
          <w:szCs w:val="24"/>
          <w:lang w:val="en-US"/>
        </w:rPr>
        <w:t>of:</w:t>
      </w:r>
      <w:r w:rsidR="00F76B72">
        <w:rPr>
          <w:rFonts w:ascii="Arial Narrow" w:eastAsia="Calibri" w:hAnsi="Arial Narrow" w:cs="Tahoma"/>
          <w:b/>
          <w:bCs/>
          <w:sz w:val="24"/>
          <w:szCs w:val="24"/>
          <w:lang w:val="en-US"/>
        </w:rPr>
        <w:t>Six</w:t>
      </w:r>
      <w:r w:rsidR="00B53694" w:rsidRPr="00B53694">
        <w:rPr>
          <w:rFonts w:ascii="Arial Narrow" w:eastAsia="Calibri" w:hAnsi="Arial Narrow" w:cs="Tahoma"/>
          <w:b/>
          <w:bCs/>
          <w:sz w:val="24"/>
          <w:szCs w:val="24"/>
          <w:lang w:val="en-US"/>
        </w:rPr>
        <w:t xml:space="preserve"> hundred thousand (</w:t>
      </w:r>
      <w:r w:rsidR="00F76B72">
        <w:rPr>
          <w:rFonts w:ascii="Arial Narrow" w:eastAsia="Calibri" w:hAnsi="Arial Narrow" w:cs="Tahoma"/>
          <w:b/>
          <w:bCs/>
          <w:sz w:val="24"/>
          <w:szCs w:val="24"/>
          <w:lang w:val="en-US"/>
        </w:rPr>
        <w:t>6</w:t>
      </w:r>
      <w:r w:rsidR="004C688B">
        <w:rPr>
          <w:rFonts w:ascii="Arial Narrow" w:eastAsia="Calibri" w:hAnsi="Arial Narrow" w:cs="Tahoma"/>
          <w:b/>
          <w:bCs/>
          <w:sz w:val="24"/>
          <w:szCs w:val="24"/>
          <w:lang w:val="en-US"/>
        </w:rPr>
        <w:t>00</w:t>
      </w:r>
      <w:r w:rsidR="00B53694" w:rsidRPr="00B53694">
        <w:rPr>
          <w:rFonts w:ascii="Arial Narrow" w:eastAsia="Calibri" w:hAnsi="Arial Narrow" w:cs="Tahoma"/>
          <w:b/>
          <w:bCs/>
          <w:sz w:val="24"/>
          <w:szCs w:val="24"/>
          <w:lang w:val="en-US"/>
        </w:rPr>
        <w:t>,00</w:t>
      </w:r>
      <w:r w:rsidR="004C688B">
        <w:rPr>
          <w:rFonts w:ascii="Arial Narrow" w:eastAsia="Calibri" w:hAnsi="Arial Narrow" w:cs="Tahoma"/>
          <w:b/>
          <w:bCs/>
          <w:sz w:val="24"/>
          <w:szCs w:val="24"/>
          <w:lang w:val="en-US"/>
        </w:rPr>
        <w:t>0</w:t>
      </w:r>
      <w:r w:rsidR="00B53694" w:rsidRPr="00B53694">
        <w:rPr>
          <w:rFonts w:ascii="Arial Narrow" w:eastAsia="Calibri" w:hAnsi="Arial Narrow" w:cs="Tahoma"/>
          <w:b/>
          <w:bCs/>
          <w:sz w:val="24"/>
          <w:szCs w:val="24"/>
          <w:lang w:val="en-US"/>
        </w:rPr>
        <w:t xml:space="preserve">) </w:t>
      </w:r>
      <w:r w:rsidR="00B53694" w:rsidRPr="00FD1FC7">
        <w:rPr>
          <w:rFonts w:ascii="Arial Narrow" w:eastAsia="Calibri" w:hAnsi="Arial Narrow" w:cs="Tahoma"/>
          <w:b/>
          <w:bCs/>
          <w:sz w:val="24"/>
          <w:szCs w:val="24"/>
          <w:lang w:val="en-US"/>
        </w:rPr>
        <w:t>CFA francs</w:t>
      </w:r>
      <w:r w:rsidR="00B53694">
        <w:rPr>
          <w:rFonts w:ascii="Arial Narrow" w:eastAsia="Calibri" w:hAnsi="Arial Narrow" w:cs="Tahoma"/>
          <w:b/>
          <w:bCs/>
          <w:sz w:val="24"/>
          <w:szCs w:val="24"/>
          <w:lang w:val="en-US"/>
        </w:rPr>
        <w:t xml:space="preserve">. </w:t>
      </w:r>
    </w:p>
    <w:p w:rsidR="00593C7A" w:rsidRDefault="00F07DB5" w:rsidP="007268F5">
      <w:pPr>
        <w:ind w:right="282" w:firstLine="567"/>
        <w:jc w:val="both"/>
        <w:rPr>
          <w:rFonts w:ascii="Arial Narrow" w:eastAsia="Calibri" w:hAnsi="Arial Narrow" w:cs="Tahoma"/>
          <w:sz w:val="24"/>
          <w:szCs w:val="24"/>
          <w:lang w:val="en-US"/>
        </w:rPr>
      </w:pPr>
      <w:r>
        <w:rPr>
          <w:rFonts w:ascii="Arial Narrow" w:eastAsia="Calibri" w:hAnsi="Arial Narrow" w:cs="Tahoma"/>
          <w:sz w:val="24"/>
          <w:szCs w:val="24"/>
          <w:lang w:val="en-US"/>
        </w:rPr>
        <w:t>A</w:t>
      </w:r>
      <w:r w:rsidR="00FD1FC7">
        <w:rPr>
          <w:rFonts w:ascii="Arial Narrow" w:eastAsia="Calibri" w:hAnsi="Arial Narrow" w:cs="Tahoma"/>
          <w:sz w:val="24"/>
          <w:szCs w:val="24"/>
          <w:lang w:val="en-US"/>
        </w:rPr>
        <w:t xml:space="preserve">nd valid for up to thirty (30) days beyond the initial date of validity of the offers. The absence of the bid bond issued by a first-rate bank </w:t>
      </w:r>
      <w:r w:rsidR="007268F5">
        <w:rPr>
          <w:rFonts w:ascii="Arial Narrow" w:eastAsia="Calibri" w:hAnsi="Arial Narrow" w:cs="Tahoma"/>
          <w:sz w:val="24"/>
          <w:szCs w:val="24"/>
          <w:lang w:val="en-US"/>
        </w:rPr>
        <w:t xml:space="preserve">or a first-class financial institution authorized by the Minister responsible for finance to issue guarantees in the context of public procurement, will result in the outright rejection of the offer. A bid bond produced but having no connection with the consultation </w:t>
      </w:r>
      <w:r w:rsidR="00236CFD">
        <w:rPr>
          <w:rFonts w:ascii="Arial Narrow" w:eastAsia="Calibri" w:hAnsi="Arial Narrow" w:cs="Tahoma"/>
          <w:sz w:val="24"/>
          <w:szCs w:val="24"/>
          <w:lang w:val="en-US"/>
        </w:rPr>
        <w:t>concerne is considered absent. The bid bond presented by a bidder during the bid opening session is inadmissible.</w:t>
      </w:r>
    </w:p>
    <w:p w:rsidR="00236CFD" w:rsidRDefault="00236CFD" w:rsidP="007268F5">
      <w:pPr>
        <w:ind w:right="282" w:firstLine="567"/>
        <w:jc w:val="both"/>
        <w:rPr>
          <w:rFonts w:ascii="Arial Narrow" w:eastAsia="Calibri" w:hAnsi="Arial Narrow" w:cs="Tahoma"/>
          <w:sz w:val="24"/>
          <w:szCs w:val="24"/>
          <w:lang w:val="en-US"/>
        </w:rPr>
      </w:pPr>
    </w:p>
    <w:p w:rsidR="00236CFD" w:rsidRPr="00593C7A" w:rsidRDefault="00236CFD" w:rsidP="007268F5">
      <w:pPr>
        <w:ind w:right="282" w:firstLine="567"/>
        <w:jc w:val="both"/>
        <w:rPr>
          <w:rFonts w:ascii="Arial Narrow" w:eastAsia="Calibri" w:hAnsi="Arial Narrow" w:cs="Tahoma"/>
          <w:sz w:val="24"/>
          <w:szCs w:val="24"/>
          <w:lang w:val="en-US"/>
        </w:rPr>
      </w:pPr>
      <w:r>
        <w:rPr>
          <w:rFonts w:ascii="Arial Narrow" w:eastAsia="Calibri" w:hAnsi="Arial Narrow" w:cs="Tahoma"/>
          <w:sz w:val="24"/>
          <w:szCs w:val="24"/>
          <w:lang w:val="en-US"/>
        </w:rPr>
        <w:t xml:space="preserve">Returned within fifteen (15) days from the date of publication of the results. The bid security of the successful bidder will be released as soon as the latter has signed the contract and provided the required final security. </w:t>
      </w:r>
    </w:p>
    <w:p w:rsidR="00A31F5A" w:rsidRDefault="00A31F5A">
      <w:pPr>
        <w:jc w:val="both"/>
        <w:rPr>
          <w:rFonts w:ascii="Arial Narrow" w:eastAsia="Calibri" w:hAnsi="Arial Narrow" w:cs="Tahoma"/>
          <w:sz w:val="22"/>
          <w:szCs w:val="22"/>
          <w:highlight w:val="yellow"/>
          <w:lang w:val="en-US"/>
        </w:rPr>
      </w:pPr>
    </w:p>
    <w:p w:rsidR="00593C7A" w:rsidRPr="008E3FD0" w:rsidRDefault="008E3FD0" w:rsidP="00F134CE">
      <w:pPr>
        <w:pStyle w:val="Paragraphedeliste"/>
        <w:numPr>
          <w:ilvl w:val="0"/>
          <w:numId w:val="65"/>
        </w:numPr>
        <w:jc w:val="both"/>
        <w:rPr>
          <w:rFonts w:ascii="Arial Narrow" w:eastAsia="Calibri" w:hAnsi="Arial Narrow" w:cs="Tahoma"/>
          <w:b/>
          <w:bCs/>
          <w:sz w:val="24"/>
          <w:szCs w:val="24"/>
          <w:lang w:val="en-US"/>
        </w:rPr>
      </w:pPr>
      <w:r w:rsidRPr="008E3FD0">
        <w:rPr>
          <w:rFonts w:ascii="Arial Narrow" w:eastAsia="Calibri" w:hAnsi="Arial Narrow" w:cs="Tahoma"/>
          <w:b/>
          <w:bCs/>
          <w:sz w:val="24"/>
          <w:szCs w:val="24"/>
          <w:u w:val="single"/>
          <w:lang w:val="en-US"/>
        </w:rPr>
        <w:t>Consultation of tenders file</w:t>
      </w:r>
      <w:r w:rsidRPr="008E3FD0">
        <w:rPr>
          <w:rFonts w:ascii="Arial Narrow" w:eastAsia="Calibri" w:hAnsi="Arial Narrow" w:cs="Tahoma"/>
          <w:b/>
          <w:bCs/>
          <w:sz w:val="24"/>
          <w:szCs w:val="24"/>
          <w:lang w:val="en-US"/>
        </w:rPr>
        <w:t xml:space="preserve"> :</w:t>
      </w:r>
    </w:p>
    <w:p w:rsidR="008E3FD0" w:rsidRDefault="008E3FD0" w:rsidP="008E3FD0">
      <w:pPr>
        <w:ind w:firstLine="644"/>
        <w:jc w:val="both"/>
        <w:rPr>
          <w:rFonts w:ascii="Arial Narrow" w:eastAsia="Calibri" w:hAnsi="Arial Narrow" w:cs="Tahoma"/>
          <w:sz w:val="24"/>
          <w:szCs w:val="24"/>
          <w:lang w:val="en-US"/>
        </w:rPr>
      </w:pPr>
      <w:r w:rsidRPr="008E3FD0">
        <w:rPr>
          <w:rFonts w:ascii="Arial Narrow" w:eastAsia="Calibri" w:hAnsi="Arial Narrow" w:cs="Tahoma"/>
          <w:sz w:val="24"/>
          <w:szCs w:val="24"/>
          <w:lang w:val="en-US"/>
        </w:rPr>
        <w:t xml:space="preserve">The physical version of the Call for Tenders Document can be consulted in the Contracting Authority’s Services, located in </w:t>
      </w:r>
      <w:r w:rsidR="002A0EA5">
        <w:rPr>
          <w:rFonts w:ascii="Arial Narrow" w:eastAsia="Calibri" w:hAnsi="Arial Narrow" w:cs="Tahoma"/>
          <w:sz w:val="24"/>
          <w:szCs w:val="24"/>
          <w:lang w:val="en-US"/>
        </w:rPr>
        <w:t>BATOURI</w:t>
      </w:r>
      <w:r w:rsidRPr="008E3FD0">
        <w:rPr>
          <w:rFonts w:ascii="Arial Narrow" w:eastAsia="Calibri" w:hAnsi="Arial Narrow" w:cs="Tahoma"/>
          <w:sz w:val="24"/>
          <w:szCs w:val="24"/>
          <w:lang w:val="en-US"/>
        </w:rPr>
        <w:t>, upstairs in the Internal Administrative Management Service for Contracts (SIGAM).</w:t>
      </w:r>
    </w:p>
    <w:p w:rsidR="008E3FD0" w:rsidRDefault="008E3FD0" w:rsidP="008E3FD0">
      <w:pPr>
        <w:jc w:val="both"/>
        <w:rPr>
          <w:rFonts w:ascii="Arial Narrow" w:eastAsia="Calibri" w:hAnsi="Arial Narrow" w:cs="Tahoma"/>
          <w:sz w:val="24"/>
          <w:szCs w:val="24"/>
          <w:lang w:val="en-US"/>
        </w:rPr>
      </w:pPr>
    </w:p>
    <w:p w:rsidR="008E3FD0" w:rsidRPr="008E3FD0" w:rsidRDefault="008E3FD0" w:rsidP="008E3FD0">
      <w:pPr>
        <w:jc w:val="both"/>
        <w:rPr>
          <w:rFonts w:ascii="Arial Narrow" w:eastAsia="Calibri" w:hAnsi="Arial Narrow" w:cs="Tahoma"/>
          <w:sz w:val="24"/>
          <w:szCs w:val="24"/>
          <w:lang w:val="en-US"/>
        </w:rPr>
      </w:pPr>
      <w:r>
        <w:rPr>
          <w:rFonts w:ascii="Arial Narrow" w:eastAsia="Calibri" w:hAnsi="Arial Narrow" w:cs="Tahoma"/>
          <w:sz w:val="24"/>
          <w:szCs w:val="24"/>
          <w:lang w:val="en-US"/>
        </w:rPr>
        <w:t xml:space="preserve">It can also be consulted online on the platform (COLEPS) </w:t>
      </w:r>
      <w:r w:rsidRPr="00735805">
        <w:rPr>
          <w:rFonts w:ascii="Arial Narrow" w:eastAsia="Calibri" w:hAnsi="Arial Narrow" w:cs="Tahoma"/>
          <w:sz w:val="24"/>
          <w:szCs w:val="24"/>
          <w:lang w:val="en-US"/>
        </w:rPr>
        <w:t xml:space="preserve">at the addresses </w:t>
      </w:r>
      <w:r w:rsidRPr="00735805">
        <w:rPr>
          <w:rFonts w:ascii="Arial Narrow" w:hAnsi="Arial Narrow"/>
          <w:bCs/>
          <w:color w:val="000000"/>
          <w:sz w:val="24"/>
          <w:lang w:val="en-GB"/>
        </w:rPr>
        <w:t>http://www.marchespublics.cm or http://www.publiccontracts.cm, upon publication of this notice in the markets journal (JDM)</w:t>
      </w:r>
      <w:r w:rsidR="00735805" w:rsidRPr="00735805">
        <w:rPr>
          <w:rFonts w:ascii="Arial Narrow" w:hAnsi="Arial Narrow"/>
          <w:bCs/>
          <w:color w:val="000000"/>
          <w:sz w:val="24"/>
          <w:lang w:val="en-GB"/>
        </w:rPr>
        <w:t>.</w:t>
      </w:r>
    </w:p>
    <w:p w:rsidR="00B6142A" w:rsidRDefault="00B6142A" w:rsidP="00B6142A">
      <w:pPr>
        <w:tabs>
          <w:tab w:val="left" w:pos="644"/>
        </w:tabs>
        <w:ind w:left="348"/>
        <w:rPr>
          <w:rFonts w:ascii="Arial Narrow" w:hAnsi="Arial Narrow" w:cs="Tahoma"/>
          <w:sz w:val="22"/>
          <w:szCs w:val="22"/>
          <w:highlight w:val="yellow"/>
          <w:lang w:val="en-US"/>
        </w:rPr>
      </w:pPr>
    </w:p>
    <w:p w:rsidR="008E3FD0" w:rsidRPr="00717638" w:rsidRDefault="008C6EE9" w:rsidP="00F134CE">
      <w:pPr>
        <w:pStyle w:val="Paragraphedeliste"/>
        <w:numPr>
          <w:ilvl w:val="0"/>
          <w:numId w:val="65"/>
        </w:numPr>
        <w:tabs>
          <w:tab w:val="left" w:pos="644"/>
        </w:tabs>
        <w:rPr>
          <w:rFonts w:ascii="Arial Narrow" w:hAnsi="Arial Narrow" w:cs="Tahoma"/>
          <w:b/>
          <w:bCs/>
          <w:sz w:val="24"/>
          <w:szCs w:val="24"/>
          <w:lang w:val="en-US"/>
        </w:rPr>
      </w:pPr>
      <w:r w:rsidRPr="00717638">
        <w:rPr>
          <w:rFonts w:ascii="Arial Narrow" w:hAnsi="Arial Narrow" w:cs="Tahoma"/>
          <w:b/>
          <w:bCs/>
          <w:sz w:val="24"/>
          <w:szCs w:val="24"/>
          <w:u w:val="single"/>
          <w:lang w:val="en-US"/>
        </w:rPr>
        <w:t>Acquisition of tenders file</w:t>
      </w:r>
      <w:r w:rsidRPr="00717638">
        <w:rPr>
          <w:rFonts w:ascii="Arial Narrow" w:hAnsi="Arial Narrow" w:cs="Tahoma"/>
          <w:b/>
          <w:bCs/>
          <w:sz w:val="24"/>
          <w:szCs w:val="24"/>
          <w:lang w:val="en-US"/>
        </w:rPr>
        <w:t xml:space="preserve"> : </w:t>
      </w:r>
    </w:p>
    <w:p w:rsidR="008E3FD0" w:rsidRDefault="008C6EE9" w:rsidP="003E0659">
      <w:pPr>
        <w:tabs>
          <w:tab w:val="left" w:pos="644"/>
        </w:tabs>
        <w:jc w:val="both"/>
        <w:rPr>
          <w:rFonts w:ascii="Arial Narrow" w:hAnsi="Arial Narrow" w:cs="Tahoma"/>
          <w:sz w:val="24"/>
          <w:szCs w:val="24"/>
          <w:lang w:val="en-US"/>
        </w:rPr>
      </w:pPr>
      <w:r w:rsidRPr="00717638">
        <w:rPr>
          <w:rFonts w:ascii="Arial Narrow" w:hAnsi="Arial Narrow" w:cs="Tahoma"/>
          <w:sz w:val="24"/>
          <w:szCs w:val="24"/>
          <w:lang w:val="en-US"/>
        </w:rPr>
        <w:tab/>
        <w:t xml:space="preserve">The Open National Call for Tenders File can be obtained during business hours from 7:30 a.m. to 3:30 p.m. at the Town Hall of the Commune of </w:t>
      </w:r>
      <w:r w:rsidR="002A0EA5">
        <w:rPr>
          <w:rFonts w:ascii="Arial Narrow" w:hAnsi="Arial Narrow" w:cs="Tahoma"/>
          <w:sz w:val="24"/>
          <w:szCs w:val="24"/>
          <w:lang w:val="en-US"/>
        </w:rPr>
        <w:t>BATOURI</w:t>
      </w:r>
      <w:r w:rsidRPr="00717638">
        <w:rPr>
          <w:rFonts w:ascii="Arial Narrow" w:hAnsi="Arial Narrow" w:cs="Tahoma"/>
          <w:sz w:val="24"/>
          <w:szCs w:val="24"/>
          <w:lang w:val="en-US"/>
        </w:rPr>
        <w:t xml:space="preserve">, upstairs in the Internal Administrative Management Service for Markets (SIGAM), upon publication of this Notice, </w:t>
      </w:r>
      <w:r w:rsidR="006F3C7A" w:rsidRPr="00717638">
        <w:rPr>
          <w:rFonts w:ascii="Arial Narrow" w:hAnsi="Arial Narrow" w:cs="Tahoma"/>
          <w:sz w:val="24"/>
          <w:szCs w:val="24"/>
          <w:lang w:val="en-US"/>
        </w:rPr>
        <w:t xml:space="preserve">upon presentation of a receipt for payment of </w:t>
      </w:r>
      <w:r w:rsidR="004C688B">
        <w:rPr>
          <w:rFonts w:ascii="Arial Narrow" w:hAnsi="Arial Narrow" w:cs="Tahoma"/>
          <w:b/>
          <w:sz w:val="24"/>
          <w:szCs w:val="24"/>
          <w:lang w:val="en-US"/>
        </w:rPr>
        <w:t>50</w:t>
      </w:r>
      <w:r w:rsidR="00A06348">
        <w:rPr>
          <w:rFonts w:ascii="Arial Narrow" w:hAnsi="Arial Narrow" w:cs="Tahoma"/>
          <w:b/>
          <w:sz w:val="24"/>
          <w:szCs w:val="24"/>
          <w:lang w:val="en-US"/>
        </w:rPr>
        <w:t>,000 f (</w:t>
      </w:r>
      <w:r w:rsidR="004C688B">
        <w:rPr>
          <w:rFonts w:ascii="Arial Narrow" w:hAnsi="Arial Narrow" w:cs="Tahoma"/>
          <w:b/>
          <w:sz w:val="24"/>
          <w:szCs w:val="24"/>
          <w:lang w:val="en-US"/>
        </w:rPr>
        <w:t>Fifty</w:t>
      </w:r>
      <w:r w:rsidR="00A06348" w:rsidRPr="00AE28D6">
        <w:rPr>
          <w:rFonts w:ascii="Arial Narrow" w:hAnsi="Arial Narrow" w:cs="Tahoma"/>
          <w:b/>
          <w:sz w:val="24"/>
          <w:szCs w:val="24"/>
          <w:lang w:val="en-US"/>
        </w:rPr>
        <w:t xml:space="preserve"> thousand francs) CFA</w:t>
      </w:r>
      <w:r w:rsidR="006F3C7A" w:rsidRPr="00A06348">
        <w:rPr>
          <w:rFonts w:ascii="Arial Narrow" w:hAnsi="Arial Narrow" w:cs="Tahoma"/>
          <w:b/>
          <w:bCs/>
          <w:sz w:val="24"/>
          <w:szCs w:val="24"/>
          <w:lang w:val="en-US"/>
        </w:rPr>
        <w:t xml:space="preserve">to the Municipal Revenue of </w:t>
      </w:r>
      <w:r w:rsidR="002A0EA5">
        <w:rPr>
          <w:rFonts w:ascii="Arial Narrow" w:hAnsi="Arial Narrow" w:cs="Tahoma"/>
          <w:b/>
          <w:bCs/>
          <w:sz w:val="24"/>
          <w:szCs w:val="24"/>
          <w:lang w:val="en-US"/>
        </w:rPr>
        <w:t>BATOURI</w:t>
      </w:r>
      <w:r w:rsidR="006F3C7A" w:rsidRPr="00717638">
        <w:rPr>
          <w:rFonts w:ascii="Arial Narrow" w:hAnsi="Arial Narrow" w:cs="Tahoma"/>
          <w:sz w:val="24"/>
          <w:szCs w:val="24"/>
          <w:lang w:val="en-US"/>
        </w:rPr>
        <w:t xml:space="preserve">. Non-refundable. Said receipt must specify the number of the call for tenders. </w:t>
      </w:r>
      <w:r w:rsidR="00200DD2">
        <w:rPr>
          <w:rFonts w:ascii="Arial Narrow" w:hAnsi="Arial Narrow" w:cs="Tahoma"/>
          <w:sz w:val="24"/>
          <w:szCs w:val="24"/>
          <w:lang w:val="en-US"/>
        </w:rPr>
        <w:t xml:space="preserve">When withdrawing the file, bidders must present the original receipt when registering. </w:t>
      </w:r>
    </w:p>
    <w:p w:rsidR="00200DD2" w:rsidRDefault="00200DD2" w:rsidP="003E0659">
      <w:pPr>
        <w:tabs>
          <w:tab w:val="left" w:pos="644"/>
        </w:tabs>
        <w:jc w:val="both"/>
        <w:rPr>
          <w:rFonts w:ascii="Arial Narrow" w:hAnsi="Arial Narrow" w:cs="Tahoma"/>
          <w:sz w:val="24"/>
          <w:szCs w:val="24"/>
          <w:lang w:val="en-US"/>
        </w:rPr>
      </w:pPr>
    </w:p>
    <w:p w:rsidR="008C6EE9" w:rsidRDefault="00B15B6E" w:rsidP="003E0659">
      <w:pPr>
        <w:tabs>
          <w:tab w:val="left" w:pos="644"/>
        </w:tabs>
        <w:jc w:val="both"/>
        <w:rPr>
          <w:rFonts w:ascii="Arial Narrow" w:hAnsi="Arial Narrow" w:cs="Tahoma"/>
          <w:sz w:val="24"/>
          <w:szCs w:val="24"/>
          <w:lang w:val="en-US"/>
        </w:rPr>
      </w:pPr>
      <w:r>
        <w:rPr>
          <w:rFonts w:ascii="Arial Narrow" w:hAnsi="Arial Narrow" w:cs="Tahoma"/>
          <w:sz w:val="24"/>
          <w:szCs w:val="24"/>
          <w:lang w:val="en-US"/>
        </w:rPr>
        <w:t xml:space="preserve">It is also possible to obtain the DAO by free download on the platform (COLEPS) or on the ARMP website </w:t>
      </w:r>
      <w:r w:rsidR="00934FC3" w:rsidRPr="00934FC3">
        <w:rPr>
          <w:rFonts w:ascii="Arial Narrow" w:hAnsi="Arial Narrow"/>
          <w:bCs/>
          <w:color w:val="000000"/>
          <w:sz w:val="24"/>
          <w:lang w:val="en-GB"/>
        </w:rPr>
        <w:t>(</w:t>
      </w:r>
      <w:hyperlink r:id="rId10" w:history="1">
        <w:r w:rsidR="00934FC3" w:rsidRPr="003B64CD">
          <w:rPr>
            <w:rStyle w:val="Lienhypertexte"/>
            <w:rFonts w:ascii="Arial Narrow" w:hAnsi="Arial Narrow"/>
            <w:bCs/>
            <w:sz w:val="24"/>
            <w:lang w:val="en-GB"/>
          </w:rPr>
          <w:t>http://www.armp.cm</w:t>
        </w:r>
      </w:hyperlink>
      <w:r w:rsidR="00934FC3" w:rsidRPr="00934FC3">
        <w:rPr>
          <w:rFonts w:ascii="Arial Narrow" w:hAnsi="Arial Narrow"/>
          <w:bCs/>
          <w:color w:val="000000"/>
          <w:sz w:val="24"/>
          <w:lang w:val="en-GB"/>
        </w:rPr>
        <w:t>)</w:t>
      </w:r>
      <w:r w:rsidR="00934FC3">
        <w:rPr>
          <w:rFonts w:ascii="Arial Narrow" w:hAnsi="Arial Narrow" w:cs="Tahoma"/>
          <w:sz w:val="24"/>
          <w:szCs w:val="24"/>
          <w:lang w:val="en-US"/>
        </w:rPr>
        <w:t xml:space="preserve">available at the following addresses for the electronic version. However, physical submission is subject to payment of the DAO purchase fee. </w:t>
      </w:r>
    </w:p>
    <w:p w:rsidR="00B1031E" w:rsidRDefault="00B1031E" w:rsidP="00B1031E">
      <w:pPr>
        <w:tabs>
          <w:tab w:val="left" w:pos="644"/>
        </w:tabs>
        <w:ind w:left="567"/>
        <w:rPr>
          <w:rFonts w:ascii="Arial Narrow" w:hAnsi="Arial Narrow" w:cs="Tahoma"/>
          <w:b/>
          <w:bCs/>
          <w:sz w:val="22"/>
          <w:szCs w:val="22"/>
          <w:highlight w:val="yellow"/>
          <w:u w:val="single"/>
          <w:lang w:val="en-US"/>
        </w:rPr>
      </w:pPr>
      <w:bookmarkStart w:id="4" w:name="_Hlk156715038"/>
    </w:p>
    <w:p w:rsidR="000876B4" w:rsidRPr="000876B4" w:rsidRDefault="000876B4" w:rsidP="00F134CE">
      <w:pPr>
        <w:pStyle w:val="Paragraphedeliste"/>
        <w:numPr>
          <w:ilvl w:val="0"/>
          <w:numId w:val="65"/>
        </w:numPr>
        <w:tabs>
          <w:tab w:val="left" w:pos="644"/>
        </w:tabs>
        <w:rPr>
          <w:rFonts w:ascii="Arial Narrow" w:hAnsi="Arial Narrow" w:cs="Tahoma"/>
          <w:b/>
          <w:bCs/>
          <w:sz w:val="24"/>
          <w:szCs w:val="24"/>
          <w:u w:val="single"/>
          <w:lang w:val="en-US"/>
        </w:rPr>
      </w:pPr>
      <w:r w:rsidRPr="000876B4">
        <w:rPr>
          <w:rFonts w:ascii="Arial Narrow" w:hAnsi="Arial Narrow" w:cs="Tahoma"/>
          <w:b/>
          <w:bCs/>
          <w:sz w:val="24"/>
          <w:szCs w:val="24"/>
          <w:u w:val="single"/>
          <w:lang w:val="en-US"/>
        </w:rPr>
        <w:t xml:space="preserve">Submission of offers : </w:t>
      </w:r>
    </w:p>
    <w:p w:rsidR="004A1A85" w:rsidRPr="004A1A85" w:rsidRDefault="000876B4" w:rsidP="00F76B72">
      <w:pPr>
        <w:tabs>
          <w:tab w:val="left" w:pos="644"/>
        </w:tabs>
        <w:jc w:val="both"/>
        <w:rPr>
          <w:rFonts w:ascii="Arial Narrow" w:hAnsi="Arial Narrow"/>
          <w:sz w:val="24"/>
          <w:szCs w:val="24"/>
          <w:shd w:val="clear" w:color="auto" w:fill="FFFFFF"/>
          <w:lang w:val="en-US"/>
        </w:rPr>
      </w:pPr>
      <w:r w:rsidRPr="004A1A85">
        <w:rPr>
          <w:rFonts w:ascii="Arial Narrow" w:hAnsi="Arial Narrow" w:cs="Tahoma"/>
          <w:sz w:val="22"/>
          <w:szCs w:val="22"/>
          <w:lang w:val="en-US"/>
        </w:rPr>
        <w:tab/>
      </w:r>
      <w:r w:rsidR="004A1A85" w:rsidRPr="004A1A85">
        <w:rPr>
          <w:rFonts w:ascii="Arial Narrow" w:hAnsi="Arial Narrow" w:cs="Tahoma"/>
          <w:sz w:val="24"/>
          <w:szCs w:val="24"/>
          <w:lang w:val="en-US"/>
        </w:rPr>
        <w:t xml:space="preserve">Each ofer redirected in French or English in seven (07) copies, including one (01) original and six (06) copies marked as such, must reach the Town Hall of the Commune of </w:t>
      </w:r>
      <w:r w:rsidR="002A0EA5">
        <w:rPr>
          <w:rFonts w:ascii="Arial Narrow" w:hAnsi="Arial Narrow" w:cs="Tahoma"/>
          <w:sz w:val="24"/>
          <w:szCs w:val="24"/>
          <w:lang w:val="en-US"/>
        </w:rPr>
        <w:t>BATOURI</w:t>
      </w:r>
      <w:r w:rsidR="004A1A85" w:rsidRPr="004A1A85">
        <w:rPr>
          <w:rFonts w:ascii="Arial Narrow" w:hAnsi="Arial Narrow" w:cs="Tahoma"/>
          <w:sz w:val="24"/>
          <w:szCs w:val="24"/>
          <w:lang w:val="en-US"/>
        </w:rPr>
        <w:t xml:space="preserve">, upstairs in the Internal Administrative Management of Markets (SIGAM) department no </w:t>
      </w:r>
      <w:r w:rsidR="000A3A16">
        <w:rPr>
          <w:rFonts w:ascii="Arial Narrow" w:hAnsi="Arial Narrow" w:cs="Tahoma"/>
          <w:b/>
          <w:bCs/>
          <w:sz w:val="24"/>
          <w:szCs w:val="24"/>
          <w:lang w:val="en-US"/>
        </w:rPr>
        <w:t xml:space="preserve">than. </w:t>
      </w:r>
      <w:r w:rsidR="000A3A16" w:rsidRPr="000A3A16">
        <w:rPr>
          <w:rFonts w:ascii="Arial Narrow" w:hAnsi="Arial Narrow" w:cs="Tahoma"/>
          <w:b/>
          <w:bCs/>
          <w:color w:val="FF0000"/>
          <w:sz w:val="24"/>
          <w:szCs w:val="24"/>
          <w:lang w:val="en-US"/>
        </w:rPr>
        <w:t>24 NOV 2026</w:t>
      </w:r>
      <w:r w:rsidR="000A3A16">
        <w:rPr>
          <w:rFonts w:ascii="Arial Narrow" w:hAnsi="Arial Narrow" w:cs="Tahoma"/>
          <w:b/>
          <w:bCs/>
          <w:sz w:val="24"/>
          <w:szCs w:val="24"/>
          <w:lang w:val="en-US"/>
        </w:rPr>
        <w:t xml:space="preserve">at </w:t>
      </w:r>
      <w:r w:rsidR="000A3A16" w:rsidRPr="000A3A16">
        <w:rPr>
          <w:rFonts w:ascii="Arial Narrow" w:hAnsi="Arial Narrow" w:cs="Tahoma"/>
          <w:b/>
          <w:bCs/>
          <w:color w:val="FF0000"/>
          <w:sz w:val="24"/>
          <w:szCs w:val="24"/>
          <w:lang w:val="en-US"/>
        </w:rPr>
        <w:t>10h</w:t>
      </w:r>
      <w:r w:rsidR="004A1A85" w:rsidRPr="004A1A85">
        <w:rPr>
          <w:rFonts w:ascii="Arial Narrow" w:hAnsi="Arial Narrow" w:cs="Tahoma"/>
          <w:sz w:val="24"/>
          <w:szCs w:val="24"/>
          <w:lang w:val="en-US"/>
        </w:rPr>
        <w:t xml:space="preserve">sharp and must bear the following </w:t>
      </w:r>
      <w:r w:rsidR="00F76B72" w:rsidRPr="004A1A85">
        <w:rPr>
          <w:rFonts w:ascii="Arial Narrow" w:hAnsi="Arial Narrow" w:cs="Tahoma"/>
          <w:sz w:val="24"/>
          <w:szCs w:val="24"/>
          <w:lang w:val="en-US"/>
        </w:rPr>
        <w:t>mention:</w:t>
      </w:r>
    </w:p>
    <w:p w:rsidR="000876B4" w:rsidRDefault="000876B4" w:rsidP="00B1031E">
      <w:pPr>
        <w:tabs>
          <w:tab w:val="left" w:pos="644"/>
        </w:tabs>
        <w:ind w:left="567"/>
        <w:rPr>
          <w:rFonts w:ascii="Arial Narrow" w:hAnsi="Arial Narrow" w:cs="Tahoma"/>
          <w:b/>
          <w:bCs/>
          <w:sz w:val="22"/>
          <w:szCs w:val="22"/>
          <w:highlight w:val="yellow"/>
          <w:u w:val="single"/>
          <w:lang w:val="en-US"/>
        </w:rPr>
      </w:pPr>
    </w:p>
    <w:p w:rsidR="000876B4" w:rsidRPr="002F414A" w:rsidRDefault="002F414A" w:rsidP="00F134CE">
      <w:pPr>
        <w:pStyle w:val="Paragraphedeliste"/>
        <w:numPr>
          <w:ilvl w:val="0"/>
          <w:numId w:val="65"/>
        </w:numPr>
        <w:tabs>
          <w:tab w:val="left" w:pos="644"/>
        </w:tabs>
        <w:rPr>
          <w:rFonts w:ascii="Arial Narrow" w:hAnsi="Arial Narrow" w:cs="Tahoma"/>
          <w:b/>
          <w:bCs/>
          <w:sz w:val="24"/>
          <w:szCs w:val="24"/>
          <w:u w:val="single"/>
          <w:lang w:val="en-US"/>
        </w:rPr>
      </w:pPr>
      <w:r w:rsidRPr="002F414A">
        <w:rPr>
          <w:rFonts w:ascii="Arial Narrow" w:hAnsi="Arial Narrow" w:cs="Tahoma"/>
          <w:b/>
          <w:bCs/>
          <w:sz w:val="24"/>
          <w:szCs w:val="24"/>
          <w:u w:val="single"/>
          <w:lang w:val="en-US"/>
        </w:rPr>
        <w:t xml:space="preserve">Admissibility of folds : </w:t>
      </w:r>
    </w:p>
    <w:p w:rsidR="00F728B9" w:rsidRDefault="00F728B9" w:rsidP="00F728B9">
      <w:pPr>
        <w:spacing w:line="265" w:lineRule="auto"/>
        <w:ind w:right="223"/>
        <w:jc w:val="both"/>
        <w:rPr>
          <w:rFonts w:ascii="Arial Narrow" w:hAnsi="Arial Narrow"/>
          <w:bCs/>
          <w:color w:val="000000"/>
          <w:sz w:val="24"/>
          <w:lang w:val="en-GB"/>
        </w:rPr>
      </w:pPr>
      <w:r w:rsidRPr="00F728B9">
        <w:rPr>
          <w:rFonts w:ascii="Arial Narrow" w:hAnsi="Arial Narrow" w:cs="Tahoma"/>
          <w:sz w:val="22"/>
          <w:szCs w:val="22"/>
          <w:lang w:val="en-US"/>
        </w:rPr>
        <w:lastRenderedPageBreak/>
        <w:tab/>
      </w:r>
      <w:r w:rsidRPr="00F728B9">
        <w:rPr>
          <w:rFonts w:ascii="Arial Narrow" w:hAnsi="Arial Narrow"/>
          <w:bCs/>
          <w:color w:val="000000"/>
          <w:sz w:val="24"/>
          <w:lang w:val="en-GB"/>
        </w:rPr>
        <w:t>The required administrative file documents must be produced in originals or in copies certified true by the issuing department or a competent administrative authority, in accordance with the stipulations of the Special Regulations of the Call for Tenders. They must be valid or dated less than three (03) months or have been established after the date of signature of the call for tenders.</w:t>
      </w:r>
    </w:p>
    <w:p w:rsidR="00F728B9" w:rsidRPr="00F728B9" w:rsidRDefault="00F728B9" w:rsidP="00F728B9">
      <w:pPr>
        <w:spacing w:line="265" w:lineRule="auto"/>
        <w:ind w:right="223"/>
        <w:jc w:val="both"/>
        <w:rPr>
          <w:rFonts w:ascii="Arial Narrow" w:hAnsi="Arial Narrow"/>
          <w:bCs/>
          <w:color w:val="000000"/>
          <w:sz w:val="24"/>
          <w:lang w:val="en-GB"/>
        </w:rPr>
      </w:pPr>
    </w:p>
    <w:p w:rsidR="002F414A" w:rsidRPr="00F728B9" w:rsidRDefault="00F728B9" w:rsidP="002F414A">
      <w:pPr>
        <w:tabs>
          <w:tab w:val="left" w:pos="644"/>
        </w:tabs>
        <w:rPr>
          <w:rFonts w:ascii="Arial Narrow" w:hAnsi="Arial Narrow" w:cs="Tahoma"/>
          <w:b/>
          <w:bCs/>
          <w:sz w:val="24"/>
          <w:szCs w:val="24"/>
          <w:lang w:val="en-US"/>
        </w:rPr>
      </w:pPr>
      <w:r w:rsidRPr="009E4FAA">
        <w:rPr>
          <w:rFonts w:ascii="Arial Narrow" w:hAnsi="Arial Narrow" w:cs="Tahoma"/>
          <w:b/>
          <w:bCs/>
          <w:sz w:val="24"/>
          <w:szCs w:val="24"/>
          <w:u w:val="single"/>
          <w:lang w:val="en-US"/>
        </w:rPr>
        <w:t xml:space="preserve">NB </w:t>
      </w:r>
      <w:r w:rsidRPr="00F728B9">
        <w:rPr>
          <w:rFonts w:ascii="Arial Narrow" w:hAnsi="Arial Narrow" w:cs="Tahoma"/>
          <w:b/>
          <w:bCs/>
          <w:sz w:val="24"/>
          <w:szCs w:val="24"/>
          <w:lang w:val="en-US"/>
        </w:rPr>
        <w:t xml:space="preserve">: The administrative documents, the technical offer and the financial offer must be placed in separate envelopes and submitted in a sealed envelope. </w:t>
      </w:r>
    </w:p>
    <w:p w:rsidR="002F414A" w:rsidRDefault="002F414A" w:rsidP="00B1031E">
      <w:pPr>
        <w:tabs>
          <w:tab w:val="left" w:pos="644"/>
        </w:tabs>
        <w:ind w:left="567"/>
        <w:rPr>
          <w:rFonts w:ascii="Arial Narrow" w:hAnsi="Arial Narrow" w:cs="Tahoma"/>
          <w:b/>
          <w:bCs/>
          <w:sz w:val="22"/>
          <w:szCs w:val="22"/>
          <w:highlight w:val="yellow"/>
          <w:u w:val="single"/>
          <w:lang w:val="en-US"/>
        </w:rPr>
      </w:pPr>
    </w:p>
    <w:p w:rsidR="002F414A" w:rsidRPr="00B30C9C" w:rsidRDefault="009E4FAA" w:rsidP="00B1031E">
      <w:pPr>
        <w:tabs>
          <w:tab w:val="left" w:pos="644"/>
        </w:tabs>
        <w:ind w:left="567"/>
        <w:rPr>
          <w:rFonts w:ascii="Arial Narrow" w:hAnsi="Arial Narrow" w:cs="Tahoma"/>
          <w:b/>
          <w:bCs/>
          <w:sz w:val="24"/>
          <w:szCs w:val="24"/>
          <w:u w:val="single"/>
          <w:lang w:val="en-US"/>
        </w:rPr>
      </w:pPr>
      <w:r w:rsidRPr="00B30C9C">
        <w:rPr>
          <w:rFonts w:ascii="Arial Narrow" w:hAnsi="Arial Narrow" w:cs="Tahoma"/>
          <w:b/>
          <w:bCs/>
          <w:sz w:val="24"/>
          <w:szCs w:val="24"/>
          <w:u w:val="single"/>
          <w:lang w:val="en-US"/>
        </w:rPr>
        <w:t xml:space="preserve">The following will be inadmissible by the Project Owner : </w:t>
      </w:r>
    </w:p>
    <w:p w:rsidR="009E4FAA" w:rsidRPr="00B30C9C" w:rsidRDefault="00B30C9C" w:rsidP="00867790">
      <w:pPr>
        <w:pStyle w:val="Paragraphedeliste"/>
        <w:numPr>
          <w:ilvl w:val="0"/>
          <w:numId w:val="58"/>
        </w:numPr>
        <w:tabs>
          <w:tab w:val="left" w:pos="644"/>
        </w:tabs>
        <w:rPr>
          <w:rFonts w:ascii="Arial Narrow" w:hAnsi="Arial Narrow" w:cs="Tahoma"/>
          <w:b/>
          <w:bCs/>
          <w:sz w:val="24"/>
          <w:szCs w:val="24"/>
          <w:u w:val="single"/>
          <w:lang w:val="en-US"/>
        </w:rPr>
      </w:pPr>
      <w:r w:rsidRPr="00B30C9C">
        <w:rPr>
          <w:rFonts w:ascii="Arial Narrow" w:hAnsi="Arial Narrow"/>
          <w:sz w:val="24"/>
          <w:szCs w:val="24"/>
        </w:rPr>
        <w:t>Bidsbearing information on the identity of the tenderers ;</w:t>
      </w:r>
    </w:p>
    <w:p w:rsidR="00B30C9C" w:rsidRPr="00B30C9C" w:rsidRDefault="00B30C9C" w:rsidP="00867790">
      <w:pPr>
        <w:pStyle w:val="Paragraphedeliste"/>
        <w:numPr>
          <w:ilvl w:val="0"/>
          <w:numId w:val="58"/>
        </w:numPr>
        <w:tabs>
          <w:tab w:val="left" w:pos="644"/>
        </w:tabs>
        <w:rPr>
          <w:rFonts w:ascii="Arial Narrow" w:hAnsi="Arial Narrow" w:cs="Tahoma"/>
          <w:b/>
          <w:bCs/>
          <w:sz w:val="24"/>
          <w:szCs w:val="24"/>
          <w:u w:val="single"/>
          <w:lang w:val="en-US"/>
        </w:rPr>
      </w:pPr>
      <w:r w:rsidRPr="00B30C9C">
        <w:rPr>
          <w:rFonts w:ascii="Arial Narrow" w:hAnsi="Arial Narrow"/>
          <w:sz w:val="24"/>
          <w:szCs w:val="24"/>
        </w:rPr>
        <w:t>Bidssubmittedafter the closing date and time for submission of bids ;</w:t>
      </w:r>
    </w:p>
    <w:p w:rsidR="00B30C9C" w:rsidRPr="00B30C9C" w:rsidRDefault="00B30C9C" w:rsidP="00867790">
      <w:pPr>
        <w:pStyle w:val="Paragraphedeliste"/>
        <w:numPr>
          <w:ilvl w:val="0"/>
          <w:numId w:val="58"/>
        </w:numPr>
        <w:tabs>
          <w:tab w:val="left" w:pos="644"/>
        </w:tabs>
        <w:rPr>
          <w:rFonts w:ascii="Arial Narrow" w:hAnsi="Arial Narrow" w:cs="Tahoma"/>
          <w:b/>
          <w:bCs/>
          <w:sz w:val="24"/>
          <w:szCs w:val="24"/>
          <w:u w:val="single"/>
          <w:lang w:val="en-US"/>
        </w:rPr>
      </w:pPr>
      <w:r w:rsidRPr="00B30C9C">
        <w:rPr>
          <w:rFonts w:ascii="Arial Narrow" w:hAnsi="Arial Narrow"/>
          <w:sz w:val="24"/>
          <w:szCs w:val="24"/>
        </w:rPr>
        <w:t>Envelopeswithout indication on the identity of the Invitation to Tender ;</w:t>
      </w:r>
    </w:p>
    <w:p w:rsidR="00B30C9C" w:rsidRPr="00B30C9C" w:rsidRDefault="00B30C9C" w:rsidP="00867790">
      <w:pPr>
        <w:pStyle w:val="Paragraphedeliste"/>
        <w:numPr>
          <w:ilvl w:val="0"/>
          <w:numId w:val="58"/>
        </w:numPr>
        <w:tabs>
          <w:tab w:val="left" w:pos="644"/>
        </w:tabs>
        <w:rPr>
          <w:rFonts w:ascii="Arial Narrow" w:hAnsi="Arial Narrow" w:cs="Tahoma"/>
          <w:b/>
          <w:bCs/>
          <w:sz w:val="24"/>
          <w:szCs w:val="24"/>
          <w:u w:val="single"/>
          <w:lang w:val="en-US"/>
        </w:rPr>
      </w:pPr>
      <w:r w:rsidRPr="00B30C9C">
        <w:rPr>
          <w:rFonts w:ascii="Arial Narrow" w:hAnsi="Arial Narrow"/>
          <w:sz w:val="24"/>
          <w:szCs w:val="24"/>
        </w:rPr>
        <w:t>Bids non-compliantwith the bidding mode ;</w:t>
      </w:r>
    </w:p>
    <w:p w:rsidR="00B30C9C" w:rsidRPr="00B30C9C" w:rsidRDefault="00B30C9C" w:rsidP="00867790">
      <w:pPr>
        <w:pStyle w:val="Paragraphedeliste"/>
        <w:numPr>
          <w:ilvl w:val="0"/>
          <w:numId w:val="58"/>
        </w:numPr>
        <w:tabs>
          <w:tab w:val="left" w:pos="644"/>
        </w:tabs>
        <w:rPr>
          <w:rFonts w:ascii="Arial Narrow" w:hAnsi="Arial Narrow" w:cs="Tahoma"/>
          <w:b/>
          <w:bCs/>
          <w:sz w:val="24"/>
          <w:szCs w:val="24"/>
          <w:u w:val="single"/>
          <w:lang w:val="en-US"/>
        </w:rPr>
      </w:pPr>
      <w:r w:rsidRPr="00B30C9C">
        <w:rPr>
          <w:rFonts w:ascii="Arial Narrow" w:hAnsi="Arial Narrow"/>
          <w:sz w:val="24"/>
          <w:szCs w:val="24"/>
        </w:rPr>
        <w:t xml:space="preserve">Failure to complywith the number of copies specified in the RPAO or offer in copies only. </w:t>
      </w:r>
    </w:p>
    <w:p w:rsidR="002F414A" w:rsidRDefault="002F414A" w:rsidP="00B1031E">
      <w:pPr>
        <w:tabs>
          <w:tab w:val="left" w:pos="644"/>
        </w:tabs>
        <w:ind w:left="567"/>
        <w:rPr>
          <w:rFonts w:ascii="Arial Narrow" w:hAnsi="Arial Narrow" w:cs="Tahoma"/>
          <w:b/>
          <w:bCs/>
          <w:sz w:val="22"/>
          <w:szCs w:val="22"/>
          <w:highlight w:val="yellow"/>
          <w:u w:val="single"/>
          <w:lang w:val="en-US"/>
        </w:rPr>
      </w:pPr>
    </w:p>
    <w:p w:rsidR="009E62D4" w:rsidRDefault="00CE478C" w:rsidP="00CE478C">
      <w:pPr>
        <w:tabs>
          <w:tab w:val="left" w:pos="644"/>
        </w:tabs>
        <w:rPr>
          <w:rFonts w:ascii="Arial Narrow" w:hAnsi="Arial Narrow" w:cs="Tahoma"/>
          <w:b/>
          <w:bCs/>
          <w:sz w:val="24"/>
          <w:szCs w:val="24"/>
          <w:lang w:val="en-US"/>
        </w:rPr>
      </w:pPr>
      <w:r w:rsidRPr="009E4FAA">
        <w:rPr>
          <w:rFonts w:ascii="Arial Narrow" w:hAnsi="Arial Narrow" w:cs="Tahoma"/>
          <w:b/>
          <w:bCs/>
          <w:sz w:val="24"/>
          <w:szCs w:val="24"/>
          <w:u w:val="single"/>
          <w:lang w:val="en-US"/>
        </w:rPr>
        <w:t xml:space="preserve">NB </w:t>
      </w:r>
      <w:r w:rsidRPr="00F728B9">
        <w:rPr>
          <w:rFonts w:ascii="Arial Narrow" w:hAnsi="Arial Narrow" w:cs="Tahoma"/>
          <w:b/>
          <w:bCs/>
          <w:sz w:val="24"/>
          <w:szCs w:val="24"/>
          <w:lang w:val="en-US"/>
        </w:rPr>
        <w:t>:</w:t>
      </w:r>
      <w:r w:rsidR="00F63BEE" w:rsidRPr="00F63BEE">
        <w:rPr>
          <w:rFonts w:ascii="Arial Narrow" w:hAnsi="Arial Narrow"/>
          <w:b/>
          <w:bCs/>
          <w:sz w:val="24"/>
          <w:szCs w:val="24"/>
        </w:rPr>
        <w:t>Anyincompleteoffer in accordance with the prescriptions of the Tender File shallbedeclared inadmissible. Especially the absence of a bid bond issued by a financial body or institution approved by the Minister in charge of Finance to issue bonds for public contracts or the failure to complywith the model documents of the Tender File shall lead automatically to the rejection of the bidwithoutanyotherprocedure. A bid bond submitted but not relating to consultation concernedshallbeconsidered as absent. A bid bond presented by a bidderduring the bidopening session shall not beaccepted</w:t>
      </w:r>
      <w:r w:rsidR="00F63BEE">
        <w:rPr>
          <w:rFonts w:ascii="Arial Narrow" w:hAnsi="Arial Narrow"/>
          <w:b/>
          <w:bCs/>
          <w:sz w:val="24"/>
          <w:szCs w:val="24"/>
        </w:rPr>
        <w:t xml:space="preserve">. </w:t>
      </w:r>
    </w:p>
    <w:p w:rsidR="009E62D4" w:rsidRDefault="009E62D4" w:rsidP="00CE478C">
      <w:pPr>
        <w:tabs>
          <w:tab w:val="left" w:pos="644"/>
        </w:tabs>
        <w:rPr>
          <w:rFonts w:ascii="Arial Narrow" w:hAnsi="Arial Narrow" w:cs="Tahoma"/>
          <w:b/>
          <w:bCs/>
          <w:sz w:val="24"/>
          <w:szCs w:val="24"/>
          <w:lang w:val="en-US"/>
        </w:rPr>
      </w:pPr>
    </w:p>
    <w:p w:rsidR="00CE478C" w:rsidRPr="00D3151D" w:rsidRDefault="00354EE3" w:rsidP="00F134CE">
      <w:pPr>
        <w:pStyle w:val="Paragraphedeliste"/>
        <w:numPr>
          <w:ilvl w:val="0"/>
          <w:numId w:val="65"/>
        </w:numPr>
        <w:tabs>
          <w:tab w:val="left" w:pos="644"/>
        </w:tabs>
        <w:rPr>
          <w:rFonts w:ascii="Arial Narrow" w:hAnsi="Arial Narrow" w:cs="Tahoma"/>
          <w:b/>
          <w:bCs/>
          <w:sz w:val="24"/>
          <w:szCs w:val="24"/>
          <w:u w:val="single"/>
          <w:lang w:val="en-US"/>
        </w:rPr>
      </w:pPr>
      <w:r w:rsidRPr="00D3151D">
        <w:rPr>
          <w:rFonts w:ascii="Arial Narrow" w:hAnsi="Arial Narrow"/>
          <w:b/>
          <w:bCs/>
          <w:sz w:val="24"/>
          <w:szCs w:val="24"/>
          <w:u w:val="single"/>
        </w:rPr>
        <w:t xml:space="preserve">Opening of bids : </w:t>
      </w:r>
    </w:p>
    <w:p w:rsidR="00CE478C" w:rsidRDefault="00354EE3" w:rsidP="00CE478C">
      <w:pPr>
        <w:tabs>
          <w:tab w:val="left" w:pos="644"/>
        </w:tabs>
        <w:rPr>
          <w:rFonts w:ascii="Arial Narrow" w:hAnsi="Arial Narrow" w:cs="Tahoma"/>
          <w:sz w:val="24"/>
          <w:szCs w:val="24"/>
          <w:lang w:val="en-US"/>
        </w:rPr>
      </w:pPr>
      <w:r>
        <w:rPr>
          <w:rFonts w:ascii="Arial Narrow" w:hAnsi="Arial Narrow" w:cs="Tahoma"/>
          <w:sz w:val="24"/>
          <w:szCs w:val="24"/>
          <w:lang w:val="en-US"/>
        </w:rPr>
        <w:tab/>
        <w:t xml:space="preserve">The opening of the bids will take place in one time and will take place </w:t>
      </w:r>
      <w:bookmarkStart w:id="5" w:name="_Hlk189044347"/>
      <w:r w:rsidRPr="007627F8">
        <w:rPr>
          <w:rFonts w:ascii="Arial Narrow" w:hAnsi="Arial Narrow" w:cs="Tahoma"/>
          <w:b/>
          <w:bCs/>
          <w:sz w:val="24"/>
          <w:szCs w:val="24"/>
          <w:lang w:val="en-US"/>
        </w:rPr>
        <w:t>on</w:t>
      </w:r>
      <w:r w:rsidR="000A3A16" w:rsidRPr="000A3A16">
        <w:rPr>
          <w:rFonts w:ascii="Arial Narrow" w:hAnsi="Arial Narrow" w:cs="Tahoma"/>
          <w:b/>
          <w:bCs/>
          <w:color w:val="FF0000"/>
          <w:sz w:val="24"/>
          <w:szCs w:val="24"/>
          <w:lang w:val="en-US"/>
        </w:rPr>
        <w:t>2</w:t>
      </w:r>
      <w:r w:rsidR="00934173" w:rsidRPr="000A3A16">
        <w:rPr>
          <w:rFonts w:ascii="Arial Narrow" w:hAnsi="Arial Narrow" w:cs="Tahoma"/>
          <w:b/>
          <w:bCs/>
          <w:color w:val="FF0000"/>
          <w:sz w:val="24"/>
          <w:szCs w:val="24"/>
          <w:lang w:val="en-US"/>
        </w:rPr>
        <w:t>4</w:t>
      </w:r>
      <w:r w:rsidR="000A3A16" w:rsidRPr="000A3A16">
        <w:rPr>
          <w:rFonts w:ascii="Arial Narrow" w:hAnsi="Arial Narrow" w:cs="Tahoma"/>
          <w:b/>
          <w:bCs/>
          <w:color w:val="FF0000"/>
          <w:sz w:val="24"/>
          <w:szCs w:val="24"/>
          <w:lang w:val="en-US"/>
        </w:rPr>
        <w:t xml:space="preserve">, NOV, 2026 </w:t>
      </w:r>
      <w:r w:rsidR="00934173" w:rsidRPr="00C0141B">
        <w:rPr>
          <w:rFonts w:ascii="Arial Narrow" w:hAnsi="Arial Narrow" w:cs="Tahoma"/>
          <w:b/>
          <w:bCs/>
          <w:sz w:val="24"/>
          <w:szCs w:val="24"/>
          <w:lang w:val="en-US"/>
        </w:rPr>
        <w:t xml:space="preserve">at exactly </w:t>
      </w:r>
      <w:r w:rsidR="00934173" w:rsidRPr="000A3A16">
        <w:rPr>
          <w:rFonts w:ascii="Arial Narrow" w:hAnsi="Arial Narrow" w:cs="Tahoma"/>
          <w:b/>
          <w:bCs/>
          <w:color w:val="FF0000"/>
          <w:sz w:val="24"/>
          <w:szCs w:val="24"/>
          <w:lang w:val="en-US"/>
        </w:rPr>
        <w:t>1</w:t>
      </w:r>
      <w:r w:rsidR="000A3A16" w:rsidRPr="000A3A16">
        <w:rPr>
          <w:rFonts w:ascii="Arial Narrow" w:hAnsi="Arial Narrow" w:cs="Tahoma"/>
          <w:b/>
          <w:bCs/>
          <w:color w:val="FF0000"/>
          <w:sz w:val="24"/>
          <w:szCs w:val="24"/>
          <w:lang w:val="en-US"/>
        </w:rPr>
        <w:t>1h</w:t>
      </w:r>
      <w:r w:rsidR="00934173" w:rsidRPr="00C0141B">
        <w:rPr>
          <w:rFonts w:ascii="Arial Narrow" w:hAnsi="Arial Narrow" w:cs="Tahoma"/>
          <w:b/>
          <w:bCs/>
          <w:sz w:val="24"/>
          <w:szCs w:val="24"/>
          <w:lang w:val="en-US"/>
        </w:rPr>
        <w:t>.</w:t>
      </w:r>
      <w:bookmarkEnd w:id="5"/>
      <w:r>
        <w:rPr>
          <w:rFonts w:ascii="Arial Narrow" w:hAnsi="Arial Narrow" w:cs="Tahoma"/>
          <w:sz w:val="24"/>
          <w:szCs w:val="24"/>
          <w:lang w:val="en-US"/>
        </w:rPr>
        <w:t xml:space="preserve">by the Internal Procurement Commission (CIPM) sitting in its meeting room in the Commune of </w:t>
      </w:r>
      <w:r w:rsidR="002A0EA5">
        <w:rPr>
          <w:rFonts w:ascii="Arial Narrow" w:hAnsi="Arial Narrow" w:cs="Tahoma"/>
          <w:sz w:val="24"/>
          <w:szCs w:val="24"/>
          <w:lang w:val="en-US"/>
        </w:rPr>
        <w:t>BATOURI</w:t>
      </w:r>
      <w:r>
        <w:rPr>
          <w:rFonts w:ascii="Arial Narrow" w:hAnsi="Arial Narrow" w:cs="Tahoma"/>
          <w:sz w:val="24"/>
          <w:szCs w:val="24"/>
          <w:lang w:val="en-US"/>
        </w:rPr>
        <w:t xml:space="preserve">. </w:t>
      </w:r>
    </w:p>
    <w:p w:rsidR="005E23AC" w:rsidRDefault="00D3151D" w:rsidP="00CE478C">
      <w:pPr>
        <w:tabs>
          <w:tab w:val="left" w:pos="644"/>
        </w:tabs>
        <w:rPr>
          <w:rFonts w:ascii="Arial Narrow" w:hAnsi="Arial Narrow"/>
          <w:b/>
          <w:bCs/>
          <w:sz w:val="24"/>
          <w:szCs w:val="24"/>
        </w:rPr>
      </w:pPr>
      <w:r w:rsidRPr="00D3151D">
        <w:rPr>
          <w:rFonts w:ascii="Arial Narrow" w:hAnsi="Arial Narrow" w:cs="Tahoma"/>
          <w:b/>
          <w:bCs/>
          <w:sz w:val="24"/>
          <w:szCs w:val="24"/>
          <w:u w:val="single"/>
          <w:lang w:val="en-US"/>
        </w:rPr>
        <w:t xml:space="preserve">NB </w:t>
      </w:r>
      <w:r w:rsidRPr="00D3151D">
        <w:rPr>
          <w:rFonts w:ascii="Arial Narrow" w:hAnsi="Arial Narrow" w:cs="Tahoma"/>
          <w:b/>
          <w:bCs/>
          <w:sz w:val="24"/>
          <w:szCs w:val="24"/>
          <w:lang w:val="en-US"/>
        </w:rPr>
        <w:t xml:space="preserve">: </w:t>
      </w:r>
      <w:r w:rsidRPr="00D3151D">
        <w:rPr>
          <w:rFonts w:ascii="Arial Narrow" w:hAnsi="Arial Narrow"/>
          <w:b/>
          <w:bCs/>
          <w:sz w:val="24"/>
          <w:szCs w:val="24"/>
        </w:rPr>
        <w:t xml:space="preserve">Onlytenderersmay attend thisopening session or berepresented by a person of theirchoice, dulyauthorised, even in case of a group of companies. Under pain of beingrejected, the required administrative documents must besubmitted in originals or copies certified by the issuing service or the relevant administrative authority, in accordance with the provisions of the SpecialRegulations of the invitation to tender. Theyshallbe no laterthan 3 (three) monthsoldfrom the original deadline for the submission of tenders or must have been issuedafter the date of signature of the Tender Notice. </w:t>
      </w:r>
    </w:p>
    <w:p w:rsidR="005E23AC" w:rsidRDefault="005E23AC" w:rsidP="00CE478C">
      <w:pPr>
        <w:tabs>
          <w:tab w:val="left" w:pos="644"/>
        </w:tabs>
        <w:rPr>
          <w:rFonts w:ascii="Arial Narrow" w:hAnsi="Arial Narrow"/>
          <w:b/>
          <w:bCs/>
          <w:sz w:val="24"/>
          <w:szCs w:val="24"/>
        </w:rPr>
      </w:pPr>
    </w:p>
    <w:p w:rsidR="00D3151D" w:rsidRDefault="00D3151D" w:rsidP="00CE478C">
      <w:pPr>
        <w:tabs>
          <w:tab w:val="left" w:pos="644"/>
        </w:tabs>
        <w:rPr>
          <w:rFonts w:ascii="Arial Narrow" w:hAnsi="Arial Narrow"/>
          <w:b/>
          <w:bCs/>
          <w:sz w:val="24"/>
          <w:szCs w:val="24"/>
        </w:rPr>
      </w:pPr>
      <w:r w:rsidRPr="00D3151D">
        <w:rPr>
          <w:rFonts w:ascii="Arial Narrow" w:hAnsi="Arial Narrow"/>
          <w:b/>
          <w:bCs/>
          <w:sz w:val="24"/>
          <w:szCs w:val="24"/>
        </w:rPr>
        <w:t>In case of absence ornon-conformity of a document in the administrative file during the opening of bids, after a 48(forty-eight) hours deadline granted by the Board, the file shallberejected</w:t>
      </w:r>
      <w:r>
        <w:rPr>
          <w:rFonts w:ascii="Arial Narrow" w:hAnsi="Arial Narrow"/>
          <w:b/>
          <w:bCs/>
          <w:sz w:val="24"/>
          <w:szCs w:val="24"/>
        </w:rPr>
        <w:t xml:space="preserve">. </w:t>
      </w:r>
    </w:p>
    <w:p w:rsidR="005E23AC" w:rsidRDefault="005E23AC" w:rsidP="00CE478C">
      <w:pPr>
        <w:tabs>
          <w:tab w:val="left" w:pos="644"/>
        </w:tabs>
        <w:rPr>
          <w:rFonts w:ascii="Arial Narrow" w:hAnsi="Arial Narrow"/>
          <w:b/>
          <w:bCs/>
          <w:sz w:val="24"/>
          <w:szCs w:val="24"/>
        </w:rPr>
      </w:pPr>
    </w:p>
    <w:p w:rsidR="005E23AC" w:rsidRPr="003438D5" w:rsidRDefault="003438D5" w:rsidP="00F134CE">
      <w:pPr>
        <w:pStyle w:val="Paragraphedeliste"/>
        <w:numPr>
          <w:ilvl w:val="0"/>
          <w:numId w:val="65"/>
        </w:numPr>
        <w:tabs>
          <w:tab w:val="left" w:pos="644"/>
        </w:tabs>
        <w:rPr>
          <w:rFonts w:ascii="Arial Narrow" w:hAnsi="Arial Narrow" w:cs="Tahoma"/>
          <w:b/>
          <w:bCs/>
          <w:sz w:val="24"/>
          <w:szCs w:val="24"/>
          <w:u w:val="single"/>
          <w:lang w:val="en-US"/>
        </w:rPr>
      </w:pPr>
      <w:r w:rsidRPr="003438D5">
        <w:rPr>
          <w:rFonts w:ascii="Arial Narrow" w:hAnsi="Arial Narrow"/>
          <w:b/>
          <w:bCs/>
          <w:sz w:val="24"/>
          <w:szCs w:val="24"/>
          <w:u w:val="single"/>
        </w:rPr>
        <w:t xml:space="preserve">Evaluation criteria : </w:t>
      </w:r>
    </w:p>
    <w:p w:rsidR="003438D5" w:rsidRPr="003438D5" w:rsidRDefault="003438D5" w:rsidP="00F134CE">
      <w:pPr>
        <w:pStyle w:val="Paragraphedeliste"/>
        <w:numPr>
          <w:ilvl w:val="1"/>
          <w:numId w:val="65"/>
        </w:numPr>
        <w:tabs>
          <w:tab w:val="left" w:pos="644"/>
        </w:tabs>
        <w:rPr>
          <w:rFonts w:ascii="Arial Narrow" w:hAnsi="Arial Narrow" w:cs="Tahoma"/>
          <w:b/>
          <w:bCs/>
          <w:sz w:val="24"/>
          <w:szCs w:val="24"/>
          <w:lang w:val="en-US"/>
        </w:rPr>
      </w:pPr>
      <w:r w:rsidRPr="003438D5">
        <w:rPr>
          <w:rFonts w:ascii="Arial Narrow" w:hAnsi="Arial Narrow"/>
          <w:b/>
          <w:bCs/>
          <w:sz w:val="24"/>
          <w:szCs w:val="24"/>
          <w:u w:val="single"/>
        </w:rPr>
        <w:t>Eliminatorycriteria</w:t>
      </w:r>
      <w:r w:rsidRPr="003438D5">
        <w:rPr>
          <w:rFonts w:ascii="Arial Narrow" w:hAnsi="Arial Narrow"/>
          <w:b/>
          <w:bCs/>
          <w:sz w:val="24"/>
          <w:szCs w:val="24"/>
        </w:rPr>
        <w:t xml:space="preserve"> : </w:t>
      </w:r>
    </w:p>
    <w:p w:rsidR="003438D5" w:rsidRPr="003438D5" w:rsidRDefault="003438D5" w:rsidP="00867790">
      <w:pPr>
        <w:pStyle w:val="Paragraphedeliste"/>
        <w:numPr>
          <w:ilvl w:val="1"/>
          <w:numId w:val="59"/>
        </w:numPr>
        <w:spacing w:line="265" w:lineRule="auto"/>
        <w:ind w:right="223"/>
        <w:jc w:val="both"/>
        <w:rPr>
          <w:rFonts w:ascii="Arial Narrow" w:hAnsi="Arial Narrow"/>
          <w:b/>
          <w:bCs/>
          <w:color w:val="000000"/>
          <w:sz w:val="24"/>
          <w:u w:val="single"/>
          <w:lang w:val="en-GB"/>
        </w:rPr>
      </w:pPr>
      <w:r w:rsidRPr="003438D5">
        <w:rPr>
          <w:rFonts w:ascii="Arial Narrow" w:hAnsi="Arial Narrow"/>
          <w:b/>
          <w:bCs/>
          <w:color w:val="000000"/>
          <w:sz w:val="24"/>
          <w:u w:val="single"/>
          <w:lang w:val="en-GB"/>
        </w:rPr>
        <w:t>Incomplete administrative file due to:</w:t>
      </w:r>
    </w:p>
    <w:bookmarkEnd w:id="4"/>
    <w:p w:rsidR="00A31F5A" w:rsidRPr="003438D5" w:rsidRDefault="003438D5" w:rsidP="00867790">
      <w:pPr>
        <w:pStyle w:val="Paragraphedeliste"/>
        <w:numPr>
          <w:ilvl w:val="0"/>
          <w:numId w:val="60"/>
        </w:numPr>
        <w:jc w:val="both"/>
        <w:rPr>
          <w:rFonts w:ascii="Arial Narrow" w:eastAsia="Calibri" w:hAnsi="Arial Narrow" w:cs="Tahoma"/>
          <w:lang w:val="en-US"/>
        </w:rPr>
      </w:pPr>
      <w:r w:rsidRPr="003438D5">
        <w:rPr>
          <w:rFonts w:ascii="Arial Narrow" w:hAnsi="Arial Narrow"/>
          <w:bCs/>
          <w:color w:val="000000"/>
          <w:sz w:val="24"/>
          <w:lang w:val="en-GB"/>
        </w:rPr>
        <w:t xml:space="preserve">Absence or non-compliance of the bid bond at the opening bids ; </w:t>
      </w:r>
    </w:p>
    <w:p w:rsidR="003438D5" w:rsidRPr="00947FA9" w:rsidRDefault="003438D5" w:rsidP="00867790">
      <w:pPr>
        <w:pStyle w:val="Paragraphedeliste"/>
        <w:numPr>
          <w:ilvl w:val="0"/>
          <w:numId w:val="60"/>
        </w:numPr>
        <w:jc w:val="both"/>
        <w:rPr>
          <w:rFonts w:ascii="Arial Narrow" w:eastAsia="Calibri" w:hAnsi="Arial Narrow" w:cs="Tahoma"/>
          <w:lang w:val="en-US"/>
        </w:rPr>
      </w:pPr>
      <w:r w:rsidRPr="003438D5">
        <w:rPr>
          <w:rFonts w:ascii="Arial Narrow" w:hAnsi="Arial Narrow"/>
          <w:bCs/>
          <w:color w:val="000000"/>
          <w:sz w:val="24"/>
          <w:lang w:val="en-GB"/>
        </w:rPr>
        <w:t xml:space="preserve">Absence or non-compliance of one document from the administrative file other than the bid bond after a period of 48 hours granted by the Internal Procurement </w:t>
      </w:r>
      <w:r w:rsidR="00947FA9" w:rsidRPr="003438D5">
        <w:rPr>
          <w:rFonts w:ascii="Arial Narrow" w:hAnsi="Arial Narrow"/>
          <w:bCs/>
          <w:color w:val="000000"/>
          <w:sz w:val="24"/>
          <w:lang w:val="en-GB"/>
        </w:rPr>
        <w:t>Commission</w:t>
      </w:r>
      <w:r w:rsidR="00947FA9">
        <w:rPr>
          <w:rFonts w:ascii="Arial Narrow" w:hAnsi="Arial Narrow"/>
          <w:bCs/>
          <w:color w:val="000000"/>
          <w:sz w:val="24"/>
          <w:lang w:val="en-GB"/>
        </w:rPr>
        <w:t>;</w:t>
      </w:r>
    </w:p>
    <w:p w:rsidR="00947FA9" w:rsidRPr="00947FA9" w:rsidRDefault="00947FA9" w:rsidP="00947FA9">
      <w:pPr>
        <w:pStyle w:val="Paragraphedeliste"/>
        <w:numPr>
          <w:ilvl w:val="0"/>
          <w:numId w:val="60"/>
        </w:numPr>
        <w:jc w:val="both"/>
        <w:rPr>
          <w:rFonts w:ascii="Arial Narrow" w:eastAsia="Calibri" w:hAnsi="Arial Narrow" w:cs="Tahoma"/>
          <w:lang w:val="en-US"/>
        </w:rPr>
      </w:pPr>
      <w:r>
        <w:rPr>
          <w:rFonts w:ascii="Arial Narrow" w:hAnsi="Arial Narrow"/>
          <w:bCs/>
          <w:color w:val="000000"/>
          <w:sz w:val="24"/>
          <w:lang w:val="en-GB"/>
        </w:rPr>
        <w:t xml:space="preserve">False declaration or falsified document. </w:t>
      </w:r>
    </w:p>
    <w:p w:rsidR="003438D5" w:rsidRPr="003438D5" w:rsidRDefault="003438D5" w:rsidP="003438D5">
      <w:pPr>
        <w:jc w:val="both"/>
        <w:rPr>
          <w:rFonts w:ascii="Arial Narrow" w:eastAsia="Calibri" w:hAnsi="Arial Narrow" w:cs="Tahoma"/>
          <w:highlight w:val="yellow"/>
          <w:lang w:val="en-US"/>
        </w:rPr>
      </w:pPr>
    </w:p>
    <w:p w:rsidR="00E65625" w:rsidRDefault="00E65625" w:rsidP="00867790">
      <w:pPr>
        <w:pStyle w:val="Paragraphedeliste"/>
        <w:numPr>
          <w:ilvl w:val="0"/>
          <w:numId w:val="59"/>
        </w:numPr>
        <w:spacing w:line="265" w:lineRule="auto"/>
        <w:ind w:left="1418" w:right="223"/>
        <w:contextualSpacing w:val="0"/>
        <w:jc w:val="both"/>
        <w:rPr>
          <w:b/>
          <w:bCs/>
          <w:color w:val="000000"/>
          <w:sz w:val="24"/>
          <w:lang w:val="en-GB"/>
        </w:rPr>
      </w:pPr>
      <w:r w:rsidRPr="00E65625">
        <w:rPr>
          <w:rFonts w:ascii="Arial Narrow" w:hAnsi="Arial Narrow"/>
          <w:b/>
          <w:bCs/>
          <w:color w:val="000000"/>
          <w:sz w:val="24"/>
          <w:u w:val="single"/>
          <w:lang w:val="en-GB"/>
        </w:rPr>
        <w:t>Incomplete technical offer due to absence of one of the following elements</w:t>
      </w:r>
      <w:r w:rsidRPr="00C56BDC">
        <w:rPr>
          <w:b/>
          <w:bCs/>
          <w:color w:val="000000"/>
          <w:sz w:val="24"/>
          <w:lang w:val="en-GB"/>
        </w:rPr>
        <w:t>:</w:t>
      </w:r>
    </w:p>
    <w:p w:rsidR="00E65625" w:rsidRPr="00E65625" w:rsidRDefault="00E65625" w:rsidP="00867790">
      <w:pPr>
        <w:pStyle w:val="Paragraphedeliste"/>
        <w:numPr>
          <w:ilvl w:val="0"/>
          <w:numId w:val="62"/>
        </w:numPr>
        <w:spacing w:line="265" w:lineRule="auto"/>
        <w:ind w:right="223"/>
        <w:jc w:val="both"/>
        <w:rPr>
          <w:rFonts w:ascii="Arial Narrow" w:hAnsi="Arial Narrow"/>
          <w:bCs/>
          <w:color w:val="000000"/>
          <w:sz w:val="24"/>
          <w:lang w:val="en-GB"/>
        </w:rPr>
      </w:pPr>
      <w:r w:rsidRPr="00E65625">
        <w:rPr>
          <w:rFonts w:ascii="Arial Narrow" w:hAnsi="Arial Narrow"/>
          <w:bCs/>
          <w:color w:val="000000"/>
          <w:sz w:val="24"/>
          <w:lang w:val="en-GB"/>
        </w:rPr>
        <w:t>Not having carried out at least one similar contract during the last three (03) years (202</w:t>
      </w:r>
      <w:r w:rsidR="004C688B">
        <w:rPr>
          <w:rFonts w:ascii="Arial Narrow" w:hAnsi="Arial Narrow"/>
          <w:bCs/>
          <w:color w:val="000000"/>
          <w:sz w:val="24"/>
          <w:lang w:val="en-GB"/>
        </w:rPr>
        <w:t>3</w:t>
      </w:r>
      <w:r w:rsidRPr="00E65625">
        <w:rPr>
          <w:rFonts w:ascii="Arial Narrow" w:hAnsi="Arial Narrow"/>
          <w:bCs/>
          <w:color w:val="000000"/>
          <w:sz w:val="24"/>
          <w:lang w:val="en-GB"/>
        </w:rPr>
        <w:t>, 202</w:t>
      </w:r>
      <w:r w:rsidR="004C688B">
        <w:rPr>
          <w:rFonts w:ascii="Arial Narrow" w:hAnsi="Arial Narrow"/>
          <w:bCs/>
          <w:color w:val="000000"/>
          <w:sz w:val="24"/>
          <w:lang w:val="en-GB"/>
        </w:rPr>
        <w:t>4</w:t>
      </w:r>
      <w:r w:rsidRPr="00E65625">
        <w:rPr>
          <w:rFonts w:ascii="Arial Narrow" w:hAnsi="Arial Narrow"/>
          <w:bCs/>
          <w:color w:val="000000"/>
          <w:sz w:val="24"/>
          <w:lang w:val="en-GB"/>
        </w:rPr>
        <w:t>, 202</w:t>
      </w:r>
      <w:r w:rsidR="004C688B">
        <w:rPr>
          <w:rFonts w:ascii="Arial Narrow" w:hAnsi="Arial Narrow"/>
          <w:bCs/>
          <w:color w:val="000000"/>
          <w:sz w:val="24"/>
          <w:lang w:val="en-GB"/>
        </w:rPr>
        <w:t>5</w:t>
      </w:r>
      <w:r w:rsidRPr="00E65625">
        <w:rPr>
          <w:rFonts w:ascii="Arial Narrow" w:hAnsi="Arial Narrow"/>
          <w:bCs/>
          <w:color w:val="000000"/>
          <w:sz w:val="24"/>
          <w:lang w:val="en-GB"/>
        </w:rPr>
        <w:t>) for an</w:t>
      </w:r>
      <w:r w:rsidR="009E62D4">
        <w:rPr>
          <w:rFonts w:ascii="Arial Narrow" w:hAnsi="Arial Narrow"/>
          <w:bCs/>
          <w:color w:val="000000"/>
          <w:sz w:val="24"/>
          <w:lang w:val="en-GB"/>
        </w:rPr>
        <w:t xml:space="preserve"> amount of one hundred and </w:t>
      </w:r>
      <w:r w:rsidR="00F76B72">
        <w:rPr>
          <w:rFonts w:ascii="Arial Narrow" w:hAnsi="Arial Narrow"/>
          <w:sz w:val="24"/>
          <w:szCs w:val="24"/>
        </w:rPr>
        <w:t>Sixty</w:t>
      </w:r>
      <w:r w:rsidRPr="00E65625">
        <w:rPr>
          <w:rFonts w:ascii="Arial Narrow" w:hAnsi="Arial Narrow"/>
          <w:bCs/>
          <w:color w:val="000000"/>
          <w:sz w:val="24"/>
          <w:lang w:val="en-GB"/>
        </w:rPr>
        <w:t>million (</w:t>
      </w:r>
      <w:r w:rsidR="00F76B72">
        <w:rPr>
          <w:rFonts w:ascii="Arial Narrow" w:hAnsi="Arial Narrow"/>
          <w:bCs/>
          <w:color w:val="000000"/>
          <w:sz w:val="24"/>
          <w:lang w:val="en-GB"/>
        </w:rPr>
        <w:t>6</w:t>
      </w:r>
      <w:r w:rsidR="004C688B">
        <w:rPr>
          <w:rFonts w:ascii="Arial Narrow" w:hAnsi="Arial Narrow"/>
          <w:bCs/>
          <w:color w:val="000000"/>
          <w:sz w:val="24"/>
          <w:lang w:val="en-GB"/>
        </w:rPr>
        <w:t>0</w:t>
      </w:r>
      <w:r w:rsidRPr="00E65625">
        <w:rPr>
          <w:rFonts w:ascii="Arial Narrow" w:hAnsi="Arial Narrow"/>
          <w:bCs/>
          <w:color w:val="000000"/>
          <w:sz w:val="24"/>
          <w:lang w:val="en-GB"/>
        </w:rPr>
        <w:t xml:space="preserve">,000,000) CFA francs all taxes </w:t>
      </w:r>
      <w:r w:rsidR="007F36C3" w:rsidRPr="00E65625">
        <w:rPr>
          <w:rFonts w:ascii="Arial Narrow" w:hAnsi="Arial Narrow"/>
          <w:bCs/>
          <w:color w:val="000000"/>
          <w:sz w:val="24"/>
          <w:lang w:val="en-GB"/>
        </w:rPr>
        <w:t>included;</w:t>
      </w:r>
    </w:p>
    <w:p w:rsidR="00E65625" w:rsidRPr="00E65625" w:rsidRDefault="00E65625" w:rsidP="00867790">
      <w:pPr>
        <w:pStyle w:val="Paragraphedeliste"/>
        <w:numPr>
          <w:ilvl w:val="0"/>
          <w:numId w:val="62"/>
        </w:numPr>
        <w:spacing w:line="265" w:lineRule="auto"/>
        <w:ind w:right="223"/>
        <w:contextualSpacing w:val="0"/>
        <w:jc w:val="both"/>
        <w:rPr>
          <w:rFonts w:ascii="Arial Narrow" w:hAnsi="Arial Narrow"/>
          <w:bCs/>
          <w:color w:val="000000"/>
          <w:sz w:val="24"/>
          <w:lang w:val="en-GB"/>
        </w:rPr>
      </w:pPr>
      <w:r w:rsidRPr="00E65625">
        <w:rPr>
          <w:rFonts w:ascii="Arial Narrow" w:hAnsi="Arial Narrow"/>
          <w:bCs/>
          <w:color w:val="000000"/>
          <w:sz w:val="24"/>
          <w:lang w:val="en-GB"/>
        </w:rPr>
        <w:t xml:space="preserve">CV of a Foreman meeting the specific qualification and experience requirements under the Special Tenders Regulation ; </w:t>
      </w:r>
    </w:p>
    <w:p w:rsidR="002D13F3" w:rsidRPr="0008743F" w:rsidRDefault="002D13F3" w:rsidP="002D13F3">
      <w:pPr>
        <w:pStyle w:val="Paragraphedeliste"/>
        <w:numPr>
          <w:ilvl w:val="0"/>
          <w:numId w:val="62"/>
        </w:numPr>
        <w:jc w:val="both"/>
        <w:rPr>
          <w:rFonts w:ascii="Arial Narrow" w:hAnsi="Arial Narrow"/>
          <w:sz w:val="24"/>
          <w:szCs w:val="24"/>
        </w:rPr>
      </w:pPr>
      <w:r w:rsidRPr="0008743F">
        <w:rPr>
          <w:rFonts w:ascii="Arial Narrow" w:hAnsi="Arial Narrow"/>
          <w:sz w:val="24"/>
          <w:szCs w:val="24"/>
        </w:rPr>
        <w:t xml:space="preserve">Certificate of site visitdated, stamped and signed. </w:t>
      </w:r>
    </w:p>
    <w:p w:rsidR="002D13F3" w:rsidRPr="0008743F" w:rsidRDefault="002D13F3" w:rsidP="002D13F3">
      <w:pPr>
        <w:pStyle w:val="Paragraphedeliste"/>
        <w:numPr>
          <w:ilvl w:val="0"/>
          <w:numId w:val="62"/>
        </w:numPr>
        <w:spacing w:line="265" w:lineRule="auto"/>
        <w:ind w:right="223"/>
        <w:contextualSpacing w:val="0"/>
        <w:jc w:val="both"/>
        <w:rPr>
          <w:rFonts w:ascii="Arial Narrow" w:hAnsi="Arial Narrow"/>
          <w:bCs/>
          <w:color w:val="000000"/>
          <w:sz w:val="24"/>
          <w:lang w:val="en-GB"/>
        </w:rPr>
      </w:pPr>
      <w:r w:rsidRPr="0008743F">
        <w:rPr>
          <w:rFonts w:ascii="Arial Narrow" w:hAnsi="Arial Narrow"/>
          <w:sz w:val="24"/>
          <w:szCs w:val="24"/>
        </w:rPr>
        <w:t xml:space="preserve">A signeddocumented and illustrative site visit report ; </w:t>
      </w:r>
    </w:p>
    <w:p w:rsidR="002D13F3" w:rsidRPr="00E65625" w:rsidRDefault="002D13F3" w:rsidP="002D13F3">
      <w:pPr>
        <w:pStyle w:val="Paragraphedeliste"/>
        <w:numPr>
          <w:ilvl w:val="0"/>
          <w:numId w:val="61"/>
        </w:numPr>
        <w:spacing w:line="265" w:lineRule="auto"/>
        <w:ind w:right="223"/>
        <w:contextualSpacing w:val="0"/>
        <w:jc w:val="both"/>
        <w:rPr>
          <w:rFonts w:ascii="Arial Narrow" w:hAnsi="Arial Narrow"/>
          <w:bCs/>
          <w:color w:val="000000"/>
          <w:sz w:val="24"/>
          <w:lang w:val="en-GB"/>
        </w:rPr>
      </w:pPr>
      <w:r w:rsidRPr="00E65625">
        <w:rPr>
          <w:rFonts w:ascii="Arial Narrow" w:hAnsi="Arial Narrow"/>
          <w:bCs/>
          <w:color w:val="000000"/>
          <w:sz w:val="24"/>
          <w:lang w:val="en-GB"/>
        </w:rPr>
        <w:t xml:space="preserve">Formal declaration attesting that the tenderer did not abandon a contract over the past three years and that he is not on the list of failing contractors drown by the Ministry of Publics Contracts (MINMAP) ; </w:t>
      </w:r>
    </w:p>
    <w:p w:rsidR="002D13F3" w:rsidRPr="00833D25" w:rsidRDefault="002D13F3" w:rsidP="002D13F3">
      <w:pPr>
        <w:pStyle w:val="Paragraphedeliste"/>
        <w:numPr>
          <w:ilvl w:val="0"/>
          <w:numId w:val="61"/>
        </w:numPr>
        <w:spacing w:line="265" w:lineRule="auto"/>
        <w:ind w:right="223"/>
        <w:jc w:val="both"/>
        <w:rPr>
          <w:rFonts w:ascii="Arial Narrow" w:hAnsi="Arial Narrow"/>
          <w:b/>
          <w:bCs/>
          <w:color w:val="000000"/>
          <w:sz w:val="24"/>
          <w:szCs w:val="24"/>
          <w:lang w:val="en-GB"/>
        </w:rPr>
      </w:pPr>
      <w:r w:rsidRPr="00833D25">
        <w:rPr>
          <w:rFonts w:ascii="Arial Narrow" w:hAnsi="Arial Narrow"/>
          <w:bCs/>
          <w:color w:val="000000"/>
          <w:sz w:val="24"/>
          <w:lang w:val="en-GB"/>
        </w:rPr>
        <w:lastRenderedPageBreak/>
        <w:t>An organization and methodology note including the work execution schedule ;</w:t>
      </w:r>
    </w:p>
    <w:p w:rsidR="002D13F3" w:rsidRDefault="002D13F3" w:rsidP="002D13F3">
      <w:pPr>
        <w:pStyle w:val="Paragraphedeliste"/>
        <w:numPr>
          <w:ilvl w:val="0"/>
          <w:numId w:val="61"/>
        </w:numPr>
        <w:spacing w:line="264" w:lineRule="auto"/>
        <w:ind w:right="223"/>
        <w:contextualSpacing w:val="0"/>
        <w:jc w:val="both"/>
        <w:rPr>
          <w:rFonts w:ascii="Arial Narrow" w:hAnsi="Arial Narrow"/>
          <w:bCs/>
          <w:color w:val="000000"/>
          <w:sz w:val="24"/>
          <w:lang w:val="en-GB"/>
        </w:rPr>
      </w:pPr>
      <w:r w:rsidRPr="007911CD">
        <w:rPr>
          <w:rFonts w:ascii="Arial Narrow" w:hAnsi="Arial Narrow"/>
          <w:bCs/>
          <w:color w:val="000000"/>
          <w:sz w:val="24"/>
          <w:lang w:val="en-GB"/>
        </w:rPr>
        <w:t>Less than 47 under essential criteria out of 51.</w:t>
      </w:r>
    </w:p>
    <w:p w:rsidR="0000011F" w:rsidRPr="007911CD" w:rsidRDefault="0000011F" w:rsidP="0000011F">
      <w:pPr>
        <w:pStyle w:val="Paragraphedeliste"/>
        <w:spacing w:line="264" w:lineRule="auto"/>
        <w:ind w:right="223"/>
        <w:contextualSpacing w:val="0"/>
        <w:jc w:val="both"/>
        <w:rPr>
          <w:rFonts w:ascii="Arial Narrow" w:hAnsi="Arial Narrow"/>
          <w:bCs/>
          <w:color w:val="000000"/>
          <w:sz w:val="24"/>
          <w:lang w:val="en-GB"/>
        </w:rPr>
      </w:pPr>
    </w:p>
    <w:p w:rsidR="0062647D" w:rsidRPr="0062647D" w:rsidRDefault="0062647D" w:rsidP="00867790">
      <w:pPr>
        <w:pStyle w:val="Paragraphedeliste"/>
        <w:numPr>
          <w:ilvl w:val="0"/>
          <w:numId w:val="59"/>
        </w:numPr>
        <w:ind w:left="1418"/>
        <w:jc w:val="both"/>
        <w:rPr>
          <w:rFonts w:ascii="Arial Narrow" w:eastAsia="Calibri" w:hAnsi="Arial Narrow" w:cs="Tahoma"/>
          <w:b/>
          <w:bCs/>
          <w:lang w:val="en-US"/>
        </w:rPr>
      </w:pPr>
      <w:r w:rsidRPr="0062647D">
        <w:rPr>
          <w:rFonts w:ascii="Arial Narrow" w:hAnsi="Arial Narrow"/>
          <w:b/>
          <w:bCs/>
          <w:color w:val="000000"/>
          <w:sz w:val="24"/>
          <w:u w:val="single"/>
          <w:lang w:val="en-GB"/>
        </w:rPr>
        <w:t>Incomplete financial offer due to absence of one of the following documents</w:t>
      </w:r>
      <w:r w:rsidRPr="0062647D">
        <w:rPr>
          <w:rFonts w:ascii="Arial Narrow" w:hAnsi="Arial Narrow"/>
          <w:b/>
          <w:bCs/>
          <w:color w:val="000000"/>
          <w:sz w:val="24"/>
          <w:lang w:val="en-GB"/>
        </w:rPr>
        <w:t xml:space="preserve"> : </w:t>
      </w:r>
    </w:p>
    <w:p w:rsidR="003438D5" w:rsidRPr="0062647D" w:rsidRDefault="0062647D" w:rsidP="00867790">
      <w:pPr>
        <w:pStyle w:val="Paragraphedeliste"/>
        <w:numPr>
          <w:ilvl w:val="0"/>
          <w:numId w:val="63"/>
        </w:numPr>
        <w:jc w:val="both"/>
        <w:rPr>
          <w:rFonts w:ascii="Arial Narrow" w:eastAsia="Calibri" w:hAnsi="Arial Narrow" w:cs="Tahoma"/>
          <w:b/>
          <w:bCs/>
          <w:lang w:val="en-US"/>
        </w:rPr>
      </w:pPr>
      <w:r w:rsidRPr="0062647D">
        <w:rPr>
          <w:rFonts w:ascii="Arial Narrow" w:hAnsi="Arial Narrow"/>
          <w:bCs/>
          <w:color w:val="000000"/>
          <w:sz w:val="24"/>
          <w:lang w:val="en-GB"/>
        </w:rPr>
        <w:t>A stamped, dated and signed submission letter ;</w:t>
      </w:r>
    </w:p>
    <w:p w:rsidR="0062647D" w:rsidRPr="0062647D" w:rsidRDefault="0062647D" w:rsidP="00867790">
      <w:pPr>
        <w:pStyle w:val="Paragraphedeliste"/>
        <w:numPr>
          <w:ilvl w:val="0"/>
          <w:numId w:val="63"/>
        </w:numPr>
        <w:spacing w:line="265" w:lineRule="auto"/>
        <w:ind w:right="223"/>
        <w:contextualSpacing w:val="0"/>
        <w:jc w:val="both"/>
        <w:rPr>
          <w:rFonts w:ascii="Arial Narrow" w:hAnsi="Arial Narrow"/>
          <w:bCs/>
          <w:color w:val="000000"/>
          <w:sz w:val="24"/>
          <w:lang w:val="en-GB"/>
        </w:rPr>
      </w:pPr>
      <w:r w:rsidRPr="0062647D">
        <w:rPr>
          <w:rFonts w:ascii="Arial Narrow" w:hAnsi="Arial Narrow"/>
          <w:bCs/>
          <w:color w:val="000000"/>
          <w:sz w:val="24"/>
          <w:lang w:val="en-GB"/>
        </w:rPr>
        <w:t xml:space="preserve">The unit price schedule (BPU) compliant with the model indicating of the prices exclusive of VAT in figures and in words, filled in legibly way, initialled on all pages, signed and stamped on the final page ; </w:t>
      </w:r>
    </w:p>
    <w:p w:rsidR="0062647D" w:rsidRPr="0062647D" w:rsidRDefault="0062647D" w:rsidP="00867790">
      <w:pPr>
        <w:pStyle w:val="Paragraphedeliste"/>
        <w:numPr>
          <w:ilvl w:val="0"/>
          <w:numId w:val="63"/>
        </w:numPr>
        <w:spacing w:line="265" w:lineRule="auto"/>
        <w:ind w:right="223"/>
        <w:contextualSpacing w:val="0"/>
        <w:jc w:val="both"/>
        <w:rPr>
          <w:rFonts w:ascii="Arial Narrow" w:hAnsi="Arial Narrow"/>
          <w:bCs/>
          <w:color w:val="000000"/>
          <w:sz w:val="24"/>
          <w:lang w:val="en-GB"/>
        </w:rPr>
      </w:pPr>
      <w:r w:rsidRPr="0062647D">
        <w:rPr>
          <w:rFonts w:ascii="Arial Narrow" w:hAnsi="Arial Narrow"/>
          <w:bCs/>
          <w:color w:val="000000"/>
          <w:sz w:val="24"/>
          <w:lang w:val="en-GB"/>
        </w:rPr>
        <w:t xml:space="preserve">The quantitative and estimated estimate dated, signed and stamped ; </w:t>
      </w:r>
    </w:p>
    <w:p w:rsidR="0062647D" w:rsidRPr="0062647D" w:rsidRDefault="0062647D" w:rsidP="00867790">
      <w:pPr>
        <w:pStyle w:val="Paragraphedeliste"/>
        <w:numPr>
          <w:ilvl w:val="0"/>
          <w:numId w:val="63"/>
        </w:numPr>
        <w:spacing w:line="265" w:lineRule="auto"/>
        <w:ind w:right="223"/>
        <w:contextualSpacing w:val="0"/>
        <w:jc w:val="both"/>
        <w:rPr>
          <w:rFonts w:ascii="Arial Narrow" w:hAnsi="Arial Narrow"/>
          <w:bCs/>
          <w:color w:val="000000"/>
          <w:sz w:val="24"/>
          <w:lang w:val="en-GB"/>
        </w:rPr>
      </w:pPr>
      <w:r w:rsidRPr="0062647D">
        <w:rPr>
          <w:rFonts w:ascii="Arial Narrow" w:hAnsi="Arial Narrow"/>
          <w:bCs/>
          <w:color w:val="000000"/>
          <w:sz w:val="24"/>
          <w:lang w:val="en-GB"/>
        </w:rPr>
        <w:t xml:space="preserve">Quantified breakdown of prices initialled on every pages. </w:t>
      </w:r>
    </w:p>
    <w:p w:rsidR="003438D5" w:rsidRDefault="003438D5" w:rsidP="003F70FB">
      <w:pPr>
        <w:ind w:left="708"/>
        <w:jc w:val="both"/>
        <w:rPr>
          <w:rFonts w:ascii="Arial Narrow" w:eastAsia="Calibri" w:hAnsi="Arial Narrow" w:cs="Tahoma"/>
          <w:highlight w:val="yellow"/>
          <w:lang w:val="en-US"/>
        </w:rPr>
      </w:pPr>
    </w:p>
    <w:p w:rsidR="003F70FB" w:rsidRPr="00C80581" w:rsidRDefault="003F70FB" w:rsidP="00867790">
      <w:pPr>
        <w:pStyle w:val="Paragraphedeliste"/>
        <w:numPr>
          <w:ilvl w:val="0"/>
          <w:numId w:val="59"/>
        </w:numPr>
        <w:spacing w:line="265" w:lineRule="auto"/>
        <w:ind w:left="1276" w:right="223"/>
        <w:contextualSpacing w:val="0"/>
        <w:jc w:val="both"/>
        <w:rPr>
          <w:rFonts w:ascii="Arial Narrow" w:hAnsi="Arial Narrow"/>
          <w:b/>
          <w:bCs/>
          <w:color w:val="000000"/>
          <w:sz w:val="24"/>
          <w:szCs w:val="24"/>
          <w:lang w:val="en-GB"/>
        </w:rPr>
      </w:pPr>
      <w:r w:rsidRPr="00C80581">
        <w:rPr>
          <w:rFonts w:ascii="Arial Narrow" w:hAnsi="Arial Narrow"/>
          <w:b/>
          <w:bCs/>
          <w:color w:val="000000"/>
          <w:sz w:val="24"/>
          <w:szCs w:val="24"/>
          <w:lang w:val="en-GB"/>
        </w:rPr>
        <w:t xml:space="preserve">Omission of a quantified unit price in the financial offer ; </w:t>
      </w:r>
    </w:p>
    <w:p w:rsidR="003F70FB" w:rsidRPr="00C80581" w:rsidRDefault="003F70FB" w:rsidP="00867790">
      <w:pPr>
        <w:pStyle w:val="Paragraphedeliste"/>
        <w:numPr>
          <w:ilvl w:val="0"/>
          <w:numId w:val="59"/>
        </w:numPr>
        <w:ind w:left="1276"/>
        <w:jc w:val="both"/>
        <w:rPr>
          <w:rFonts w:ascii="Arial Narrow" w:eastAsia="Calibri" w:hAnsi="Arial Narrow" w:cs="Tahoma"/>
          <w:b/>
          <w:bCs/>
          <w:sz w:val="24"/>
          <w:szCs w:val="24"/>
          <w:lang w:val="en-US"/>
        </w:rPr>
      </w:pPr>
      <w:r w:rsidRPr="00C80581">
        <w:rPr>
          <w:rFonts w:ascii="Arial Narrow" w:hAnsi="Arial Narrow"/>
          <w:b/>
          <w:bCs/>
          <w:color w:val="000000"/>
          <w:sz w:val="24"/>
          <w:szCs w:val="24"/>
          <w:lang w:val="en-GB"/>
        </w:rPr>
        <w:t>False declaration or falsified document or non-authentic document ;</w:t>
      </w:r>
    </w:p>
    <w:p w:rsidR="003F70FB" w:rsidRPr="00C80581" w:rsidRDefault="003F70FB" w:rsidP="00867790">
      <w:pPr>
        <w:pStyle w:val="Paragraphedeliste"/>
        <w:numPr>
          <w:ilvl w:val="0"/>
          <w:numId w:val="59"/>
        </w:numPr>
        <w:spacing w:line="265" w:lineRule="auto"/>
        <w:ind w:left="1276" w:right="223"/>
        <w:contextualSpacing w:val="0"/>
        <w:jc w:val="both"/>
        <w:rPr>
          <w:rFonts w:ascii="Arial Narrow" w:hAnsi="Arial Narrow"/>
          <w:b/>
          <w:bCs/>
          <w:color w:val="000000"/>
          <w:sz w:val="24"/>
          <w:szCs w:val="24"/>
          <w:lang w:val="en-GB"/>
        </w:rPr>
      </w:pPr>
      <w:r w:rsidRPr="00C80581">
        <w:rPr>
          <w:rFonts w:ascii="Arial Narrow" w:hAnsi="Arial Narrow"/>
          <w:b/>
          <w:bCs/>
          <w:color w:val="000000"/>
          <w:sz w:val="24"/>
          <w:szCs w:val="24"/>
          <w:lang w:val="en-GB"/>
        </w:rPr>
        <w:t xml:space="preserve">Non-compliance with the submission method. </w:t>
      </w:r>
    </w:p>
    <w:p w:rsidR="003F70FB" w:rsidRPr="00C80581" w:rsidRDefault="003F70FB" w:rsidP="003F70FB">
      <w:pPr>
        <w:jc w:val="both"/>
        <w:rPr>
          <w:rFonts w:ascii="Arial Narrow" w:eastAsia="Calibri" w:hAnsi="Arial Narrow" w:cs="Tahoma"/>
          <w:sz w:val="24"/>
          <w:szCs w:val="24"/>
          <w:lang w:val="en-US"/>
        </w:rPr>
      </w:pPr>
    </w:p>
    <w:p w:rsidR="003438D5" w:rsidRPr="00FA4577" w:rsidRDefault="00C80581" w:rsidP="00F134CE">
      <w:pPr>
        <w:pStyle w:val="Paragraphedeliste"/>
        <w:numPr>
          <w:ilvl w:val="1"/>
          <w:numId w:val="65"/>
        </w:numPr>
        <w:jc w:val="both"/>
        <w:rPr>
          <w:rFonts w:ascii="Arial Narrow" w:eastAsia="Calibri" w:hAnsi="Arial Narrow" w:cs="Tahoma"/>
          <w:b/>
          <w:bCs/>
          <w:sz w:val="24"/>
          <w:szCs w:val="24"/>
          <w:u w:val="single"/>
          <w:lang w:val="en-US"/>
        </w:rPr>
      </w:pPr>
      <w:r w:rsidRPr="00FA4577">
        <w:rPr>
          <w:rFonts w:ascii="Arial Narrow" w:hAnsi="Arial Narrow"/>
          <w:b/>
          <w:bCs/>
          <w:sz w:val="24"/>
          <w:szCs w:val="24"/>
          <w:u w:val="single"/>
        </w:rPr>
        <w:t xml:space="preserve">Essential criteria :   </w:t>
      </w:r>
    </w:p>
    <w:p w:rsidR="003438D5" w:rsidRPr="00FA4577" w:rsidRDefault="00FA4577" w:rsidP="00FA4577">
      <w:pPr>
        <w:ind w:firstLine="644"/>
        <w:jc w:val="both"/>
        <w:rPr>
          <w:rFonts w:ascii="Arial Narrow" w:hAnsi="Arial Narrow"/>
          <w:sz w:val="24"/>
          <w:szCs w:val="24"/>
        </w:rPr>
      </w:pPr>
      <w:r w:rsidRPr="00FA4577">
        <w:rPr>
          <w:rFonts w:ascii="Arial Narrow" w:hAnsi="Arial Narrow"/>
          <w:sz w:val="24"/>
          <w:szCs w:val="24"/>
        </w:rPr>
        <w:t xml:space="preserve">The essential criteria for the qualification of biddersshall focus especially on : </w:t>
      </w:r>
    </w:p>
    <w:p w:rsidR="002D13F3" w:rsidRPr="007911CD" w:rsidRDefault="002D13F3" w:rsidP="002D13F3">
      <w:pPr>
        <w:pStyle w:val="Paragraphedeliste"/>
        <w:numPr>
          <w:ilvl w:val="0"/>
          <w:numId w:val="64"/>
        </w:numPr>
        <w:spacing w:line="264" w:lineRule="auto"/>
        <w:ind w:right="223"/>
        <w:contextualSpacing w:val="0"/>
        <w:jc w:val="both"/>
        <w:rPr>
          <w:rFonts w:ascii="Arial Narrow" w:hAnsi="Arial Narrow"/>
          <w:bCs/>
          <w:color w:val="000000"/>
          <w:sz w:val="24"/>
          <w:lang w:val="en-GB"/>
        </w:rPr>
      </w:pPr>
      <w:r w:rsidRPr="007911CD">
        <w:rPr>
          <w:rFonts w:ascii="Arial Narrow" w:hAnsi="Arial Narrow"/>
          <w:bCs/>
          <w:color w:val="000000"/>
          <w:sz w:val="24"/>
          <w:lang w:val="en-GB"/>
        </w:rPr>
        <w:t>the experience of the supervisory staff out of 17 under criteria;</w:t>
      </w:r>
    </w:p>
    <w:p w:rsidR="002D13F3" w:rsidRPr="007911CD" w:rsidRDefault="002D13F3" w:rsidP="002D13F3">
      <w:pPr>
        <w:pStyle w:val="Paragraphedeliste"/>
        <w:numPr>
          <w:ilvl w:val="0"/>
          <w:numId w:val="64"/>
        </w:numPr>
        <w:spacing w:line="264" w:lineRule="auto"/>
        <w:ind w:right="223"/>
        <w:contextualSpacing w:val="0"/>
        <w:jc w:val="both"/>
        <w:rPr>
          <w:rFonts w:ascii="Arial Narrow" w:hAnsi="Arial Narrow"/>
          <w:bCs/>
          <w:color w:val="000000"/>
          <w:sz w:val="24"/>
          <w:lang w:val="en-GB"/>
        </w:rPr>
      </w:pPr>
      <w:r w:rsidRPr="007911CD">
        <w:rPr>
          <w:rFonts w:ascii="Arial Narrow" w:hAnsi="Arial Narrow"/>
          <w:bCs/>
          <w:color w:val="000000"/>
          <w:sz w:val="24"/>
          <w:lang w:val="en-GB"/>
        </w:rPr>
        <w:t>the equipment out of 27 sub-criteria.</w:t>
      </w:r>
    </w:p>
    <w:p w:rsidR="002D13F3" w:rsidRPr="007911CD" w:rsidRDefault="002D13F3" w:rsidP="002D13F3">
      <w:pPr>
        <w:pStyle w:val="Paragraphedeliste"/>
        <w:numPr>
          <w:ilvl w:val="0"/>
          <w:numId w:val="64"/>
        </w:numPr>
        <w:jc w:val="both"/>
        <w:rPr>
          <w:rFonts w:ascii="Arial Narrow" w:hAnsi="Arial Narrow"/>
          <w:sz w:val="24"/>
          <w:szCs w:val="24"/>
        </w:rPr>
      </w:pPr>
      <w:r w:rsidRPr="007911CD">
        <w:rPr>
          <w:rFonts w:ascii="Arial Narrow" w:hAnsi="Arial Narrow"/>
          <w:sz w:val="24"/>
          <w:szCs w:val="24"/>
        </w:rPr>
        <w:t>Réféncé </w:t>
      </w:r>
      <w:r w:rsidRPr="007911CD">
        <w:rPr>
          <w:rFonts w:ascii="Arial Narrow" w:hAnsi="Arial Narrow"/>
          <w:bCs/>
          <w:color w:val="000000"/>
          <w:sz w:val="24"/>
          <w:lang w:val="en-GB"/>
        </w:rPr>
        <w:t xml:space="preserve">of 03 sub-criteria </w:t>
      </w:r>
      <w:r w:rsidRPr="007911CD">
        <w:rPr>
          <w:rFonts w:ascii="Arial Narrow" w:hAnsi="Arial Narrow"/>
          <w:sz w:val="24"/>
          <w:szCs w:val="24"/>
        </w:rPr>
        <w:t>;</w:t>
      </w:r>
    </w:p>
    <w:p w:rsidR="002D13F3" w:rsidRPr="007911CD" w:rsidRDefault="002D13F3" w:rsidP="002D13F3">
      <w:pPr>
        <w:pStyle w:val="Paragraphedeliste"/>
        <w:numPr>
          <w:ilvl w:val="0"/>
          <w:numId w:val="64"/>
        </w:numPr>
        <w:jc w:val="both"/>
        <w:rPr>
          <w:rFonts w:ascii="Arial Narrow" w:hAnsi="Arial Narrow"/>
          <w:sz w:val="24"/>
          <w:szCs w:val="24"/>
        </w:rPr>
      </w:pPr>
      <w:r w:rsidRPr="007911CD">
        <w:rPr>
          <w:rFonts w:ascii="Arial Narrow" w:hAnsi="Arial Narrow"/>
          <w:sz w:val="24"/>
          <w:szCs w:val="24"/>
        </w:rPr>
        <w:t>Executionschedule</w:t>
      </w:r>
      <w:r w:rsidRPr="007911CD">
        <w:rPr>
          <w:rFonts w:ascii="Arial Narrow" w:hAnsi="Arial Narrow"/>
          <w:bCs/>
          <w:color w:val="000000"/>
          <w:sz w:val="24"/>
          <w:lang w:val="en-GB"/>
        </w:rPr>
        <w:t>of 04 sub-criteria</w:t>
      </w:r>
      <w:r w:rsidRPr="007911CD">
        <w:rPr>
          <w:rFonts w:ascii="Arial Narrow" w:hAnsi="Arial Narrow"/>
          <w:sz w:val="24"/>
          <w:szCs w:val="24"/>
        </w:rPr>
        <w:t> ;</w:t>
      </w:r>
    </w:p>
    <w:p w:rsidR="002D13F3" w:rsidRDefault="002D13F3" w:rsidP="002D13F3">
      <w:pPr>
        <w:jc w:val="both"/>
        <w:rPr>
          <w:rFonts w:ascii="Arial Narrow" w:hAnsi="Arial Narrow"/>
          <w:sz w:val="24"/>
          <w:szCs w:val="24"/>
        </w:rPr>
      </w:pPr>
    </w:p>
    <w:p w:rsidR="002D13F3" w:rsidRPr="007911CD" w:rsidRDefault="002D13F3" w:rsidP="002D13F3">
      <w:pPr>
        <w:spacing w:line="264" w:lineRule="auto"/>
        <w:ind w:right="223"/>
        <w:jc w:val="both"/>
        <w:rPr>
          <w:rFonts w:ascii="Arial Narrow" w:hAnsi="Arial Narrow"/>
          <w:b/>
          <w:i/>
          <w:color w:val="000000"/>
          <w:sz w:val="24"/>
          <w:szCs w:val="24"/>
          <w:lang w:val="en-GB"/>
        </w:rPr>
      </w:pPr>
      <w:r w:rsidRPr="007911CD">
        <w:rPr>
          <w:rFonts w:ascii="Arial Narrow" w:hAnsi="Arial Narrow"/>
          <w:b/>
          <w:i/>
          <w:color w:val="000000"/>
          <w:sz w:val="24"/>
          <w:szCs w:val="24"/>
          <w:lang w:val="en-GB"/>
        </w:rPr>
        <w:t>The bidder will be qualified if he obtains a minimum score of 47 under essential criteria out of 51.</w:t>
      </w:r>
    </w:p>
    <w:p w:rsidR="002D13F3" w:rsidRPr="005714EF" w:rsidRDefault="002D13F3" w:rsidP="002D13F3">
      <w:pPr>
        <w:spacing w:line="264" w:lineRule="auto"/>
        <w:ind w:right="223"/>
        <w:jc w:val="both"/>
        <w:rPr>
          <w:rFonts w:ascii="Arial Narrow" w:hAnsi="Arial Narrow"/>
          <w:b/>
          <w:i/>
          <w:color w:val="000000"/>
          <w:sz w:val="24"/>
          <w:szCs w:val="24"/>
          <w:highlight w:val="yellow"/>
          <w:lang w:val="en-GB"/>
        </w:rPr>
      </w:pPr>
    </w:p>
    <w:p w:rsidR="002D13F3" w:rsidRPr="0008743F" w:rsidRDefault="002D13F3" w:rsidP="002D13F3">
      <w:pPr>
        <w:ind w:firstLine="644"/>
        <w:jc w:val="both"/>
        <w:rPr>
          <w:rFonts w:ascii="Arial Narrow" w:eastAsia="Calibri" w:hAnsi="Arial Narrow" w:cs="Tahoma"/>
          <w:lang w:val="en-US"/>
        </w:rPr>
      </w:pPr>
      <w:r w:rsidRPr="0008743F">
        <w:rPr>
          <w:rFonts w:ascii="Arial Narrow" w:hAnsi="Arial Narrow"/>
          <w:b/>
          <w:color w:val="000000"/>
          <w:sz w:val="24"/>
          <w:szCs w:val="24"/>
          <w:lang w:val="en-GB"/>
        </w:rPr>
        <w:t>NB: Any public official listed among the staff and who has not presented all the documents likely to justify their release from the Civil Service, in particular by an “Act” will not be taken into account</w:t>
      </w:r>
    </w:p>
    <w:p w:rsidR="00FA4577" w:rsidRDefault="00FA4577" w:rsidP="00FA4577">
      <w:pPr>
        <w:ind w:firstLine="644"/>
        <w:jc w:val="both"/>
        <w:rPr>
          <w:rFonts w:ascii="Arial Narrow" w:eastAsia="Calibri" w:hAnsi="Arial Narrow" w:cs="Tahoma"/>
          <w:highlight w:val="yellow"/>
          <w:lang w:val="en-US"/>
        </w:rPr>
      </w:pPr>
    </w:p>
    <w:p w:rsidR="000F5F46" w:rsidRDefault="000F5F46" w:rsidP="00990982">
      <w:pPr>
        <w:jc w:val="both"/>
        <w:rPr>
          <w:rFonts w:ascii="Arial Narrow" w:eastAsia="Calibri" w:hAnsi="Arial Narrow" w:cs="Tahoma"/>
          <w:highlight w:val="yellow"/>
          <w:lang w:val="en-US"/>
        </w:rPr>
      </w:pPr>
    </w:p>
    <w:p w:rsidR="000F5F46" w:rsidRPr="000F5F46" w:rsidRDefault="000F5F46" w:rsidP="00F134CE">
      <w:pPr>
        <w:pStyle w:val="Paragraphedeliste"/>
        <w:numPr>
          <w:ilvl w:val="0"/>
          <w:numId w:val="65"/>
        </w:numPr>
        <w:jc w:val="both"/>
        <w:rPr>
          <w:rFonts w:ascii="Arial Narrow" w:eastAsia="Calibri" w:hAnsi="Arial Narrow" w:cs="Tahoma"/>
          <w:b/>
          <w:bCs/>
          <w:sz w:val="24"/>
          <w:szCs w:val="24"/>
          <w:lang w:val="en-US"/>
        </w:rPr>
      </w:pPr>
      <w:r w:rsidRPr="000F5F46">
        <w:rPr>
          <w:rFonts w:ascii="Arial Narrow" w:hAnsi="Arial Narrow"/>
          <w:b/>
          <w:bCs/>
          <w:sz w:val="24"/>
          <w:szCs w:val="24"/>
          <w:u w:val="single"/>
        </w:rPr>
        <w:t>Award of contract</w:t>
      </w:r>
      <w:r w:rsidRPr="000F5F46">
        <w:rPr>
          <w:rFonts w:ascii="Arial Narrow" w:hAnsi="Arial Narrow"/>
          <w:b/>
          <w:bCs/>
          <w:sz w:val="24"/>
          <w:szCs w:val="24"/>
        </w:rPr>
        <w:t xml:space="preserve"> : </w:t>
      </w:r>
    </w:p>
    <w:p w:rsidR="000F5F46" w:rsidRPr="000F5F46" w:rsidRDefault="000F5F46" w:rsidP="000F5F46">
      <w:pPr>
        <w:ind w:firstLine="644"/>
        <w:jc w:val="both"/>
        <w:rPr>
          <w:rFonts w:ascii="Arial Narrow" w:eastAsia="Calibri" w:hAnsi="Arial Narrow" w:cs="Tahoma"/>
          <w:sz w:val="24"/>
          <w:szCs w:val="24"/>
          <w:lang w:val="en-US"/>
        </w:rPr>
      </w:pPr>
      <w:r w:rsidRPr="000F5F46">
        <w:rPr>
          <w:rFonts w:ascii="Arial Narrow" w:hAnsi="Arial Narrow"/>
          <w:sz w:val="24"/>
          <w:szCs w:val="24"/>
        </w:rPr>
        <w:t>The Project Owner or the Delegated Project Ownershallaward the contract to the bidderwhosebidmeets the requiredtechnical and financial qualification criteria and whoseofferwasevaluated as the lowest by including as the case maybe, the rebatesproposed</w:t>
      </w:r>
    </w:p>
    <w:p w:rsidR="000F5F46" w:rsidRDefault="000F5F46" w:rsidP="000F5F46">
      <w:pPr>
        <w:jc w:val="both"/>
        <w:rPr>
          <w:rFonts w:ascii="Arial Narrow" w:hAnsi="Arial Narrow"/>
          <w:b/>
          <w:sz w:val="24"/>
          <w:szCs w:val="24"/>
          <w:highlight w:val="yellow"/>
          <w:lang w:val="en-US"/>
        </w:rPr>
      </w:pPr>
    </w:p>
    <w:p w:rsidR="000F5F46" w:rsidRPr="000F5F46" w:rsidRDefault="000F5F46" w:rsidP="00F134CE">
      <w:pPr>
        <w:pStyle w:val="Paragraphedeliste"/>
        <w:numPr>
          <w:ilvl w:val="0"/>
          <w:numId w:val="65"/>
        </w:numPr>
        <w:jc w:val="both"/>
        <w:rPr>
          <w:rFonts w:ascii="Arial Narrow" w:hAnsi="Arial Narrow"/>
          <w:b/>
          <w:bCs/>
          <w:sz w:val="24"/>
          <w:szCs w:val="24"/>
          <w:u w:val="single"/>
          <w:lang w:val="en-US"/>
        </w:rPr>
      </w:pPr>
      <w:r w:rsidRPr="000F5F46">
        <w:rPr>
          <w:rFonts w:ascii="Arial Narrow" w:hAnsi="Arial Narrow"/>
          <w:b/>
          <w:bCs/>
          <w:sz w:val="24"/>
          <w:szCs w:val="24"/>
          <w:u w:val="single"/>
        </w:rPr>
        <w:t xml:space="preserve">Maximum number of lots : </w:t>
      </w:r>
    </w:p>
    <w:p w:rsidR="000F5F46" w:rsidRPr="000F5F46" w:rsidRDefault="000F5F46" w:rsidP="000F5F46">
      <w:pPr>
        <w:spacing w:line="265" w:lineRule="auto"/>
        <w:ind w:right="223" w:firstLine="644"/>
        <w:jc w:val="both"/>
        <w:rPr>
          <w:rFonts w:ascii="Arial Narrow" w:hAnsi="Arial Narrow"/>
          <w:bCs/>
          <w:color w:val="000000"/>
          <w:sz w:val="24"/>
          <w:lang w:val="en-GB"/>
        </w:rPr>
      </w:pPr>
      <w:r w:rsidRPr="000F5F46">
        <w:rPr>
          <w:rFonts w:ascii="Arial Narrow" w:hAnsi="Arial Narrow"/>
          <w:bCs/>
          <w:color w:val="000000"/>
          <w:sz w:val="24"/>
          <w:lang w:val="en-GB"/>
        </w:rPr>
        <w:t>Tenderers remain committed to their offer for ninety (90) days from the initial date set for the submission of tenders.</w:t>
      </w:r>
    </w:p>
    <w:p w:rsidR="000F5F46" w:rsidRDefault="000F5F46" w:rsidP="000F5F46">
      <w:pPr>
        <w:ind w:left="644"/>
        <w:jc w:val="both"/>
        <w:rPr>
          <w:rFonts w:ascii="Arial Narrow" w:hAnsi="Arial Narrow"/>
          <w:bCs/>
          <w:sz w:val="24"/>
          <w:szCs w:val="24"/>
          <w:highlight w:val="yellow"/>
          <w:lang w:val="en-US"/>
        </w:rPr>
      </w:pPr>
    </w:p>
    <w:p w:rsidR="000F5F46" w:rsidRPr="000F5F46" w:rsidRDefault="000F5F46" w:rsidP="00F134CE">
      <w:pPr>
        <w:pStyle w:val="Paragraphedeliste"/>
        <w:numPr>
          <w:ilvl w:val="0"/>
          <w:numId w:val="65"/>
        </w:numPr>
        <w:jc w:val="both"/>
        <w:rPr>
          <w:rFonts w:ascii="Arial Narrow" w:hAnsi="Arial Narrow"/>
          <w:b/>
          <w:bCs/>
          <w:sz w:val="24"/>
          <w:szCs w:val="24"/>
          <w:lang w:val="en-US"/>
        </w:rPr>
      </w:pPr>
      <w:r w:rsidRPr="000F5F46">
        <w:rPr>
          <w:rFonts w:ascii="Arial Narrow" w:hAnsi="Arial Narrow"/>
          <w:b/>
          <w:bCs/>
          <w:sz w:val="24"/>
          <w:szCs w:val="24"/>
          <w:u w:val="single"/>
        </w:rPr>
        <w:t>Further information</w:t>
      </w:r>
      <w:r w:rsidRPr="000F5F46">
        <w:rPr>
          <w:rFonts w:ascii="Arial Narrow" w:hAnsi="Arial Narrow"/>
          <w:b/>
          <w:bCs/>
          <w:sz w:val="24"/>
          <w:szCs w:val="24"/>
        </w:rPr>
        <w:t xml:space="preserve"> : </w:t>
      </w:r>
    </w:p>
    <w:p w:rsidR="000F5F46" w:rsidRPr="00541D36" w:rsidRDefault="000F5F46" w:rsidP="00541D36">
      <w:pPr>
        <w:ind w:firstLine="644"/>
        <w:jc w:val="both"/>
        <w:rPr>
          <w:rFonts w:ascii="Arial Narrow" w:hAnsi="Arial Narrow"/>
          <w:bCs/>
          <w:sz w:val="24"/>
          <w:szCs w:val="24"/>
          <w:lang w:val="en-US"/>
        </w:rPr>
      </w:pPr>
      <w:r w:rsidRPr="00541D36">
        <w:rPr>
          <w:rFonts w:ascii="Arial Narrow" w:hAnsi="Arial Narrow"/>
          <w:bCs/>
          <w:sz w:val="24"/>
          <w:szCs w:val="24"/>
          <w:lang w:val="en-US"/>
        </w:rPr>
        <w:t xml:space="preserve">Additional information can be obtained during business hours from the </w:t>
      </w:r>
      <w:r w:rsidR="00541D36" w:rsidRPr="00541D36">
        <w:rPr>
          <w:rFonts w:ascii="Arial Narrow" w:hAnsi="Arial Narrow"/>
          <w:bCs/>
          <w:sz w:val="24"/>
          <w:szCs w:val="24"/>
          <w:lang w:val="en-US"/>
        </w:rPr>
        <w:t xml:space="preserve">town hall of the Commune de </w:t>
      </w:r>
      <w:r w:rsidR="002A0EA5">
        <w:rPr>
          <w:rFonts w:ascii="Arial Narrow" w:hAnsi="Arial Narrow"/>
          <w:bCs/>
          <w:sz w:val="24"/>
          <w:szCs w:val="24"/>
          <w:lang w:val="en-US"/>
        </w:rPr>
        <w:t>BATOURI</w:t>
      </w:r>
      <w:r w:rsidR="00541D36" w:rsidRPr="00541D36">
        <w:rPr>
          <w:rFonts w:ascii="Arial Narrow" w:hAnsi="Arial Narrow"/>
          <w:bCs/>
          <w:sz w:val="24"/>
          <w:szCs w:val="24"/>
          <w:lang w:val="en-US"/>
        </w:rPr>
        <w:t xml:space="preserve">, upstairs in the Internal Administrative Management Service for Markets (SIGAM) or online on the platform (COLEPS) or ARMP at the addresses : </w:t>
      </w:r>
      <w:r w:rsidR="00541D36" w:rsidRPr="00541D36">
        <w:rPr>
          <w:rFonts w:ascii="Arial Narrow" w:hAnsi="Arial Narrow"/>
          <w:bCs/>
          <w:color w:val="000000"/>
          <w:sz w:val="24"/>
          <w:szCs w:val="24"/>
          <w:lang w:val="en-GB"/>
        </w:rPr>
        <w:t xml:space="preserve">http://www.marchespublics .cm and </w:t>
      </w:r>
      <w:hyperlink r:id="rId11" w:history="1">
        <w:r w:rsidR="00541D36" w:rsidRPr="00541D36">
          <w:rPr>
            <w:rStyle w:val="Lienhypertexte"/>
            <w:rFonts w:ascii="Arial Narrow" w:hAnsi="Arial Narrow"/>
            <w:bCs/>
            <w:sz w:val="24"/>
            <w:szCs w:val="24"/>
            <w:lang w:val="en-GB"/>
          </w:rPr>
          <w:t>http://www.publiccontracts.cm</w:t>
        </w:r>
      </w:hyperlink>
      <w:r w:rsidR="00541D36">
        <w:rPr>
          <w:rStyle w:val="Lienhypertexte"/>
          <w:rFonts w:ascii="Arial Narrow" w:hAnsi="Arial Narrow"/>
          <w:bCs/>
          <w:sz w:val="24"/>
          <w:szCs w:val="24"/>
          <w:lang w:val="en-GB"/>
        </w:rPr>
        <w:t xml:space="preserve">. </w:t>
      </w:r>
    </w:p>
    <w:p w:rsidR="000F5F46" w:rsidRDefault="000F5F46" w:rsidP="000F5F46">
      <w:pPr>
        <w:jc w:val="both"/>
        <w:rPr>
          <w:rFonts w:ascii="Arial Narrow" w:hAnsi="Arial Narrow"/>
          <w:b/>
          <w:sz w:val="24"/>
          <w:szCs w:val="24"/>
          <w:highlight w:val="yellow"/>
          <w:lang w:val="en-US"/>
        </w:rPr>
      </w:pPr>
    </w:p>
    <w:p w:rsidR="000F5F46" w:rsidRPr="005E18CC" w:rsidRDefault="005E18CC" w:rsidP="00F134CE">
      <w:pPr>
        <w:pStyle w:val="Paragraphedeliste"/>
        <w:numPr>
          <w:ilvl w:val="0"/>
          <w:numId w:val="65"/>
        </w:numPr>
        <w:jc w:val="both"/>
        <w:rPr>
          <w:rFonts w:ascii="Arial Narrow" w:eastAsia="Calibri" w:hAnsi="Arial Narrow" w:cs="Tahoma"/>
          <w:b/>
          <w:bCs/>
          <w:sz w:val="24"/>
          <w:szCs w:val="24"/>
          <w:u w:val="single"/>
          <w:lang w:val="en-US"/>
        </w:rPr>
      </w:pPr>
      <w:r w:rsidRPr="005E18CC">
        <w:rPr>
          <w:rFonts w:ascii="Arial Narrow" w:hAnsi="Arial Narrow"/>
          <w:b/>
          <w:bCs/>
          <w:sz w:val="24"/>
          <w:szCs w:val="24"/>
          <w:u w:val="single"/>
        </w:rPr>
        <w:t xml:space="preserve">Fightagainst corruption and malpractices : </w:t>
      </w:r>
    </w:p>
    <w:p w:rsidR="005E18CC" w:rsidRPr="005E18CC" w:rsidRDefault="005E18CC" w:rsidP="005E18CC">
      <w:pPr>
        <w:ind w:firstLine="708"/>
        <w:jc w:val="both"/>
        <w:rPr>
          <w:rFonts w:ascii="Arial Narrow" w:hAnsi="Arial Narrow"/>
          <w:sz w:val="24"/>
          <w:szCs w:val="24"/>
        </w:rPr>
      </w:pPr>
      <w:r w:rsidRPr="005E18CC">
        <w:rPr>
          <w:rFonts w:ascii="Arial Narrow" w:hAnsi="Arial Narrow"/>
          <w:sz w:val="24"/>
          <w:szCs w:val="24"/>
        </w:rPr>
        <w:t xml:space="preserve">For anydenunciation of corruption attempt practices, facts or acts, please call the National Anti-Corruption Commission (NACC) on 1517, the Authority in charge of Public Contracts (MINMAP) (SMS or call) on (+237) 673 20 57 25 et 699 37 07 48, </w:t>
      </w:r>
      <w:r w:rsidRPr="008E3FD0">
        <w:rPr>
          <w:rFonts w:ascii="Arial Narrow" w:eastAsia="Calibri" w:hAnsi="Arial Narrow" w:cs="Tahoma"/>
          <w:sz w:val="24"/>
          <w:szCs w:val="24"/>
          <w:lang w:val="en-US"/>
        </w:rPr>
        <w:t>the Contracting Authority’s</w:t>
      </w:r>
      <w:r>
        <w:rPr>
          <w:rFonts w:ascii="Arial Narrow" w:eastAsia="Calibri" w:hAnsi="Arial Narrow" w:cs="Tahoma"/>
          <w:sz w:val="24"/>
          <w:szCs w:val="24"/>
          <w:lang w:val="en-US"/>
        </w:rPr>
        <w:t xml:space="preserve"> (</w:t>
      </w:r>
      <w:r>
        <w:rPr>
          <w:rFonts w:ascii="Arial Narrow" w:hAnsi="Arial Narrow"/>
          <w:sz w:val="24"/>
          <w:szCs w:val="24"/>
        </w:rPr>
        <w:t xml:space="preserve">694 61 17 92). </w:t>
      </w:r>
    </w:p>
    <w:p w:rsidR="003438D5" w:rsidRPr="003438D5" w:rsidRDefault="003438D5" w:rsidP="003438D5">
      <w:pPr>
        <w:jc w:val="both"/>
        <w:rPr>
          <w:rFonts w:ascii="Arial Narrow" w:eastAsia="Calibri" w:hAnsi="Arial Narrow" w:cs="Tahoma"/>
          <w:highlight w:val="yellow"/>
          <w:lang w:val="en-US"/>
        </w:rPr>
      </w:pPr>
    </w:p>
    <w:p w:rsidR="00B1031E" w:rsidRPr="001E778C" w:rsidRDefault="00B1031E" w:rsidP="00B1031E">
      <w:pPr>
        <w:widowControl w:val="0"/>
        <w:autoSpaceDE w:val="0"/>
        <w:autoSpaceDN w:val="0"/>
        <w:adjustRightInd w:val="0"/>
        <w:spacing w:before="11" w:line="249" w:lineRule="auto"/>
        <w:ind w:right="97"/>
        <w:jc w:val="both"/>
        <w:rPr>
          <w:rFonts w:ascii="Arial Narrow" w:eastAsia="Calibri" w:hAnsi="Arial Narrow" w:cs="Tahoma"/>
          <w:highlight w:val="yellow"/>
          <w:lang w:val="en-US"/>
        </w:rPr>
      </w:pPr>
      <w:bookmarkStart w:id="6" w:name="_Hlk156715254"/>
    </w:p>
    <w:p w:rsidR="005E18CC" w:rsidRPr="001E778C" w:rsidRDefault="005E18CC" w:rsidP="00B1031E">
      <w:pPr>
        <w:widowControl w:val="0"/>
        <w:autoSpaceDE w:val="0"/>
        <w:autoSpaceDN w:val="0"/>
        <w:adjustRightInd w:val="0"/>
        <w:spacing w:before="11" w:line="249" w:lineRule="auto"/>
        <w:ind w:right="97"/>
        <w:jc w:val="both"/>
        <w:rPr>
          <w:rFonts w:ascii="Arial Narrow" w:eastAsia="Calibri" w:hAnsi="Arial Narrow" w:cs="Tahoma"/>
          <w:highlight w:val="yellow"/>
          <w:lang w:val="en-US"/>
        </w:rPr>
      </w:pPr>
    </w:p>
    <w:p w:rsidR="00B1031E" w:rsidRPr="001E778C" w:rsidRDefault="00B1031E" w:rsidP="00B1031E">
      <w:pPr>
        <w:widowControl w:val="0"/>
        <w:autoSpaceDE w:val="0"/>
        <w:autoSpaceDN w:val="0"/>
        <w:adjustRightInd w:val="0"/>
        <w:spacing w:before="11" w:line="249" w:lineRule="auto"/>
        <w:ind w:right="97"/>
        <w:jc w:val="both"/>
        <w:rPr>
          <w:rFonts w:ascii="Arial Narrow" w:eastAsia="Calibri" w:hAnsi="Arial Narrow" w:cs="Tahoma"/>
          <w:highlight w:val="yellow"/>
          <w:lang w:val="en-US"/>
        </w:rPr>
      </w:pPr>
    </w:p>
    <w:p w:rsidR="00B1031E" w:rsidRPr="00003AC5" w:rsidRDefault="002A0EA5" w:rsidP="00B1031E">
      <w:pPr>
        <w:ind w:left="4956"/>
        <w:rPr>
          <w:rFonts w:ascii="Arial Narrow" w:hAnsi="Arial Narrow" w:cs="Tahoma"/>
          <w:b/>
          <w:sz w:val="22"/>
          <w:szCs w:val="22"/>
          <w:lang w:val="en-US"/>
        </w:rPr>
      </w:pPr>
      <w:r>
        <w:rPr>
          <w:rFonts w:ascii="Arial Narrow" w:hAnsi="Arial Narrow" w:cs="Tahoma"/>
          <w:b/>
          <w:sz w:val="22"/>
          <w:szCs w:val="22"/>
          <w:lang w:val="en-US"/>
        </w:rPr>
        <w:t>BATOURI</w:t>
      </w:r>
      <w:r w:rsidR="00B1031E" w:rsidRPr="00003AC5">
        <w:rPr>
          <w:rFonts w:ascii="Arial Narrow" w:hAnsi="Arial Narrow" w:cs="Tahoma"/>
          <w:b/>
          <w:sz w:val="22"/>
          <w:szCs w:val="22"/>
          <w:lang w:val="en-US"/>
        </w:rPr>
        <w:t xml:space="preserve">, </w:t>
      </w:r>
      <w:r w:rsidR="006E1B4D" w:rsidRPr="00003AC5">
        <w:rPr>
          <w:rFonts w:ascii="Arial Narrow" w:hAnsi="Arial Narrow" w:cs="Tahoma"/>
          <w:b/>
          <w:sz w:val="22"/>
          <w:szCs w:val="22"/>
          <w:lang w:val="en-US"/>
        </w:rPr>
        <w:t xml:space="preserve">THE </w:t>
      </w:r>
      <w:bookmarkStart w:id="7" w:name="_GoBack"/>
      <w:r w:rsidR="000A3A16" w:rsidRPr="000A3A16">
        <w:rPr>
          <w:rFonts w:ascii="Arial Narrow" w:eastAsia="Calibri" w:hAnsi="Arial Narrow" w:cs="Tahoma"/>
          <w:b/>
          <w:bCs/>
          <w:color w:val="FF0000"/>
          <w:sz w:val="22"/>
          <w:szCs w:val="22"/>
          <w:lang w:val="en-US"/>
        </w:rPr>
        <w:t>27 OCT 2026</w:t>
      </w:r>
      <w:bookmarkEnd w:id="7"/>
    </w:p>
    <w:p w:rsidR="00B1031E" w:rsidRPr="00003AC5" w:rsidRDefault="00B1031E" w:rsidP="00B1031E">
      <w:pPr>
        <w:ind w:left="4956"/>
        <w:jc w:val="center"/>
        <w:rPr>
          <w:rFonts w:ascii="Arial Narrow" w:hAnsi="Arial Narrow"/>
          <w:b/>
          <w:sz w:val="22"/>
          <w:szCs w:val="22"/>
          <w:u w:val="single"/>
          <w:lang w:val="en-GB"/>
        </w:rPr>
      </w:pPr>
      <w:r w:rsidRPr="00003AC5">
        <w:rPr>
          <w:rFonts w:ascii="Arial Narrow" w:hAnsi="Arial Narrow"/>
          <w:b/>
          <w:lang w:val="en-US"/>
        </w:rPr>
        <w:t xml:space="preserve">THE MAYOR OF </w:t>
      </w:r>
      <w:r w:rsidR="002A0EA5">
        <w:rPr>
          <w:rFonts w:ascii="Arial Narrow" w:hAnsi="Arial Narrow"/>
          <w:b/>
          <w:lang w:val="en-US"/>
        </w:rPr>
        <w:t>BATOURI</w:t>
      </w:r>
      <w:r w:rsidRPr="00003AC5">
        <w:rPr>
          <w:rFonts w:ascii="Arial Narrow" w:hAnsi="Arial Narrow"/>
          <w:b/>
          <w:lang w:val="en-US"/>
        </w:rPr>
        <w:t xml:space="preserve"> COUNCIL</w:t>
      </w:r>
      <w:r w:rsidRPr="00003AC5">
        <w:rPr>
          <w:rFonts w:ascii="Arial Narrow" w:hAnsi="Arial Narrow"/>
          <w:b/>
          <w:sz w:val="22"/>
          <w:szCs w:val="22"/>
          <w:u w:val="single"/>
          <w:lang w:val="en-GB"/>
        </w:rPr>
        <w:t>(Contracting Authority)</w:t>
      </w:r>
    </w:p>
    <w:p w:rsidR="005E18CC" w:rsidRDefault="005E18CC" w:rsidP="00B1031E">
      <w:pPr>
        <w:rPr>
          <w:rFonts w:ascii="Arial Narrow" w:hAnsi="Arial Narrow"/>
          <w:b/>
          <w:highlight w:val="yellow"/>
          <w:u w:val="single"/>
          <w:lang w:val="en-US"/>
        </w:rPr>
      </w:pPr>
    </w:p>
    <w:p w:rsidR="005E18CC" w:rsidRDefault="005E18CC" w:rsidP="00B1031E">
      <w:pPr>
        <w:rPr>
          <w:rFonts w:ascii="Arial Narrow" w:hAnsi="Arial Narrow"/>
          <w:b/>
          <w:highlight w:val="yellow"/>
          <w:u w:val="single"/>
          <w:lang w:val="en-US"/>
        </w:rPr>
      </w:pPr>
    </w:p>
    <w:p w:rsidR="00B1031E" w:rsidRPr="00003AC5" w:rsidRDefault="00B1031E" w:rsidP="00B1031E">
      <w:pPr>
        <w:rPr>
          <w:rFonts w:ascii="Arial Narrow" w:hAnsi="Arial Narrow"/>
          <w:lang w:val="en-US"/>
        </w:rPr>
      </w:pPr>
      <w:r w:rsidRPr="00003AC5">
        <w:rPr>
          <w:rFonts w:ascii="Arial Narrow" w:hAnsi="Arial Narrow"/>
          <w:b/>
          <w:u w:val="single"/>
          <w:lang w:val="en-US"/>
        </w:rPr>
        <w:t>Enlargements</w:t>
      </w:r>
      <w:r w:rsidRPr="00003AC5">
        <w:rPr>
          <w:rFonts w:ascii="Arial Narrow" w:hAnsi="Arial Narrow"/>
          <w:lang w:val="en-US"/>
        </w:rPr>
        <w:t xml:space="preserve">:                                                                    </w:t>
      </w:r>
    </w:p>
    <w:p w:rsidR="00B1031E" w:rsidRDefault="00B1031E" w:rsidP="00506E55">
      <w:pPr>
        <w:numPr>
          <w:ilvl w:val="0"/>
          <w:numId w:val="9"/>
        </w:numPr>
        <w:spacing w:line="259" w:lineRule="auto"/>
        <w:rPr>
          <w:rFonts w:ascii="Arial Narrow" w:hAnsi="Arial Narrow"/>
          <w:lang w:val="en-US"/>
        </w:rPr>
      </w:pPr>
      <w:r w:rsidRPr="00003AC5">
        <w:rPr>
          <w:rFonts w:ascii="Arial Narrow" w:hAnsi="Arial Narrow"/>
          <w:lang w:val="en-US"/>
        </w:rPr>
        <w:lastRenderedPageBreak/>
        <w:t xml:space="preserve">ARMP for publication and </w:t>
      </w:r>
      <w:r w:rsidR="007F36C3" w:rsidRPr="00003AC5">
        <w:rPr>
          <w:rFonts w:ascii="Arial Narrow" w:hAnsi="Arial Narrow"/>
          <w:lang w:val="en-US"/>
        </w:rPr>
        <w:t>archiving;</w:t>
      </w:r>
    </w:p>
    <w:p w:rsidR="007F36C3" w:rsidRPr="00003AC5" w:rsidRDefault="007F36C3" w:rsidP="00506E55">
      <w:pPr>
        <w:numPr>
          <w:ilvl w:val="0"/>
          <w:numId w:val="9"/>
        </w:numPr>
        <w:spacing w:line="259" w:lineRule="auto"/>
        <w:rPr>
          <w:rFonts w:ascii="Arial Narrow" w:hAnsi="Arial Narrow"/>
          <w:lang w:val="en-US"/>
        </w:rPr>
      </w:pPr>
      <w:r>
        <w:rPr>
          <w:rFonts w:ascii="Arial Narrow" w:hAnsi="Arial Narrow"/>
          <w:lang w:val="en-US"/>
        </w:rPr>
        <w:t xml:space="preserve">FEICOM – </w:t>
      </w:r>
      <w:r w:rsidR="004C688B">
        <w:rPr>
          <w:rFonts w:ascii="Arial Narrow" w:hAnsi="Arial Narrow"/>
          <w:lang w:val="en-US"/>
        </w:rPr>
        <w:t>EAST</w:t>
      </w:r>
      <w:r>
        <w:rPr>
          <w:rFonts w:ascii="Arial Narrow" w:hAnsi="Arial Narrow"/>
          <w:lang w:val="en-US"/>
        </w:rPr>
        <w:t xml:space="preserve"> (for information); </w:t>
      </w:r>
    </w:p>
    <w:p w:rsidR="00B1031E" w:rsidRPr="00003AC5" w:rsidRDefault="00B1031E" w:rsidP="00506E55">
      <w:pPr>
        <w:numPr>
          <w:ilvl w:val="0"/>
          <w:numId w:val="9"/>
        </w:numPr>
        <w:spacing w:line="259" w:lineRule="auto"/>
        <w:rPr>
          <w:rFonts w:ascii="Arial Narrow" w:hAnsi="Arial Narrow"/>
          <w:lang w:val="en-GB"/>
        </w:rPr>
      </w:pPr>
      <w:r w:rsidRPr="00003AC5">
        <w:rPr>
          <w:rFonts w:ascii="Arial Narrow" w:hAnsi="Arial Narrow"/>
          <w:lang w:val="en-GB"/>
        </w:rPr>
        <w:t>DD / MINMAP / NK (for information</w:t>
      </w:r>
      <w:r w:rsidR="007F36C3" w:rsidRPr="00003AC5">
        <w:rPr>
          <w:rFonts w:ascii="Arial Narrow" w:hAnsi="Arial Narrow"/>
          <w:lang w:val="en-GB"/>
        </w:rPr>
        <w:t>);</w:t>
      </w:r>
    </w:p>
    <w:p w:rsidR="00B1031E" w:rsidRPr="00003AC5" w:rsidRDefault="00B1031E" w:rsidP="00506E55">
      <w:pPr>
        <w:numPr>
          <w:ilvl w:val="0"/>
          <w:numId w:val="9"/>
        </w:numPr>
        <w:spacing w:line="259" w:lineRule="auto"/>
        <w:rPr>
          <w:rFonts w:ascii="Arial Narrow" w:hAnsi="Arial Narrow"/>
          <w:bCs/>
          <w:lang w:val="en-US"/>
        </w:rPr>
      </w:pPr>
      <w:r w:rsidRPr="00003AC5">
        <w:rPr>
          <w:rFonts w:ascii="Arial Narrow" w:hAnsi="Arial Narrow"/>
          <w:bCs/>
          <w:lang w:val="en-US"/>
        </w:rPr>
        <w:t xml:space="preserve">Chairman ITB / CBM </w:t>
      </w:r>
      <w:r w:rsidRPr="00003AC5">
        <w:rPr>
          <w:rFonts w:ascii="Arial Narrow" w:hAnsi="Arial Narrow"/>
          <w:lang w:val="en-GB"/>
        </w:rPr>
        <w:t>(for information) </w:t>
      </w:r>
      <w:r w:rsidRPr="00003AC5">
        <w:rPr>
          <w:rFonts w:ascii="Arial Narrow" w:hAnsi="Arial Narrow"/>
          <w:bCs/>
          <w:lang w:val="en-US"/>
        </w:rPr>
        <w:t>;</w:t>
      </w:r>
    </w:p>
    <w:p w:rsidR="00B1031E" w:rsidRPr="00003AC5" w:rsidRDefault="005E18CC" w:rsidP="00506E55">
      <w:pPr>
        <w:numPr>
          <w:ilvl w:val="0"/>
          <w:numId w:val="9"/>
        </w:numPr>
        <w:spacing w:line="259" w:lineRule="auto"/>
        <w:rPr>
          <w:rFonts w:ascii="Arial Narrow" w:hAnsi="Arial Narrow"/>
          <w:bCs/>
          <w:lang w:val="en-US"/>
        </w:rPr>
      </w:pPr>
      <w:r w:rsidRPr="00003AC5">
        <w:rPr>
          <w:rFonts w:ascii="Arial Narrow" w:hAnsi="Arial Narrow"/>
          <w:bCs/>
          <w:lang w:val="en-US"/>
        </w:rPr>
        <w:t>Ch</w:t>
      </w:r>
      <w:r w:rsidR="00003AC5" w:rsidRPr="00003AC5">
        <w:rPr>
          <w:rFonts w:ascii="Arial Narrow" w:hAnsi="Arial Narrow"/>
          <w:bCs/>
          <w:lang w:val="en-US"/>
        </w:rPr>
        <w:t>ef SIGAM / CBM ;</w:t>
      </w:r>
    </w:p>
    <w:p w:rsidR="003F051D" w:rsidRPr="00003AC5" w:rsidRDefault="00B1031E" w:rsidP="00B1031E">
      <w:pPr>
        <w:rPr>
          <w:rFonts w:ascii="Arial Narrow" w:hAnsi="Arial Narrow"/>
          <w:lang w:val="fr-BE"/>
        </w:rPr>
      </w:pPr>
      <w:r w:rsidRPr="00003AC5">
        <w:rPr>
          <w:rFonts w:ascii="Arial Narrow" w:hAnsi="Arial Narrow"/>
          <w:lang w:val="fr-BE"/>
        </w:rPr>
        <w:t>-     Archiving/Chrono.</w:t>
      </w:r>
      <w:bookmarkEnd w:id="6"/>
    </w:p>
    <w:p w:rsidR="003F051D" w:rsidRPr="00003AC5" w:rsidRDefault="003F051D" w:rsidP="00FF29E3">
      <w:pPr>
        <w:widowControl w:val="0"/>
        <w:autoSpaceDE w:val="0"/>
        <w:autoSpaceDN w:val="0"/>
        <w:adjustRightInd w:val="0"/>
        <w:spacing w:before="11" w:line="249" w:lineRule="auto"/>
        <w:ind w:right="97"/>
        <w:jc w:val="both"/>
        <w:rPr>
          <w:rFonts w:ascii="Arial Narrow" w:eastAsia="Calibri" w:hAnsi="Arial Narrow" w:cs="Tahoma"/>
        </w:rPr>
      </w:pPr>
    </w:p>
    <w:p w:rsidR="003F051D" w:rsidRDefault="003F051D">
      <w:pPr>
        <w:rPr>
          <w:color w:val="FF0000"/>
        </w:rPr>
      </w:pPr>
    </w:p>
    <w:p w:rsidR="009E32D2" w:rsidRDefault="009E32D2">
      <w:pPr>
        <w:rPr>
          <w:color w:val="FF0000"/>
        </w:rPr>
      </w:pPr>
    </w:p>
    <w:p w:rsidR="009E32D2" w:rsidRDefault="009E32D2">
      <w:pPr>
        <w:rPr>
          <w:color w:val="FF0000"/>
        </w:rPr>
      </w:pPr>
    </w:p>
    <w:p w:rsidR="009E32D2" w:rsidRDefault="009E32D2">
      <w:pPr>
        <w:rPr>
          <w:color w:val="FF0000"/>
        </w:rPr>
      </w:pPr>
    </w:p>
    <w:p w:rsidR="009E32D2" w:rsidRDefault="009E32D2">
      <w:pPr>
        <w:rPr>
          <w:color w:val="FF0000"/>
        </w:rPr>
      </w:pPr>
    </w:p>
    <w:p w:rsidR="0009181F" w:rsidRDefault="0009181F">
      <w:pPr>
        <w:rPr>
          <w:color w:val="FF0000"/>
        </w:rPr>
      </w:pPr>
    </w:p>
    <w:p w:rsidR="0009181F" w:rsidRDefault="0009181F">
      <w:pPr>
        <w:rPr>
          <w:color w:val="FF0000"/>
        </w:rPr>
      </w:pPr>
    </w:p>
    <w:p w:rsidR="0009181F" w:rsidRDefault="0009181F">
      <w:pPr>
        <w:rPr>
          <w:color w:val="FF0000"/>
        </w:rPr>
      </w:pPr>
    </w:p>
    <w:p w:rsidR="0009181F" w:rsidRDefault="0009181F">
      <w:pPr>
        <w:rPr>
          <w:color w:val="FF0000"/>
        </w:rPr>
      </w:pPr>
    </w:p>
    <w:p w:rsidR="008B1888" w:rsidRDefault="008B1888">
      <w:pPr>
        <w:rPr>
          <w:color w:val="FF0000"/>
        </w:rPr>
      </w:pPr>
    </w:p>
    <w:p w:rsidR="009E32D2" w:rsidRDefault="009E32D2">
      <w:pPr>
        <w:rPr>
          <w:color w:val="FF0000"/>
        </w:rPr>
      </w:pPr>
    </w:p>
    <w:p w:rsidR="0076455F" w:rsidRDefault="0076455F">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013341" w:rsidRDefault="00013341">
      <w:pPr>
        <w:rPr>
          <w:color w:val="FF0000"/>
        </w:rPr>
      </w:pPr>
    </w:p>
    <w:p w:rsidR="009E32D2" w:rsidRDefault="009E32D2">
      <w:pPr>
        <w:rPr>
          <w:color w:val="FF0000"/>
        </w:rPr>
      </w:pPr>
    </w:p>
    <w:p w:rsidR="003F051D" w:rsidRDefault="003F051D">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FF29E3">
      <w:pPr>
        <w:rPr>
          <w:color w:val="FF0000"/>
        </w:rPr>
      </w:pPr>
    </w:p>
    <w:p w:rsidR="00FF29E3" w:rsidRDefault="00680874" w:rsidP="00680874">
      <w:pPr>
        <w:tabs>
          <w:tab w:val="left" w:pos="7118"/>
        </w:tabs>
        <w:rPr>
          <w:color w:val="FF0000"/>
        </w:rPr>
      </w:pPr>
      <w:r>
        <w:rPr>
          <w:color w:val="FF0000"/>
        </w:rPr>
        <w:tab/>
      </w:r>
    </w:p>
    <w:p w:rsidR="00FF29E3" w:rsidRDefault="00FF29E3" w:rsidP="00680874">
      <w:pPr>
        <w:jc w:val="center"/>
        <w:rPr>
          <w:color w:val="FF0000"/>
        </w:rPr>
      </w:pPr>
    </w:p>
    <w:p w:rsidR="003F051D" w:rsidRDefault="003F051D"/>
    <w:p w:rsidR="003F051D" w:rsidRDefault="004F6EC3">
      <w:r>
        <w:rPr>
          <w:noProof/>
        </w:rPr>
        <w:pict>
          <v:roundrect id="Rectangle : coins arrondis 41" o:spid="_x0000_s1029" style="position:absolute;margin-left:49.8pt;margin-top:10pt;width:398pt;height:130.05pt;z-index:251645952;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">
            <v:shadow on="t" opacity=".5" offset="1.99561mm,1.99561mm"/>
            <v:path arrowok="t"/>
            <v:textbox>
              <w:txbxContent>
                <w:p w:rsidR="00DF7AA8" w:rsidRDefault="00DF7AA8">
                  <w:pPr>
                    <w:pStyle w:val="Titre1"/>
                    <w:rPr>
                      <w:b/>
                      <w:bCs/>
                    </w:rPr>
                  </w:pPr>
                </w:p>
                <w:p w:rsidR="00DF7AA8" w:rsidRDefault="00DF7AA8">
                  <w:pPr>
                    <w:pStyle w:val="Titre1"/>
                    <w:rPr>
                      <w:rFonts w:ascii="Arial" w:hAnsi="Arial" w:cs="Arial"/>
                      <w:b/>
                      <w:bCs/>
                      <w:sz w:val="28"/>
                      <w:szCs w:val="28"/>
                    </w:rPr>
                  </w:pPr>
                  <w:r>
                    <w:rPr>
                      <w:rFonts w:ascii="Arial" w:hAnsi="Arial" w:cs="Arial"/>
                      <w:b/>
                      <w:bCs/>
                      <w:sz w:val="28"/>
                      <w:szCs w:val="28"/>
                    </w:rPr>
                    <w:t>PIECE N° 2</w:t>
                  </w:r>
                </w:p>
                <w:p w:rsidR="00DF7AA8" w:rsidRDefault="00DF7AA8">
                  <w:pPr>
                    <w:pStyle w:val="Titre1"/>
                    <w:rPr>
                      <w:rFonts w:ascii="Arial" w:hAnsi="Arial" w:cs="Arial"/>
                      <w:b/>
                      <w:bCs/>
                      <w:sz w:val="28"/>
                      <w:szCs w:val="28"/>
                    </w:rPr>
                  </w:pPr>
                </w:p>
                <w:p w:rsidR="00DF7AA8" w:rsidRDefault="00DF7AA8">
                  <w:pPr>
                    <w:pStyle w:val="Titre1"/>
                    <w:rPr>
                      <w:rFonts w:ascii="Arial" w:hAnsi="Arial" w:cs="Arial"/>
                      <w:b/>
                      <w:bCs/>
                      <w:sz w:val="28"/>
                      <w:szCs w:val="28"/>
                    </w:rPr>
                  </w:pPr>
                  <w:r>
                    <w:rPr>
                      <w:rFonts w:ascii="Arial" w:hAnsi="Arial" w:cs="Arial"/>
                      <w:b/>
                      <w:bCs/>
                      <w:sz w:val="28"/>
                      <w:szCs w:val="28"/>
                    </w:rPr>
                    <w:t>Règlement Général de l’Appel d’Offres</w:t>
                  </w:r>
                </w:p>
                <w:p w:rsidR="00DF7AA8" w:rsidRDefault="00DF7AA8">
                  <w:pPr>
                    <w:jc w:val="center"/>
                    <w:rPr>
                      <w:rFonts w:ascii="Arial" w:hAnsi="Arial" w:cs="Arial"/>
                      <w:b/>
                      <w:bCs/>
                      <w:sz w:val="28"/>
                      <w:szCs w:val="28"/>
                    </w:rPr>
                  </w:pPr>
                  <w:r>
                    <w:rPr>
                      <w:rFonts w:ascii="Arial" w:hAnsi="Arial" w:cs="Arial"/>
                      <w:b/>
                      <w:bCs/>
                      <w:sz w:val="28"/>
                      <w:szCs w:val="28"/>
                    </w:rPr>
                    <w:t>(RGAO)</w:t>
                  </w:r>
                </w:p>
              </w:txbxContent>
            </v:textbox>
          </v:roundrect>
        </w:pict>
      </w:r>
    </w:p>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050FBB" w:rsidRDefault="00050FBB"/>
    <w:p w:rsidR="00050FBB" w:rsidRDefault="00050FBB"/>
    <w:p w:rsidR="00050FBB" w:rsidRDefault="00050FBB"/>
    <w:p w:rsidR="00050FBB" w:rsidRDefault="00050FBB"/>
    <w:p w:rsidR="00050FBB" w:rsidRDefault="00050FBB"/>
    <w:p w:rsidR="004D523D" w:rsidRDefault="004D523D"/>
    <w:p w:rsidR="003F051D" w:rsidRDefault="003F051D"/>
    <w:p w:rsidR="00F02B26" w:rsidRDefault="00F02B26">
      <w:pPr>
        <w:tabs>
          <w:tab w:val="left" w:pos="2060"/>
        </w:tabs>
        <w:rPr>
          <w:rFonts w:ascii="Tahoma" w:hAnsi="Tahoma" w:cs="Tahoma"/>
          <w:b/>
          <w:sz w:val="24"/>
          <w:szCs w:val="24"/>
        </w:rPr>
      </w:pPr>
    </w:p>
    <w:p w:rsidR="003F051D" w:rsidRDefault="002428A7">
      <w:pPr>
        <w:tabs>
          <w:tab w:val="left" w:pos="2060"/>
        </w:tabs>
        <w:jc w:val="center"/>
        <w:rPr>
          <w:rFonts w:ascii="Tahoma" w:hAnsi="Tahoma" w:cs="Tahoma"/>
          <w:b/>
          <w:sz w:val="24"/>
          <w:szCs w:val="24"/>
        </w:rPr>
      </w:pPr>
      <w:r>
        <w:rPr>
          <w:rFonts w:ascii="Tahoma" w:hAnsi="Tahoma" w:cs="Tahoma"/>
          <w:b/>
          <w:sz w:val="24"/>
          <w:szCs w:val="24"/>
        </w:rPr>
        <w:t>REGLEMENT GENERAL DE L’APPEL D’OFFRES</w:t>
      </w:r>
    </w:p>
    <w:p w:rsidR="003F051D" w:rsidRDefault="003F051D">
      <w:pPr>
        <w:tabs>
          <w:tab w:val="left" w:pos="2060"/>
        </w:tabs>
        <w:rPr>
          <w:rFonts w:ascii="Tahoma" w:hAnsi="Tahoma" w:cs="Tahoma"/>
          <w:sz w:val="24"/>
          <w:szCs w:val="24"/>
        </w:rPr>
      </w:pPr>
    </w:p>
    <w:p w:rsidR="003F051D" w:rsidRDefault="002428A7" w:rsidP="00506E55">
      <w:pPr>
        <w:numPr>
          <w:ilvl w:val="0"/>
          <w:numId w:val="4"/>
        </w:numPr>
        <w:tabs>
          <w:tab w:val="left" w:pos="2060"/>
        </w:tabs>
        <w:ind w:left="3195"/>
        <w:rPr>
          <w:rFonts w:ascii="Tahoma" w:hAnsi="Tahoma" w:cs="Tahoma"/>
          <w:b/>
          <w:sz w:val="22"/>
          <w:szCs w:val="22"/>
        </w:rPr>
      </w:pPr>
      <w:r>
        <w:rPr>
          <w:rFonts w:ascii="Tahoma" w:hAnsi="Tahoma" w:cs="Tahoma"/>
          <w:b/>
          <w:sz w:val="22"/>
          <w:szCs w:val="22"/>
        </w:rPr>
        <w:t>Généralités</w:t>
      </w:r>
    </w:p>
    <w:p w:rsidR="003F051D" w:rsidRDefault="002428A7">
      <w:pPr>
        <w:tabs>
          <w:tab w:val="left" w:pos="2060"/>
        </w:tabs>
        <w:spacing w:after="120"/>
        <w:jc w:val="both"/>
        <w:rPr>
          <w:rFonts w:ascii="Arial Narrow" w:hAnsi="Arial Narrow" w:cs="Tahoma"/>
          <w:b/>
        </w:rPr>
      </w:pPr>
      <w:r w:rsidRPr="007D4F83">
        <w:rPr>
          <w:rFonts w:ascii="Arial Narrow" w:hAnsi="Arial Narrow" w:cs="Tahoma"/>
          <w:b/>
          <w:u w:val="single"/>
        </w:rPr>
        <w:t>Article 1</w:t>
      </w:r>
      <w:r>
        <w:rPr>
          <w:rFonts w:ascii="Arial Narrow" w:hAnsi="Arial Narrow" w:cs="Tahoma"/>
          <w:b/>
        </w:rPr>
        <w:t> : Portée de la soumission</w:t>
      </w:r>
    </w:p>
    <w:p w:rsidR="003F051D" w:rsidRDefault="002428A7">
      <w:pPr>
        <w:tabs>
          <w:tab w:val="left" w:pos="2060"/>
        </w:tabs>
        <w:spacing w:after="120"/>
        <w:jc w:val="both"/>
        <w:rPr>
          <w:rFonts w:ascii="Arial Narrow" w:hAnsi="Arial Narrow" w:cs="Tahoma"/>
          <w:b/>
        </w:rPr>
      </w:pPr>
      <w:r>
        <w:rPr>
          <w:rFonts w:ascii="Arial Narrow" w:hAnsi="Arial Narrow" w:cs="Tahoma"/>
        </w:rPr>
        <w:t xml:space="preserve">1.1 </w:t>
      </w:r>
      <w:r>
        <w:rPr>
          <w:rFonts w:ascii="Arial Narrow" w:hAnsi="Arial Narrow" w:cs="Tahoma"/>
          <w:b/>
        </w:rPr>
        <w:t xml:space="preserve">Le Maire de la Commune </w:t>
      </w:r>
      <w:r w:rsidR="004D523D">
        <w:rPr>
          <w:rFonts w:ascii="Arial Narrow" w:hAnsi="Arial Narrow" w:cs="Tahoma"/>
          <w:b/>
        </w:rPr>
        <w:t>de</w:t>
      </w:r>
      <w:r w:rsidR="002A0EA5">
        <w:rPr>
          <w:rFonts w:ascii="Arial Narrow" w:hAnsi="Arial Narrow" w:cs="Tahoma"/>
          <w:b/>
        </w:rPr>
        <w:t>BATOURI</w:t>
      </w:r>
      <w:r>
        <w:rPr>
          <w:rFonts w:ascii="Arial Narrow" w:hAnsi="Arial Narrow" w:cs="Tahoma"/>
        </w:rPr>
        <w:t xml:space="preserve">, </w:t>
      </w:r>
      <w:r>
        <w:rPr>
          <w:rFonts w:ascii="Arial Narrow" w:hAnsi="Arial Narrow"/>
          <w:bCs/>
        </w:rPr>
        <w:t xml:space="preserve">tel qu’il est défini dans le Règlement   Particulier de l’Appel d’Offres (RPAO), ci-après dénommé </w:t>
      </w:r>
      <w:r w:rsidR="00054958">
        <w:rPr>
          <w:rFonts w:ascii="Arial Narrow" w:hAnsi="Arial Narrow"/>
          <w:bCs/>
        </w:rPr>
        <w:t>l’“</w:t>
      </w:r>
      <w:r>
        <w:rPr>
          <w:rFonts w:ascii="Arial Narrow" w:hAnsi="Arial Narrow"/>
          <w:b/>
          <w:bCs/>
        </w:rPr>
        <w:t>Autorité Contractante</w:t>
      </w:r>
      <w:r w:rsidR="00054958">
        <w:rPr>
          <w:rFonts w:ascii="Arial Narrow" w:hAnsi="Arial Narrow"/>
          <w:b/>
          <w:bCs/>
        </w:rPr>
        <w:t>”</w:t>
      </w:r>
      <w:r w:rsidR="00054958">
        <w:rPr>
          <w:rFonts w:ascii="Arial Narrow" w:hAnsi="Arial Narrow"/>
          <w:bCs/>
        </w:rPr>
        <w:t>, lance un Appel d’Offres pourdes Travauxdécrits dans le Dossierd’Appel d’Offres et</w:t>
      </w:r>
      <w:r>
        <w:rPr>
          <w:rFonts w:ascii="Arial Narrow" w:hAnsi="Arial Narrow"/>
          <w:bCs/>
        </w:rPr>
        <w:t xml:space="preserve"> brièvement définis dans le RPAO.</w:t>
      </w:r>
    </w:p>
    <w:p w:rsidR="003F051D" w:rsidRDefault="002428A7">
      <w:pPr>
        <w:jc w:val="both"/>
        <w:rPr>
          <w:rFonts w:ascii="Arial Narrow" w:hAnsi="Arial Narrow"/>
          <w:bCs/>
        </w:rPr>
      </w:pPr>
      <w:r>
        <w:rPr>
          <w:rFonts w:ascii="Arial Narrow" w:hAnsi="Arial Narrow"/>
          <w:bCs/>
        </w:rPr>
        <w:t>Le nom, le numéro d’identification et le nombre de lots faisant l’objet de l’appel d’offres figurent dans le RPAO. Il y est fait ci-après référence sous le terme “les Travaux”.</w:t>
      </w:r>
    </w:p>
    <w:p w:rsidR="003F051D" w:rsidRDefault="003F051D">
      <w:pPr>
        <w:tabs>
          <w:tab w:val="left" w:pos="540"/>
          <w:tab w:val="left" w:pos="1260"/>
        </w:tabs>
        <w:jc w:val="both"/>
        <w:rPr>
          <w:rFonts w:ascii="Tw Cen MT" w:hAnsi="Tw Cen MT"/>
          <w:bCs/>
        </w:rPr>
      </w:pPr>
    </w:p>
    <w:p w:rsidR="003F051D" w:rsidRDefault="002428A7" w:rsidP="00506E55">
      <w:pPr>
        <w:pStyle w:val="Paragraphedeliste"/>
        <w:numPr>
          <w:ilvl w:val="1"/>
          <w:numId w:val="6"/>
        </w:numPr>
        <w:tabs>
          <w:tab w:val="left" w:pos="420"/>
          <w:tab w:val="left" w:pos="2060"/>
        </w:tabs>
        <w:jc w:val="both"/>
        <w:rPr>
          <w:rFonts w:ascii="Arial Narrow" w:hAnsi="Arial Narrow" w:cs="Tahoma"/>
        </w:rPr>
      </w:pPr>
      <w:r>
        <w:rPr>
          <w:rFonts w:ascii="Arial Narrow" w:hAnsi="Arial Narrow" w:cs="Tahoma"/>
        </w:rPr>
        <w:t>Le Soumissionnaire retenu, ou attributaire, doit achever les travaux dans le délai indiqué dans le RPAO, et qui court sauf stipulation contraire du CCAP, à compter de la date de notification de l’ordre de service de commencer les travaux ou dans celle fixée dans ledit ordre de service.</w:t>
      </w:r>
    </w:p>
    <w:p w:rsidR="003F051D" w:rsidRDefault="003F051D">
      <w:pPr>
        <w:rPr>
          <w:rFonts w:ascii="Arial Narrow" w:hAnsi="Arial Narrow" w:cs="Tahoma"/>
        </w:rPr>
      </w:pPr>
    </w:p>
    <w:p w:rsidR="003F051D" w:rsidRDefault="00054958" w:rsidP="00506E55">
      <w:pPr>
        <w:pStyle w:val="Paragraphedeliste"/>
        <w:numPr>
          <w:ilvl w:val="1"/>
          <w:numId w:val="6"/>
        </w:numPr>
        <w:tabs>
          <w:tab w:val="left" w:pos="420"/>
          <w:tab w:val="left" w:pos="2060"/>
        </w:tabs>
        <w:jc w:val="both"/>
        <w:rPr>
          <w:rFonts w:ascii="Arial Narrow" w:hAnsi="Arial Narrow" w:cs="Tahoma"/>
        </w:rPr>
      </w:pPr>
      <w:r>
        <w:rPr>
          <w:rFonts w:ascii="Arial Narrow" w:hAnsi="Arial Narrow"/>
          <w:bCs/>
        </w:rPr>
        <w:t>Dans le présent Dossier d’Appel d’Offres, les</w:t>
      </w:r>
      <w:r w:rsidR="002428A7">
        <w:rPr>
          <w:rFonts w:ascii="Arial Narrow" w:hAnsi="Arial Narrow"/>
          <w:bCs/>
        </w:rPr>
        <w:t xml:space="preserve"> termes </w:t>
      </w:r>
      <w:r w:rsidR="002428A7">
        <w:rPr>
          <w:rFonts w:ascii="Arial Narrow" w:hAnsi="Arial Narrow"/>
          <w:b/>
          <w:bCs/>
        </w:rPr>
        <w:t xml:space="preserve">“Maître d’Ouvrage” </w:t>
      </w:r>
      <w:r w:rsidR="002428A7">
        <w:rPr>
          <w:rFonts w:ascii="Arial Narrow" w:hAnsi="Arial Narrow"/>
          <w:bCs/>
        </w:rPr>
        <w:t xml:space="preserve">et </w:t>
      </w:r>
      <w:r w:rsidR="002428A7">
        <w:rPr>
          <w:rFonts w:ascii="Arial Narrow" w:hAnsi="Arial Narrow"/>
          <w:b/>
          <w:bCs/>
        </w:rPr>
        <w:t>“Autorité contractante</w:t>
      </w:r>
      <w:r>
        <w:rPr>
          <w:rFonts w:ascii="Arial Narrow" w:hAnsi="Arial Narrow"/>
          <w:b/>
          <w:bCs/>
        </w:rPr>
        <w:t>”</w:t>
      </w:r>
      <w:r>
        <w:rPr>
          <w:rFonts w:ascii="Arial Narrow" w:hAnsi="Arial Narrow"/>
          <w:bCs/>
        </w:rPr>
        <w:t xml:space="preserve"> sont interchangeables et</w:t>
      </w:r>
      <w:r w:rsidR="002428A7">
        <w:rPr>
          <w:rFonts w:ascii="Arial Narrow" w:hAnsi="Arial Narrow"/>
          <w:bCs/>
        </w:rPr>
        <w:t xml:space="preserve"> le terme </w:t>
      </w:r>
      <w:r w:rsidR="002428A7">
        <w:rPr>
          <w:rFonts w:ascii="Arial Narrow" w:hAnsi="Arial Narrow"/>
          <w:b/>
          <w:bCs/>
        </w:rPr>
        <w:t>“jour”</w:t>
      </w:r>
      <w:r w:rsidR="002428A7">
        <w:rPr>
          <w:rFonts w:ascii="Arial Narrow" w:hAnsi="Arial Narrow"/>
          <w:bCs/>
        </w:rPr>
        <w:t xml:space="preserve"> désigne un </w:t>
      </w:r>
      <w:r w:rsidR="002428A7">
        <w:rPr>
          <w:rFonts w:ascii="Arial Narrow" w:hAnsi="Arial Narrow"/>
          <w:b/>
          <w:bCs/>
        </w:rPr>
        <w:t>jour calendaire</w:t>
      </w:r>
      <w:r w:rsidR="002428A7">
        <w:rPr>
          <w:rFonts w:ascii="Arial Narrow" w:hAnsi="Arial Narrow"/>
          <w:bCs/>
        </w:rPr>
        <w:t>.</w:t>
      </w:r>
    </w:p>
    <w:p w:rsidR="003F051D" w:rsidRDefault="003F051D">
      <w:pPr>
        <w:tabs>
          <w:tab w:val="left" w:pos="420"/>
          <w:tab w:val="left" w:pos="2060"/>
        </w:tabs>
        <w:jc w:val="both"/>
        <w:rPr>
          <w:rFonts w:ascii="Arial Narrow" w:hAnsi="Arial Narrow" w:cs="Tahoma"/>
        </w:rPr>
      </w:pPr>
    </w:p>
    <w:p w:rsidR="003F051D" w:rsidRDefault="002428A7">
      <w:pPr>
        <w:tabs>
          <w:tab w:val="left" w:pos="2060"/>
        </w:tabs>
        <w:jc w:val="both"/>
        <w:rPr>
          <w:rFonts w:ascii="Arial Narrow" w:hAnsi="Arial Narrow" w:cs="Tahoma"/>
          <w:b/>
        </w:rPr>
      </w:pPr>
      <w:r w:rsidRPr="007D4F83">
        <w:rPr>
          <w:rFonts w:ascii="Arial Narrow" w:hAnsi="Arial Narrow" w:cs="Tahoma"/>
          <w:b/>
          <w:u w:val="single"/>
        </w:rPr>
        <w:t>Article 2 </w:t>
      </w:r>
      <w:r>
        <w:rPr>
          <w:rFonts w:ascii="Arial Narrow" w:hAnsi="Arial Narrow" w:cs="Tahoma"/>
          <w:b/>
        </w:rPr>
        <w:t>: Financement</w:t>
      </w:r>
    </w:p>
    <w:p w:rsidR="003F051D" w:rsidRDefault="00054958">
      <w:pPr>
        <w:tabs>
          <w:tab w:val="left" w:pos="2060"/>
        </w:tabs>
        <w:jc w:val="both"/>
        <w:rPr>
          <w:rFonts w:ascii="Arial Narrow" w:hAnsi="Arial Narrow"/>
          <w:bCs/>
        </w:rPr>
      </w:pPr>
      <w:r>
        <w:rPr>
          <w:rFonts w:ascii="Arial Narrow" w:hAnsi="Arial Narrow"/>
          <w:bCs/>
        </w:rPr>
        <w:t>La source</w:t>
      </w:r>
      <w:r w:rsidR="002428A7">
        <w:rPr>
          <w:rFonts w:ascii="Arial Narrow" w:hAnsi="Arial Narrow"/>
          <w:bCs/>
        </w:rPr>
        <w:t xml:space="preserve"> de financement des </w:t>
      </w:r>
      <w:r>
        <w:rPr>
          <w:rFonts w:ascii="Arial Narrow" w:hAnsi="Arial Narrow"/>
          <w:bCs/>
        </w:rPr>
        <w:t>travaux objet du</w:t>
      </w:r>
      <w:r w:rsidR="002428A7">
        <w:rPr>
          <w:rFonts w:ascii="Arial Narrow" w:hAnsi="Arial Narrow"/>
          <w:bCs/>
        </w:rPr>
        <w:t xml:space="preserve"> présent Appel d’Offres est </w:t>
      </w:r>
      <w:r>
        <w:rPr>
          <w:rFonts w:ascii="Arial Narrow" w:hAnsi="Arial Narrow"/>
          <w:bCs/>
        </w:rPr>
        <w:t>précisé</w:t>
      </w:r>
      <w:r w:rsidR="002428A7">
        <w:rPr>
          <w:rFonts w:ascii="Arial Narrow" w:hAnsi="Arial Narrow"/>
          <w:bCs/>
        </w:rPr>
        <w:t xml:space="preserve"> dans le RPAO.</w:t>
      </w:r>
    </w:p>
    <w:p w:rsidR="003F051D" w:rsidRDefault="003F051D">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b/>
        </w:rPr>
      </w:pPr>
      <w:r w:rsidRPr="007D4F83">
        <w:rPr>
          <w:rFonts w:ascii="Arial Narrow" w:hAnsi="Arial Narrow" w:cs="Tahoma"/>
          <w:b/>
          <w:u w:val="single"/>
        </w:rPr>
        <w:t>Article 3</w:t>
      </w:r>
      <w:r>
        <w:rPr>
          <w:rFonts w:ascii="Arial Narrow" w:hAnsi="Arial Narrow" w:cs="Tahoma"/>
          <w:b/>
        </w:rPr>
        <w:t xml:space="preserve"> : </w:t>
      </w:r>
      <w:r w:rsidR="004950B5" w:rsidRPr="004950B5">
        <w:rPr>
          <w:rFonts w:ascii="Arial Narrow" w:hAnsi="Arial Narrow"/>
          <w:b/>
          <w:bCs/>
        </w:rPr>
        <w:t>Principes éthiques</w:t>
      </w:r>
    </w:p>
    <w:p w:rsidR="004950B5" w:rsidRDefault="004950B5" w:rsidP="004950B5">
      <w:pPr>
        <w:tabs>
          <w:tab w:val="left" w:pos="2060"/>
        </w:tabs>
        <w:jc w:val="both"/>
        <w:rPr>
          <w:rFonts w:ascii="Arial Narrow" w:hAnsi="Arial Narrow"/>
        </w:rPr>
      </w:pPr>
      <w:r w:rsidRPr="004950B5">
        <w:rPr>
          <w:rFonts w:ascii="Arial Narrow" w:hAnsi="Arial Narrow"/>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rsidR="004950B5" w:rsidRDefault="004950B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A cet égard, ils souscrivent la charte d’intégrité dont le modèle est joint en annexe du présent Dossier d’Appel d’Offres (pièce 10). </w:t>
      </w:r>
    </w:p>
    <w:p w:rsidR="004950B5" w:rsidRDefault="004950B5" w:rsidP="004950B5">
      <w:pPr>
        <w:tabs>
          <w:tab w:val="left" w:pos="2060"/>
        </w:tabs>
        <w:jc w:val="both"/>
        <w:rPr>
          <w:rFonts w:ascii="Arial Narrow" w:hAnsi="Arial Narrow"/>
        </w:rPr>
      </w:pPr>
      <w:r w:rsidRPr="004950B5">
        <w:rPr>
          <w:rFonts w:ascii="Arial Narrow" w:hAnsi="Arial Narrow"/>
        </w:rPr>
        <w:t xml:space="preserve">En vertu de ces principes, le Maître d’ouvrage ou le Maître d’Ouvrage Délégué : </w:t>
      </w:r>
    </w:p>
    <w:p w:rsidR="004950B5" w:rsidRDefault="004950B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a. défini, aux fins de cette clause, les expressions de la manière suivante : </w:t>
      </w:r>
    </w:p>
    <w:p w:rsidR="004950B5" w:rsidRDefault="004950B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i. Est convaincu d’acte de "corruption" quiconque offre, donne, sollicite ou accepte un quelconque avantage en vue d'influencer l’action d’un agent public au cours de l’attribution ou de l'exécution d’un marché ;  </w:t>
      </w:r>
    </w:p>
    <w:p w:rsidR="004950B5" w:rsidRDefault="004950B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ii. Se livre à des "manœuvres frauduleuses " quiconque déforme ou dénature des faits afin d'influencer l'attribution ou l'exécution d'un marché ; </w:t>
      </w:r>
    </w:p>
    <w:p w:rsidR="004950B5" w:rsidRDefault="004950B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iii. Sont convaincus de « pratiques collusoires» deux ou plusieurs soumissionnaires qui s'entendent dans le but de maintenir artificiellement les prix des offres à des niveaux ne correspondant pas à ceux qui résulteraient du jeu de la concurrence ; </w:t>
      </w:r>
    </w:p>
    <w:p w:rsidR="004950B5" w:rsidRDefault="004950B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iv. Se livre à des « pratiques coercitives», quiconque porte atteinte aux personnes ou à leurs biens ou profère des menaces à leur encontre de manière directe ou indirecte, afin d'influencer leurs actions au cours de l'attribution ou de l'exécution d'un marché ; </w:t>
      </w:r>
    </w:p>
    <w:p w:rsidR="004950B5" w:rsidRDefault="004950B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w:t>
      </w:r>
    </w:p>
    <w:p w:rsidR="004950B5" w:rsidRDefault="004950B5" w:rsidP="004950B5">
      <w:pPr>
        <w:tabs>
          <w:tab w:val="left" w:pos="2060"/>
        </w:tabs>
        <w:jc w:val="both"/>
        <w:rPr>
          <w:rFonts w:ascii="Arial Narrow" w:hAnsi="Arial Narrow"/>
        </w:rPr>
      </w:pPr>
    </w:p>
    <w:p w:rsidR="00DE0105" w:rsidRDefault="004950B5" w:rsidP="004950B5">
      <w:pPr>
        <w:tabs>
          <w:tab w:val="left" w:pos="2060"/>
        </w:tabs>
        <w:jc w:val="both"/>
        <w:rPr>
          <w:rFonts w:ascii="Arial Narrow" w:hAnsi="Arial Narrow"/>
        </w:rPr>
      </w:pPr>
      <w:r w:rsidRPr="004950B5">
        <w:rPr>
          <w:rFonts w:ascii="Arial Narrow" w:hAnsi="Arial Narrow"/>
        </w:rPr>
        <w:t xml:space="preserve">vii. La complicité s’entend de : </w:t>
      </w:r>
    </w:p>
    <w:p w:rsidR="00DE0105" w:rsidRDefault="004950B5" w:rsidP="004950B5">
      <w:pPr>
        <w:tabs>
          <w:tab w:val="left" w:pos="2060"/>
        </w:tabs>
        <w:jc w:val="both"/>
        <w:rPr>
          <w:rFonts w:ascii="Arial Narrow" w:hAnsi="Arial Narrow"/>
        </w:rPr>
      </w:pPr>
      <w:r w:rsidRPr="004950B5">
        <w:rPr>
          <w:rFonts w:ascii="Arial Narrow" w:hAnsi="Arial Narrow"/>
        </w:rPr>
        <w:t xml:space="preserve">- L’omission ou la négligence d’effectuer les contrôles ou de donner les avis techniques prescrits ; </w:t>
      </w:r>
    </w:p>
    <w:p w:rsidR="00DE0105" w:rsidRDefault="004950B5" w:rsidP="004950B5">
      <w:pPr>
        <w:tabs>
          <w:tab w:val="left" w:pos="2060"/>
        </w:tabs>
        <w:jc w:val="both"/>
        <w:rPr>
          <w:rFonts w:ascii="Arial Narrow" w:hAnsi="Arial Narrow"/>
        </w:rPr>
      </w:pPr>
      <w:r w:rsidRPr="004950B5">
        <w:rPr>
          <w:rFonts w:ascii="Arial Narrow" w:hAnsi="Arial Narrow"/>
        </w:rPr>
        <w:lastRenderedPageBreak/>
        <w:t xml:space="preserve">- L’abstention volontaire de porter à la connaissance du Maître d’ouvrage ou de l’autorité compétente, les irrégularités constatées lors de la réalisation de ses missions. </w:t>
      </w:r>
    </w:p>
    <w:p w:rsidR="00DE0105" w:rsidRDefault="00DE0105" w:rsidP="004950B5">
      <w:pPr>
        <w:tabs>
          <w:tab w:val="left" w:pos="2060"/>
        </w:tabs>
        <w:jc w:val="both"/>
        <w:rPr>
          <w:rFonts w:ascii="Arial Narrow" w:hAnsi="Arial Narrow"/>
        </w:rPr>
      </w:pPr>
    </w:p>
    <w:p w:rsidR="00DE0105" w:rsidRDefault="004950B5" w:rsidP="004950B5">
      <w:pPr>
        <w:tabs>
          <w:tab w:val="left" w:pos="2060"/>
        </w:tabs>
        <w:jc w:val="both"/>
        <w:rPr>
          <w:rFonts w:ascii="Arial Narrow" w:hAnsi="Arial Narrow"/>
        </w:rPr>
      </w:pPr>
      <w:r w:rsidRPr="004950B5">
        <w:rPr>
          <w:rFonts w:ascii="Arial Narrow" w:hAnsi="Arial Narrow"/>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rsidR="00DE0105" w:rsidRDefault="00DE010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b. 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rsidR="00DE0105" w:rsidRDefault="00DE0105" w:rsidP="004950B5">
      <w:pPr>
        <w:tabs>
          <w:tab w:val="left" w:pos="2060"/>
        </w:tabs>
        <w:jc w:val="both"/>
        <w:rPr>
          <w:rFonts w:ascii="Arial Narrow" w:hAnsi="Arial Narrow"/>
        </w:rPr>
      </w:pPr>
    </w:p>
    <w:p w:rsidR="004950B5" w:rsidRDefault="004950B5" w:rsidP="004950B5">
      <w:pPr>
        <w:tabs>
          <w:tab w:val="left" w:pos="2060"/>
        </w:tabs>
        <w:jc w:val="both"/>
        <w:rPr>
          <w:rFonts w:ascii="Arial Narrow" w:hAnsi="Arial Narrow"/>
        </w:rPr>
      </w:pPr>
      <w:r w:rsidRPr="004950B5">
        <w:rPr>
          <w:rFonts w:ascii="Arial Narrow" w:hAnsi="Arial Narrow"/>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rsidR="004950B5" w:rsidRDefault="004950B5" w:rsidP="004950B5">
      <w:pPr>
        <w:tabs>
          <w:tab w:val="left" w:pos="2060"/>
        </w:tabs>
        <w:jc w:val="both"/>
        <w:rPr>
          <w:rFonts w:ascii="Arial Narrow" w:hAnsi="Arial Narrow"/>
        </w:rPr>
      </w:pPr>
      <w:r w:rsidRPr="004950B5">
        <w:rPr>
          <w:rFonts w:ascii="Arial Narrow" w:hAnsi="Arial Narrow"/>
        </w:rPr>
        <w:t>3.3..L’Autorité chargée des Marchés Publics, peut prendre à l’encontre des acteurs publics reconnus coupables 30 de violation des dispositions du Code des Marchés Publics, une décision d’interdiction d’intervenir dans la passation et le suivi de l’exécution des Marchés Publics pendant une période n’excédant pas deux (2) ans.</w:t>
      </w:r>
    </w:p>
    <w:p w:rsidR="00A81096" w:rsidRPr="004950B5" w:rsidRDefault="00A81096" w:rsidP="004950B5">
      <w:pPr>
        <w:tabs>
          <w:tab w:val="left" w:pos="2060"/>
        </w:tabs>
        <w:jc w:val="both"/>
        <w:rPr>
          <w:rFonts w:ascii="Arial Narrow" w:hAnsi="Arial Narrow"/>
        </w:rPr>
      </w:pPr>
    </w:p>
    <w:p w:rsidR="003F051D" w:rsidRDefault="002428A7">
      <w:pPr>
        <w:rPr>
          <w:rFonts w:ascii="Arial Narrow" w:hAnsi="Arial Narrow"/>
          <w:b/>
        </w:rPr>
      </w:pPr>
      <w:r>
        <w:rPr>
          <w:rFonts w:ascii="Arial Narrow" w:hAnsi="Arial Narrow"/>
          <w:b/>
          <w:u w:val="single"/>
        </w:rPr>
        <w:t>Article 4:</w:t>
      </w:r>
      <w:r>
        <w:rPr>
          <w:rFonts w:ascii="Arial Narrow" w:hAnsi="Arial Narrow"/>
          <w:b/>
        </w:rPr>
        <w:t xml:space="preserve"> Candidats admis à concourir</w:t>
      </w:r>
    </w:p>
    <w:p w:rsidR="0066574B" w:rsidRDefault="00D35D97">
      <w:pPr>
        <w:rPr>
          <w:rFonts w:ascii="Arial Narrow" w:hAnsi="Arial Narrow"/>
        </w:rPr>
      </w:pPr>
      <w:r w:rsidRPr="00D35D97">
        <w:rPr>
          <w:rFonts w:ascii="Arial Narrow" w:hAnsi="Arial Narrow"/>
        </w:rPr>
        <w:t xml:space="preserve">4.1. En dehors de l’appel d’offres restreint qui s’adresse à tous les candidats retenus à l’issue de la procédure de préqualification 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rsidR="0066574B" w:rsidRDefault="0066574B">
      <w:pPr>
        <w:rPr>
          <w:rFonts w:ascii="Arial Narrow" w:hAnsi="Arial Narrow"/>
        </w:rPr>
      </w:pPr>
    </w:p>
    <w:p w:rsidR="0066574B" w:rsidRDefault="00D35D97">
      <w:pPr>
        <w:rPr>
          <w:rFonts w:ascii="Arial Narrow" w:hAnsi="Arial Narrow"/>
        </w:rPr>
      </w:pPr>
      <w:r w:rsidRPr="00D35D97">
        <w:rPr>
          <w:rFonts w:ascii="Arial Narrow" w:hAnsi="Arial Narrow"/>
        </w:rPr>
        <w:t xml:space="preserve">a. Un soumissionnaire (y compris tous les membres d’un groupement d’entreprises et tous les sous-traitants du soumissionnaire doivent être d’un pays éligible, conformément à la convention de financement, le cas échéant ; </w:t>
      </w:r>
    </w:p>
    <w:p w:rsidR="0066574B" w:rsidRDefault="0066574B">
      <w:pPr>
        <w:rPr>
          <w:rFonts w:ascii="Arial Narrow" w:hAnsi="Arial Narrow"/>
        </w:rPr>
      </w:pPr>
    </w:p>
    <w:p w:rsidR="0066574B" w:rsidRDefault="00D35D97">
      <w:pPr>
        <w:rPr>
          <w:rFonts w:ascii="Arial Narrow" w:hAnsi="Arial Narrow"/>
        </w:rPr>
      </w:pPr>
      <w:r w:rsidRPr="00D35D97">
        <w:rPr>
          <w:rFonts w:ascii="Arial Narrow" w:hAnsi="Arial Narrow"/>
        </w:rPr>
        <w:t xml:space="preserve">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rsidR="0066574B" w:rsidRDefault="0066574B">
      <w:pPr>
        <w:rPr>
          <w:rFonts w:ascii="Arial Narrow" w:hAnsi="Arial Narrow"/>
        </w:rPr>
      </w:pPr>
    </w:p>
    <w:p w:rsidR="0066574B" w:rsidRDefault="00D35D97">
      <w:pPr>
        <w:rPr>
          <w:rFonts w:ascii="Arial Narrow" w:hAnsi="Arial Narrow"/>
        </w:rPr>
      </w:pPr>
      <w:r w:rsidRPr="00D35D97">
        <w:rPr>
          <w:rFonts w:ascii="Arial Narrow" w:hAnsi="Arial Narrow"/>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rsidR="0066574B" w:rsidRDefault="0066574B">
      <w:pPr>
        <w:rPr>
          <w:rFonts w:ascii="Arial Narrow" w:hAnsi="Arial Narrow"/>
        </w:rPr>
      </w:pPr>
    </w:p>
    <w:p w:rsidR="0066574B" w:rsidRDefault="00D35D97">
      <w:pPr>
        <w:rPr>
          <w:rFonts w:ascii="Arial Narrow" w:hAnsi="Arial Narrow"/>
        </w:rPr>
      </w:pPr>
      <w:r w:rsidRPr="00D35D97">
        <w:rPr>
          <w:rFonts w:ascii="Arial Narrow" w:hAnsi="Arial Narrow"/>
        </w:rPr>
        <w:t xml:space="preserve">ii. est dans le cadre d’un même appel d’offres, représentant légal d’un autre soumissionnaire ; </w:t>
      </w:r>
    </w:p>
    <w:p w:rsidR="0066574B" w:rsidRDefault="0066574B">
      <w:pPr>
        <w:rPr>
          <w:rFonts w:ascii="Arial Narrow" w:hAnsi="Arial Narrow"/>
        </w:rPr>
      </w:pPr>
    </w:p>
    <w:p w:rsidR="0066574B" w:rsidRDefault="00D35D97">
      <w:pPr>
        <w:rPr>
          <w:rFonts w:ascii="Arial Narrow" w:hAnsi="Arial Narrow"/>
        </w:rPr>
      </w:pPr>
      <w:r w:rsidRPr="00D35D97">
        <w:rPr>
          <w:rFonts w:ascii="Arial Narrow" w:hAnsi="Arial Narrow"/>
        </w:rPr>
        <w:t>iii. 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rsidR="0066574B" w:rsidRDefault="0066574B">
      <w:pPr>
        <w:rPr>
          <w:rFonts w:ascii="Arial Narrow" w:hAnsi="Arial Narrow"/>
        </w:rPr>
      </w:pPr>
    </w:p>
    <w:p w:rsidR="0066574B" w:rsidRDefault="00D35D97">
      <w:pPr>
        <w:rPr>
          <w:rFonts w:ascii="Arial Narrow" w:hAnsi="Arial Narrow"/>
        </w:rPr>
      </w:pPr>
      <w:r w:rsidRPr="00D35D97">
        <w:rPr>
          <w:rFonts w:ascii="Arial Narrow" w:hAnsi="Arial Narrow"/>
        </w:rPr>
        <w:t xml:space="preserve"> iv. Est affilié à un groupe ou entité que le Maître d’Ouvrage ou le Maître d’Ouvrage Délégué a recruté ou envisage de recruter pour participer au contrôle ; </w:t>
      </w:r>
    </w:p>
    <w:p w:rsidR="0066574B" w:rsidRDefault="0066574B">
      <w:pPr>
        <w:rPr>
          <w:rFonts w:ascii="Arial Narrow" w:hAnsi="Arial Narrow"/>
        </w:rPr>
      </w:pPr>
    </w:p>
    <w:p w:rsidR="0066574B" w:rsidRDefault="00D35D97">
      <w:pPr>
        <w:rPr>
          <w:rFonts w:ascii="Arial Narrow" w:hAnsi="Arial Narrow"/>
        </w:rPr>
      </w:pPr>
      <w:r w:rsidRPr="00D35D97">
        <w:rPr>
          <w:rFonts w:ascii="Arial Narrow" w:hAnsi="Arial Narrow"/>
        </w:rPr>
        <w:t xml:space="preserve">v. Le Maître d’Ouvrage ou le Maître d’Ouvrage Délégué participe au capital du soumissionnaire de nature à compromettre la transparence des procédures de passation des marchés publics ; </w:t>
      </w:r>
    </w:p>
    <w:p w:rsidR="0066574B" w:rsidRDefault="0066574B">
      <w:pPr>
        <w:rPr>
          <w:rFonts w:ascii="Arial Narrow" w:hAnsi="Arial Narrow"/>
        </w:rPr>
      </w:pPr>
    </w:p>
    <w:p w:rsidR="00831BB2" w:rsidRDefault="00D35D97">
      <w:pPr>
        <w:rPr>
          <w:rFonts w:ascii="Arial Narrow" w:hAnsi="Arial Narrow"/>
        </w:rPr>
      </w:pPr>
      <w:r w:rsidRPr="00D35D97">
        <w:rPr>
          <w:rFonts w:ascii="Arial Narrow" w:hAnsi="Arial Narrow"/>
        </w:rPr>
        <w:t xml:space="preserve">c. 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rsidR="00831BB2" w:rsidRDefault="00831BB2">
      <w:pPr>
        <w:rPr>
          <w:rFonts w:ascii="Arial Narrow" w:hAnsi="Arial Narrow"/>
        </w:rPr>
      </w:pPr>
    </w:p>
    <w:p w:rsidR="00831BB2" w:rsidRDefault="00D35D97">
      <w:pPr>
        <w:rPr>
          <w:rFonts w:ascii="Arial Narrow" w:hAnsi="Arial Narrow"/>
        </w:rPr>
      </w:pPr>
      <w:r w:rsidRPr="00D35D97">
        <w:rPr>
          <w:rFonts w:ascii="Arial Narrow" w:hAnsi="Arial Narrow"/>
        </w:rPr>
        <w:t xml:space="preserve">d. 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31 bénéficié, dans la détermination de ce prix, des avantages découlant des ressources qui leurs sont </w:t>
      </w:r>
      <w:r w:rsidR="00CE7B13" w:rsidRPr="00D35D97">
        <w:rPr>
          <w:rFonts w:ascii="Arial Narrow" w:hAnsi="Arial Narrow"/>
        </w:rPr>
        <w:t>attribuées</w:t>
      </w:r>
      <w:r w:rsidRPr="00D35D97">
        <w:rPr>
          <w:rFonts w:ascii="Arial Narrow" w:hAnsi="Arial Narrow"/>
        </w:rPr>
        <w:t xml:space="preserve"> au titre de leurs missions de service public. </w:t>
      </w:r>
    </w:p>
    <w:p w:rsidR="00831BB2" w:rsidRDefault="00831BB2">
      <w:pPr>
        <w:rPr>
          <w:rFonts w:ascii="Arial Narrow" w:hAnsi="Arial Narrow"/>
        </w:rPr>
      </w:pPr>
    </w:p>
    <w:p w:rsidR="0005761F" w:rsidRDefault="00D35D97">
      <w:pPr>
        <w:rPr>
          <w:rFonts w:ascii="Arial Narrow" w:hAnsi="Arial Narrow"/>
        </w:rPr>
      </w:pPr>
      <w:r w:rsidRPr="00D35D97">
        <w:rPr>
          <w:rFonts w:ascii="Arial Narrow" w:hAnsi="Arial Narrow"/>
        </w:rPr>
        <w:t xml:space="preserve">4.2. L’appel d’offres est ouvert ou restreint selon les spécifications du RPAO à tous les candidats qui remplissent les conditions ci-après : a. ne pas être en état de liquidation judiciaire ou en faillite ; b.ne pas être frappé de l’une des interdictions ou </w:t>
      </w:r>
      <w:r w:rsidR="00831BB2" w:rsidRPr="00D35D97">
        <w:rPr>
          <w:rFonts w:ascii="Arial Narrow" w:hAnsi="Arial Narrow"/>
        </w:rPr>
        <w:t>d’échéances</w:t>
      </w:r>
      <w:r w:rsidRPr="00D35D97">
        <w:rPr>
          <w:rFonts w:ascii="Arial Narrow" w:hAnsi="Arial Narrow"/>
        </w:rPr>
        <w:t xml:space="preserve"> prévues par les lois et règlements en vigueur, aussi bien au plan national </w:t>
      </w:r>
      <w:r w:rsidR="00831BB2" w:rsidRPr="00D35D97">
        <w:rPr>
          <w:rFonts w:ascii="Arial Narrow" w:hAnsi="Arial Narrow"/>
        </w:rPr>
        <w:t>qu’international ;</w:t>
      </w:r>
      <w:r w:rsidRPr="00D35D97">
        <w:rPr>
          <w:rFonts w:ascii="Arial Narrow" w:hAnsi="Arial Narrow"/>
        </w:rPr>
        <w:t xml:space="preserve"> c. souscrire aux déclarations prévues par les lois et règlements en vigueur. </w:t>
      </w:r>
    </w:p>
    <w:p w:rsidR="0005761F" w:rsidRDefault="00D35D97">
      <w:pPr>
        <w:rPr>
          <w:rFonts w:ascii="Arial Narrow" w:hAnsi="Arial Narrow"/>
        </w:rPr>
      </w:pPr>
      <w:r w:rsidRPr="00D35D97">
        <w:rPr>
          <w:rFonts w:ascii="Arial Narrow" w:hAnsi="Arial Narrow"/>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rsidR="003F051D" w:rsidRPr="00D35D97" w:rsidRDefault="00D35D97">
      <w:pPr>
        <w:rPr>
          <w:rFonts w:ascii="Arial Narrow" w:hAnsi="Arial Narrow"/>
        </w:rPr>
      </w:pPr>
      <w:r w:rsidRPr="00D35D97">
        <w:rPr>
          <w:rFonts w:ascii="Arial Narrow" w:hAnsi="Arial Narrow"/>
        </w:rPr>
        <w:lastRenderedPageBreak/>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p>
    <w:p w:rsidR="00D35D97" w:rsidRDefault="00D35D97">
      <w:pPr>
        <w:rPr>
          <w:rFonts w:eastAsia="Calibri"/>
          <w:lang w:eastAsia="en-US"/>
        </w:rPr>
      </w:pPr>
    </w:p>
    <w:p w:rsidR="003F051D" w:rsidRDefault="002428A7">
      <w:pPr>
        <w:tabs>
          <w:tab w:val="left" w:pos="360"/>
        </w:tabs>
        <w:jc w:val="both"/>
        <w:rPr>
          <w:rFonts w:ascii="Arial Narrow" w:hAnsi="Arial Narrow" w:cs="Tahoma"/>
        </w:rPr>
      </w:pPr>
      <w:r>
        <w:rPr>
          <w:rFonts w:ascii="Arial Narrow" w:hAnsi="Arial Narrow" w:cs="Tahoma"/>
          <w:b/>
          <w:u w:val="single"/>
        </w:rPr>
        <w:t>Article 5</w:t>
      </w:r>
      <w:r>
        <w:rPr>
          <w:rFonts w:ascii="Arial Narrow" w:hAnsi="Arial Narrow" w:cs="Tahoma"/>
          <w:b/>
        </w:rPr>
        <w:t> : Matériaux, Matériels, fournitures, équipements et services autorisés</w:t>
      </w:r>
    </w:p>
    <w:p w:rsidR="00B22390" w:rsidRDefault="00B22390">
      <w:pPr>
        <w:tabs>
          <w:tab w:val="left" w:pos="360"/>
        </w:tabs>
        <w:jc w:val="both"/>
        <w:rPr>
          <w:rFonts w:ascii="Arial Narrow" w:hAnsi="Arial Narrow"/>
        </w:rPr>
      </w:pPr>
      <w:r w:rsidRPr="00B22390">
        <w:rPr>
          <w:rFonts w:ascii="Arial Narrow" w:hAnsi="Arial Narrow"/>
        </w:rPr>
        <w:t xml:space="preserve">5.1. Les matériaux, les matériels de l’entrepreneur, les fournitures, équipements et services devant être fournis dans le cadre du Marché ne doivent pas provenir le cas échéant, de pays figurant dans la liste prévue dans le RPAO. </w:t>
      </w:r>
    </w:p>
    <w:p w:rsidR="003F051D" w:rsidRPr="00B22390" w:rsidRDefault="00B22390">
      <w:pPr>
        <w:tabs>
          <w:tab w:val="left" w:pos="360"/>
        </w:tabs>
        <w:jc w:val="both"/>
        <w:rPr>
          <w:rFonts w:ascii="Arial Narrow" w:hAnsi="Arial Narrow"/>
        </w:rPr>
      </w:pPr>
      <w:r w:rsidRPr="00B22390">
        <w:rPr>
          <w:rFonts w:ascii="Arial Narrow" w:hAnsi="Arial Narrow"/>
        </w:rPr>
        <w:t xml:space="preserve">5.2. En vertu de l’article 5.1 ci-dessus, le terme “provenir” désigne le lieu où les biens et services poussent, sont extraits, cultivés, produits ou fabriqués, transformés, assemblés ou importés. </w:t>
      </w:r>
    </w:p>
    <w:p w:rsidR="00B22390" w:rsidRDefault="00B22390">
      <w:pPr>
        <w:tabs>
          <w:tab w:val="left" w:pos="360"/>
        </w:tabs>
        <w:jc w:val="both"/>
        <w:rPr>
          <w:rFonts w:ascii="Arial Narrow" w:hAnsi="Arial Narrow" w:cs="Tahoma"/>
        </w:rPr>
      </w:pPr>
    </w:p>
    <w:p w:rsidR="003F051D" w:rsidRDefault="002428A7">
      <w:pPr>
        <w:tabs>
          <w:tab w:val="left" w:pos="360"/>
        </w:tabs>
        <w:jc w:val="both"/>
        <w:rPr>
          <w:rFonts w:ascii="Arial Narrow" w:hAnsi="Arial Narrow" w:cs="Tahoma"/>
          <w:b/>
        </w:rPr>
      </w:pPr>
      <w:r>
        <w:rPr>
          <w:rFonts w:ascii="Arial Narrow" w:hAnsi="Arial Narrow" w:cs="Tahoma"/>
          <w:b/>
          <w:u w:val="single"/>
        </w:rPr>
        <w:t>Article 6</w:t>
      </w:r>
      <w:r>
        <w:rPr>
          <w:rFonts w:ascii="Arial Narrow" w:hAnsi="Arial Narrow" w:cs="Tahoma"/>
          <w:b/>
        </w:rPr>
        <w:t> : Qualification du Soumissionnaire</w:t>
      </w:r>
    </w:p>
    <w:p w:rsidR="005D052C" w:rsidRDefault="005D052C">
      <w:pPr>
        <w:tabs>
          <w:tab w:val="left" w:pos="360"/>
        </w:tabs>
        <w:ind w:left="180"/>
        <w:jc w:val="both"/>
        <w:rPr>
          <w:rFonts w:ascii="Arial Narrow" w:hAnsi="Arial Narrow"/>
        </w:rPr>
      </w:pPr>
      <w:r w:rsidRPr="005D052C">
        <w:rPr>
          <w:rFonts w:ascii="Arial Narrow" w:hAnsi="Arial Narrow"/>
        </w:rPr>
        <w:t xml:space="preserve">6.1. Les soumissionnaires doivent, comme partie intégrante de leur offre : </w:t>
      </w:r>
    </w:p>
    <w:p w:rsidR="005D052C" w:rsidRDefault="005D052C">
      <w:pPr>
        <w:tabs>
          <w:tab w:val="left" w:pos="360"/>
        </w:tabs>
        <w:ind w:left="180"/>
        <w:jc w:val="both"/>
        <w:rPr>
          <w:rFonts w:ascii="Arial Narrow" w:hAnsi="Arial Narrow"/>
        </w:rPr>
      </w:pPr>
      <w:r w:rsidRPr="005D052C">
        <w:rPr>
          <w:rFonts w:ascii="Arial Narrow" w:hAnsi="Arial Narrow"/>
        </w:rPr>
        <w:t xml:space="preserve">a. produire un pouvoir habilitant le signataire de la soumission à engager le soumissionnaire ; </w:t>
      </w:r>
    </w:p>
    <w:p w:rsidR="005D052C" w:rsidRDefault="005D052C">
      <w:pPr>
        <w:tabs>
          <w:tab w:val="left" w:pos="360"/>
        </w:tabs>
        <w:ind w:left="180"/>
        <w:jc w:val="both"/>
        <w:rPr>
          <w:rFonts w:ascii="Arial Narrow" w:hAnsi="Arial Narrow"/>
        </w:rPr>
      </w:pPr>
      <w:r w:rsidRPr="005D052C">
        <w:rPr>
          <w:rFonts w:ascii="Arial Narrow" w:hAnsi="Arial Narrow"/>
        </w:rPr>
        <w:t xml:space="preserve">b. 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Les informations relatives aux points suivants sont exigées le cas échéant : </w:t>
      </w:r>
    </w:p>
    <w:p w:rsidR="005D052C" w:rsidRDefault="005D052C">
      <w:pPr>
        <w:tabs>
          <w:tab w:val="left" w:pos="360"/>
        </w:tabs>
        <w:ind w:left="180"/>
        <w:jc w:val="both"/>
        <w:rPr>
          <w:rFonts w:ascii="Arial Narrow" w:hAnsi="Arial Narrow"/>
        </w:rPr>
      </w:pPr>
    </w:p>
    <w:p w:rsidR="005D052C" w:rsidRDefault="005D052C">
      <w:pPr>
        <w:tabs>
          <w:tab w:val="left" w:pos="360"/>
        </w:tabs>
        <w:ind w:left="180"/>
        <w:jc w:val="both"/>
        <w:rPr>
          <w:rFonts w:ascii="Arial Narrow" w:hAnsi="Arial Narrow"/>
        </w:rPr>
      </w:pPr>
      <w:r w:rsidRPr="005D052C">
        <w:rPr>
          <w:rFonts w:ascii="Arial Narrow" w:hAnsi="Arial Narrow"/>
        </w:rPr>
        <w:t xml:space="preserve">i. La production de l’extrait des bilans faisant ressortir le chiffre d’affaires et les résultats ;  </w:t>
      </w:r>
    </w:p>
    <w:p w:rsidR="005D052C" w:rsidRDefault="005D052C">
      <w:pPr>
        <w:tabs>
          <w:tab w:val="left" w:pos="360"/>
        </w:tabs>
        <w:ind w:left="180"/>
        <w:jc w:val="both"/>
        <w:rPr>
          <w:rFonts w:ascii="Arial Narrow" w:hAnsi="Arial Narrow"/>
        </w:rPr>
      </w:pPr>
      <w:r w:rsidRPr="005D052C">
        <w:rPr>
          <w:rFonts w:ascii="Arial Narrow" w:hAnsi="Arial Narrow"/>
        </w:rPr>
        <w:t xml:space="preserve">ii. l’accès à une ligne de crédit ou d’autres ressources financières ; </w:t>
      </w:r>
    </w:p>
    <w:p w:rsidR="005D052C" w:rsidRDefault="005D052C">
      <w:pPr>
        <w:tabs>
          <w:tab w:val="left" w:pos="360"/>
        </w:tabs>
        <w:ind w:left="180"/>
        <w:jc w:val="both"/>
        <w:rPr>
          <w:rFonts w:ascii="Arial Narrow" w:hAnsi="Arial Narrow"/>
        </w:rPr>
      </w:pPr>
      <w:r w:rsidRPr="005D052C">
        <w:rPr>
          <w:rFonts w:ascii="Arial Narrow" w:hAnsi="Arial Narrow"/>
        </w:rPr>
        <w:t xml:space="preserve">iii. Les marchés exécutés ; </w:t>
      </w:r>
    </w:p>
    <w:p w:rsidR="005D052C" w:rsidRDefault="005D052C">
      <w:pPr>
        <w:tabs>
          <w:tab w:val="left" w:pos="360"/>
        </w:tabs>
        <w:ind w:left="180"/>
        <w:jc w:val="both"/>
        <w:rPr>
          <w:rFonts w:ascii="Arial Narrow" w:hAnsi="Arial Narrow"/>
        </w:rPr>
      </w:pPr>
      <w:r w:rsidRPr="005D052C">
        <w:rPr>
          <w:rFonts w:ascii="Arial Narrow" w:hAnsi="Arial Narrow"/>
        </w:rPr>
        <w:t xml:space="preserve">iv. la liste du personnel clé ; </w:t>
      </w:r>
    </w:p>
    <w:p w:rsidR="005D052C" w:rsidRDefault="005D052C">
      <w:pPr>
        <w:tabs>
          <w:tab w:val="left" w:pos="360"/>
        </w:tabs>
        <w:ind w:left="180"/>
        <w:jc w:val="both"/>
        <w:rPr>
          <w:rFonts w:ascii="Arial Narrow" w:hAnsi="Arial Narrow"/>
        </w:rPr>
      </w:pPr>
      <w:r w:rsidRPr="005D052C">
        <w:rPr>
          <w:rFonts w:ascii="Arial Narrow" w:hAnsi="Arial Narrow"/>
        </w:rPr>
        <w:t xml:space="preserve">v. La disponibilité du matériel indispensable ; </w:t>
      </w:r>
    </w:p>
    <w:p w:rsidR="005D052C" w:rsidRDefault="005D052C">
      <w:pPr>
        <w:tabs>
          <w:tab w:val="left" w:pos="360"/>
        </w:tabs>
        <w:ind w:left="180"/>
        <w:jc w:val="both"/>
        <w:rPr>
          <w:rFonts w:ascii="Arial Narrow" w:hAnsi="Arial Narrow"/>
        </w:rPr>
      </w:pPr>
      <w:r w:rsidRPr="005D052C">
        <w:rPr>
          <w:rFonts w:ascii="Arial Narrow" w:hAnsi="Arial Narrow"/>
        </w:rPr>
        <w:t xml:space="preserve">vi Le certificat de catégorisation pour les prestataires de BTP, le cas échéant. </w:t>
      </w:r>
    </w:p>
    <w:p w:rsidR="005D052C" w:rsidRDefault="005D052C">
      <w:pPr>
        <w:tabs>
          <w:tab w:val="left" w:pos="360"/>
        </w:tabs>
        <w:ind w:left="180"/>
        <w:jc w:val="both"/>
        <w:rPr>
          <w:rFonts w:ascii="Arial Narrow" w:hAnsi="Arial Narrow"/>
        </w:rPr>
      </w:pPr>
      <w:r w:rsidRPr="005D052C">
        <w:rPr>
          <w:rFonts w:ascii="Arial Narrow" w:hAnsi="Arial Narrow"/>
        </w:rPr>
        <w:t xml:space="preserve">6.2. Les soumissions présentées par deux ou plusieurs entrepreneurs groupés (co-traitance) doivent satisfaire aux conditions suivantes : a. L’offre devra inclure pour chacune des entreprises, tous les renseignements énumérés à l’article 6.1 ci-dessus. Le RPAO devra préciser les informations à fournir par le groupement et celles à fournir par chaque membre du groupement ; </w:t>
      </w:r>
    </w:p>
    <w:p w:rsidR="005D052C" w:rsidRDefault="005D052C">
      <w:pPr>
        <w:tabs>
          <w:tab w:val="left" w:pos="360"/>
        </w:tabs>
        <w:ind w:left="180"/>
        <w:jc w:val="both"/>
        <w:rPr>
          <w:rFonts w:ascii="Arial Narrow" w:hAnsi="Arial Narrow"/>
        </w:rPr>
      </w:pPr>
      <w:r w:rsidRPr="005D052C">
        <w:rPr>
          <w:rFonts w:ascii="Arial Narrow" w:hAnsi="Arial Narrow"/>
        </w:rPr>
        <w:t>b. L’offre et le marché doivent être signés de façon à obliger tous les membres du groupement ;</w:t>
      </w:r>
    </w:p>
    <w:p w:rsidR="00BA0C4C" w:rsidRDefault="005D052C">
      <w:pPr>
        <w:tabs>
          <w:tab w:val="left" w:pos="360"/>
        </w:tabs>
        <w:ind w:left="180"/>
        <w:jc w:val="both"/>
        <w:rPr>
          <w:rFonts w:ascii="Arial Narrow" w:hAnsi="Arial Narrow"/>
        </w:rPr>
      </w:pPr>
      <w:r w:rsidRPr="005D052C">
        <w:rPr>
          <w:rFonts w:ascii="Arial Narrow" w:hAnsi="Arial Narrow"/>
        </w:rPr>
        <w:t xml:space="preserve">c. La nature du groupement (conjoint ou solidaire tel que requis dans le RPAO) doit être précisée et justifiée par la production d’une copie de l’accord de groupement en bonne et due forme ; </w:t>
      </w:r>
    </w:p>
    <w:p w:rsidR="00BA0C4C" w:rsidRDefault="005D052C">
      <w:pPr>
        <w:tabs>
          <w:tab w:val="left" w:pos="360"/>
        </w:tabs>
        <w:ind w:left="180"/>
        <w:jc w:val="both"/>
        <w:rPr>
          <w:rFonts w:ascii="Arial Narrow" w:hAnsi="Arial Narrow"/>
        </w:rPr>
      </w:pPr>
      <w:r w:rsidRPr="005D052C">
        <w:rPr>
          <w:rFonts w:ascii="Arial Narrow" w:hAnsi="Arial Narrow"/>
        </w:rPr>
        <w:t xml:space="preserve">d. Le membre du groupement désigné comme mandataire, représentera l’ensemble des entreprises vis à vis du Maître d’Ouvrage pour l’exécution du marché ; </w:t>
      </w:r>
    </w:p>
    <w:p w:rsidR="00BA0C4C" w:rsidRDefault="005D052C">
      <w:pPr>
        <w:tabs>
          <w:tab w:val="left" w:pos="360"/>
        </w:tabs>
        <w:ind w:left="180"/>
        <w:jc w:val="both"/>
        <w:rPr>
          <w:rFonts w:ascii="Arial Narrow" w:hAnsi="Arial Narrow"/>
        </w:rPr>
      </w:pPr>
      <w:r w:rsidRPr="005D052C">
        <w:rPr>
          <w:rFonts w:ascii="Arial Narrow" w:hAnsi="Arial Narrow"/>
        </w:rPr>
        <w:t xml:space="preserve">e. En cas de groupement solidaire, les co-traitants se répartissent les paiements qui sont effectués par le Maître d’Ouvrage dans un compte unique. En cas de groupement conjoint, les tâches de chaque membre doivent être précisées et chaque entreprise est payée par le Maître d’Ouvrage dans son propre compte. </w:t>
      </w:r>
    </w:p>
    <w:p w:rsidR="00BA0C4C" w:rsidRDefault="00BA0C4C">
      <w:pPr>
        <w:tabs>
          <w:tab w:val="left" w:pos="360"/>
        </w:tabs>
        <w:ind w:left="180"/>
        <w:jc w:val="both"/>
        <w:rPr>
          <w:rFonts w:ascii="Arial Narrow" w:hAnsi="Arial Narrow"/>
        </w:rPr>
      </w:pPr>
    </w:p>
    <w:p w:rsidR="00BA0C4C" w:rsidRDefault="005D052C">
      <w:pPr>
        <w:tabs>
          <w:tab w:val="left" w:pos="360"/>
        </w:tabs>
        <w:ind w:left="180"/>
        <w:jc w:val="both"/>
        <w:rPr>
          <w:rFonts w:ascii="Arial Narrow" w:hAnsi="Arial Narrow"/>
        </w:rPr>
      </w:pPr>
      <w:r w:rsidRPr="005D052C">
        <w:rPr>
          <w:rFonts w:ascii="Arial Narrow" w:hAnsi="Arial Narrow"/>
        </w:rPr>
        <w:t xml:space="preserve">6.3. Les soumissionnaires doivent également présenter des propositions suffisamment détaillées pour démontrer qu’elles sont conformes aux spécifications techniques et aux délais d’exécution visés dans le RPAO. </w:t>
      </w:r>
    </w:p>
    <w:p w:rsidR="005D052C" w:rsidRPr="005D052C" w:rsidRDefault="005D052C">
      <w:pPr>
        <w:tabs>
          <w:tab w:val="left" w:pos="360"/>
        </w:tabs>
        <w:ind w:left="180"/>
        <w:jc w:val="both"/>
        <w:rPr>
          <w:rFonts w:ascii="Arial Narrow" w:hAnsi="Arial Narrow"/>
        </w:rPr>
      </w:pPr>
      <w:r w:rsidRPr="005D052C">
        <w:rPr>
          <w:rFonts w:ascii="Arial Narrow" w:hAnsi="Arial Narrow"/>
        </w:rPr>
        <w:t>6.4. Les soumissionnaires qui sollicitent le bénéfice d’une marge de préférence, doivent fournir tous les renseignements nécessaires pour prouver qu’ils satisfont aux critères d’éligibilité décrits à l’article 33 du RGAO.</w:t>
      </w:r>
    </w:p>
    <w:p w:rsidR="005D052C" w:rsidRDefault="005D052C">
      <w:pPr>
        <w:tabs>
          <w:tab w:val="left" w:pos="360"/>
        </w:tabs>
        <w:ind w:left="180"/>
        <w:jc w:val="both"/>
        <w:rPr>
          <w:rFonts w:ascii="Arial Narrow" w:hAnsi="Arial Narrow" w:cs="Tahoma"/>
        </w:rPr>
      </w:pPr>
    </w:p>
    <w:p w:rsidR="003F051D" w:rsidRPr="00405AEB" w:rsidRDefault="002428A7">
      <w:pPr>
        <w:tabs>
          <w:tab w:val="left" w:pos="360"/>
        </w:tabs>
        <w:ind w:left="180"/>
        <w:jc w:val="both"/>
        <w:rPr>
          <w:rFonts w:ascii="Arial Narrow" w:hAnsi="Arial Narrow" w:cs="Tahoma"/>
          <w:b/>
        </w:rPr>
      </w:pPr>
      <w:r w:rsidRPr="00405AEB">
        <w:rPr>
          <w:rFonts w:ascii="Arial Narrow" w:hAnsi="Arial Narrow" w:cs="Tahoma"/>
          <w:b/>
        </w:rPr>
        <w:t>Article 7 : Visite du site des travaux</w:t>
      </w:r>
    </w:p>
    <w:p w:rsidR="003B1E85" w:rsidRPr="00405AEB" w:rsidRDefault="003B1E85" w:rsidP="003B1E85">
      <w:pPr>
        <w:tabs>
          <w:tab w:val="left" w:pos="360"/>
          <w:tab w:val="left" w:pos="3196"/>
        </w:tabs>
        <w:spacing w:after="120"/>
        <w:jc w:val="both"/>
        <w:rPr>
          <w:rFonts w:ascii="Arial Narrow" w:hAnsi="Arial Narrow"/>
        </w:rPr>
      </w:pPr>
      <w:r w:rsidRPr="00405AEB">
        <w:rPr>
          <w:rFonts w:ascii="Arial Narrow" w:hAnsi="Arial Narrow"/>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faisant ressortir une description du site ainsi que les observations sur les conditions d’exécution des travaux. Les coûts liés à la visite du site sont à la charge du Soumissionnaire. </w:t>
      </w:r>
    </w:p>
    <w:p w:rsidR="003B1E85" w:rsidRPr="00405AEB" w:rsidRDefault="003B1E85" w:rsidP="003B1E85">
      <w:pPr>
        <w:tabs>
          <w:tab w:val="left" w:pos="360"/>
          <w:tab w:val="left" w:pos="3196"/>
        </w:tabs>
        <w:spacing w:after="120"/>
        <w:jc w:val="both"/>
        <w:rPr>
          <w:rFonts w:ascii="Arial Narrow" w:hAnsi="Arial Narrow"/>
        </w:rPr>
      </w:pPr>
      <w:r w:rsidRPr="00405AEB">
        <w:rPr>
          <w:rFonts w:ascii="Arial Narrow" w:hAnsi="Arial Narrow"/>
        </w:rPr>
        <w:t>7.2. Le Maître d’Ouvrage est tenu d’autoriser le Soumissionnaire qui en fait 33 la demande et ses employés ou agents, à pénétrer dans ses locaux et sur ses terrains aux fins de ladite visite, mais seulement à la condition expresse que le Soumissionnaire, ses employés et agents dégagent le Maître d’Ouvrage, de toute responsabilité pouvant en résulter. Le soumissionnaire demeure responsable des accidents mortels ou corporels, des pertes ou dommages matériels, coûts et frais encourus du fait de cette visite.</w:t>
      </w:r>
    </w:p>
    <w:p w:rsidR="003B1E85" w:rsidRPr="00405AEB" w:rsidRDefault="003B1E85" w:rsidP="003B1E85">
      <w:pPr>
        <w:tabs>
          <w:tab w:val="left" w:pos="360"/>
          <w:tab w:val="left" w:pos="3196"/>
        </w:tabs>
        <w:spacing w:after="120"/>
        <w:jc w:val="both"/>
        <w:rPr>
          <w:rFonts w:ascii="Arial Narrow" w:hAnsi="Arial Narrow"/>
        </w:rPr>
      </w:pPr>
      <w:r w:rsidRPr="00405AEB">
        <w:rPr>
          <w:rFonts w:ascii="Arial Narrow" w:hAnsi="Arial Narrow"/>
        </w:rPr>
        <w:t xml:space="preserve"> 7.3. Le Maître d’Ouvrage peut organiser une visite du site des travaux au moment de la réunion préparatoire à l’établissement des offres mentionnées à l’article 19 du RGAO. </w:t>
      </w:r>
    </w:p>
    <w:p w:rsidR="003B1E85" w:rsidRPr="00405AEB" w:rsidRDefault="003B1E85" w:rsidP="003B1E85">
      <w:pPr>
        <w:tabs>
          <w:tab w:val="left" w:pos="360"/>
          <w:tab w:val="left" w:pos="3196"/>
        </w:tabs>
        <w:spacing w:after="120"/>
        <w:jc w:val="both"/>
        <w:rPr>
          <w:rFonts w:ascii="Arial Narrow" w:hAnsi="Arial Narrow"/>
        </w:rPr>
      </w:pPr>
    </w:p>
    <w:p w:rsidR="003F051D" w:rsidRPr="00405AEB" w:rsidRDefault="003B1E85" w:rsidP="003B1E85">
      <w:pPr>
        <w:tabs>
          <w:tab w:val="left" w:pos="360"/>
          <w:tab w:val="left" w:pos="3196"/>
        </w:tabs>
        <w:spacing w:after="120"/>
        <w:jc w:val="center"/>
        <w:rPr>
          <w:rFonts w:ascii="Arial Narrow" w:hAnsi="Arial Narrow" w:cs="Tahoma"/>
          <w:b/>
        </w:rPr>
      </w:pPr>
      <w:r w:rsidRPr="00405AEB">
        <w:rPr>
          <w:rFonts w:ascii="Arial Narrow" w:hAnsi="Arial Narrow"/>
          <w:b/>
          <w:bCs/>
        </w:rPr>
        <w:t>B.</w:t>
      </w:r>
      <w:r w:rsidR="002428A7" w:rsidRPr="00405AEB">
        <w:rPr>
          <w:rFonts w:ascii="Arial Narrow" w:hAnsi="Arial Narrow" w:cs="Tahoma"/>
          <w:b/>
        </w:rPr>
        <w:t>Dossier d’Appel d’Offres</w:t>
      </w:r>
    </w:p>
    <w:p w:rsidR="003F051D" w:rsidRPr="00405AEB" w:rsidRDefault="002428A7">
      <w:pPr>
        <w:tabs>
          <w:tab w:val="left" w:pos="360"/>
        </w:tabs>
        <w:jc w:val="both"/>
        <w:rPr>
          <w:rFonts w:ascii="Arial Narrow" w:hAnsi="Arial Narrow" w:cs="Tahoma"/>
          <w:b/>
        </w:rPr>
      </w:pPr>
      <w:r w:rsidRPr="00405AEB">
        <w:rPr>
          <w:rFonts w:ascii="Arial Narrow" w:hAnsi="Arial Narrow" w:cs="Tahoma"/>
          <w:b/>
          <w:u w:val="single"/>
        </w:rPr>
        <w:t>Article 8</w:t>
      </w:r>
      <w:r w:rsidRPr="00405AEB">
        <w:rPr>
          <w:rFonts w:ascii="Arial Narrow" w:hAnsi="Arial Narrow" w:cs="Tahoma"/>
          <w:b/>
        </w:rPr>
        <w:t> : Contenu du Dossier d’Appel d’Offres</w:t>
      </w:r>
    </w:p>
    <w:p w:rsidR="00EB695E" w:rsidRPr="00405AEB" w:rsidRDefault="00EB695E">
      <w:pPr>
        <w:jc w:val="both"/>
        <w:rPr>
          <w:rFonts w:ascii="Arial Narrow" w:hAnsi="Arial Narrow"/>
        </w:rPr>
      </w:pPr>
      <w:r w:rsidRPr="00405AEB">
        <w:rPr>
          <w:rFonts w:ascii="Arial Narrow" w:hAnsi="Arial Narrow"/>
        </w:rPr>
        <w:t xml:space="preserve">8.1. Le Dossier d’Appel d’Offres décrit les travaux faisant l’objet du marché, fixe les procédures de consultation des entreprises et précise les conditions du marché. </w:t>
      </w:r>
      <w:r w:rsidR="00405AEB" w:rsidRPr="00405AEB">
        <w:rPr>
          <w:rFonts w:ascii="Arial Narrow" w:hAnsi="Arial Narrow"/>
        </w:rPr>
        <w:t>Outre-le</w:t>
      </w:r>
      <w:r w:rsidRPr="00405AEB">
        <w:rPr>
          <w:rFonts w:ascii="Arial Narrow" w:hAnsi="Arial Narrow"/>
        </w:rPr>
        <w:t xml:space="preserve">(s) additif(s) publié(s) conformément à l’article 10 du RGAO, il comprend aussi les principaux documents énumérés ci-après : </w:t>
      </w:r>
    </w:p>
    <w:p w:rsidR="00EB695E" w:rsidRPr="00405AEB" w:rsidRDefault="00EB695E">
      <w:pPr>
        <w:jc w:val="both"/>
        <w:rPr>
          <w:rFonts w:ascii="Arial Narrow" w:hAnsi="Arial Narrow"/>
        </w:rPr>
      </w:pPr>
    </w:p>
    <w:p w:rsidR="00EB695E" w:rsidRPr="00405AEB" w:rsidRDefault="00EB695E">
      <w:pPr>
        <w:jc w:val="both"/>
        <w:rPr>
          <w:rFonts w:ascii="Arial Narrow" w:hAnsi="Arial Narrow"/>
        </w:rPr>
      </w:pPr>
      <w:r w:rsidRPr="00405AEB">
        <w:rPr>
          <w:rFonts w:ascii="Arial Narrow" w:hAnsi="Arial Narrow"/>
        </w:rPr>
        <w:t xml:space="preserve">Pièce n° 1 : L’Avis d’Appel d’Offres rédigé en français et en anglais (AAO) ; </w:t>
      </w:r>
    </w:p>
    <w:p w:rsidR="00EB695E" w:rsidRPr="00405AEB" w:rsidRDefault="00EB695E">
      <w:pPr>
        <w:jc w:val="both"/>
        <w:rPr>
          <w:rFonts w:ascii="Arial Narrow" w:hAnsi="Arial Narrow"/>
        </w:rPr>
      </w:pPr>
      <w:r w:rsidRPr="00405AEB">
        <w:rPr>
          <w:rFonts w:ascii="Arial Narrow" w:hAnsi="Arial Narrow"/>
        </w:rPr>
        <w:t xml:space="preserve">Pièce n° 2 : Le Règlement Général de l’Appel d’Offres (RGAO) ; </w:t>
      </w:r>
    </w:p>
    <w:p w:rsidR="00EB695E" w:rsidRPr="00405AEB" w:rsidRDefault="00EB695E">
      <w:pPr>
        <w:jc w:val="both"/>
        <w:rPr>
          <w:rFonts w:ascii="Arial Narrow" w:hAnsi="Arial Narrow"/>
        </w:rPr>
      </w:pPr>
      <w:r w:rsidRPr="00405AEB">
        <w:rPr>
          <w:rFonts w:ascii="Arial Narrow" w:hAnsi="Arial Narrow"/>
        </w:rPr>
        <w:t xml:space="preserve">Pièce n° 3 : Le Règlement Particulier de l’Appel d’Offres (RPAO) ; </w:t>
      </w:r>
    </w:p>
    <w:p w:rsidR="00EB695E" w:rsidRPr="00405AEB" w:rsidRDefault="00EB695E">
      <w:pPr>
        <w:jc w:val="both"/>
        <w:rPr>
          <w:rFonts w:ascii="Arial Narrow" w:hAnsi="Arial Narrow"/>
        </w:rPr>
      </w:pPr>
      <w:r w:rsidRPr="00405AEB">
        <w:rPr>
          <w:rFonts w:ascii="Arial Narrow" w:hAnsi="Arial Narrow"/>
        </w:rPr>
        <w:t xml:space="preserve">Pièce n° 4 : Le Cahier des Clauses Administratives Particulières (CCAP) ; </w:t>
      </w:r>
    </w:p>
    <w:p w:rsidR="00EB695E" w:rsidRPr="00405AEB" w:rsidRDefault="00EB695E">
      <w:pPr>
        <w:jc w:val="both"/>
        <w:rPr>
          <w:rFonts w:ascii="Arial Narrow" w:hAnsi="Arial Narrow"/>
        </w:rPr>
      </w:pPr>
      <w:r w:rsidRPr="00405AEB">
        <w:rPr>
          <w:rFonts w:ascii="Arial Narrow" w:hAnsi="Arial Narrow"/>
        </w:rPr>
        <w:lastRenderedPageBreak/>
        <w:t xml:space="preserve">Pièce n° 5 : Le Cahier des Clauses Techniques Particulières (CCTP) ; </w:t>
      </w:r>
    </w:p>
    <w:p w:rsidR="00EB695E" w:rsidRPr="00405AEB" w:rsidRDefault="00EB695E">
      <w:pPr>
        <w:jc w:val="both"/>
        <w:rPr>
          <w:rFonts w:ascii="Arial Narrow" w:hAnsi="Arial Narrow"/>
        </w:rPr>
      </w:pPr>
      <w:r w:rsidRPr="00405AEB">
        <w:rPr>
          <w:rFonts w:ascii="Arial Narrow" w:hAnsi="Arial Narrow"/>
        </w:rPr>
        <w:t xml:space="preserve">Pièce n° 6 : Le Cadre du Bordereau des prix unitaires ; </w:t>
      </w:r>
    </w:p>
    <w:p w:rsidR="00EB695E" w:rsidRPr="00405AEB" w:rsidRDefault="00EB695E">
      <w:pPr>
        <w:jc w:val="both"/>
        <w:rPr>
          <w:rFonts w:ascii="Arial Narrow" w:hAnsi="Arial Narrow"/>
        </w:rPr>
      </w:pPr>
      <w:r w:rsidRPr="00405AEB">
        <w:rPr>
          <w:rFonts w:ascii="Arial Narrow" w:hAnsi="Arial Narrow"/>
        </w:rPr>
        <w:t xml:space="preserve">Pièce n° 7 : Le Cadre du Détail quantitatif et estimatif ; </w:t>
      </w:r>
    </w:p>
    <w:p w:rsidR="00EB695E" w:rsidRPr="00405AEB" w:rsidRDefault="00EB695E">
      <w:pPr>
        <w:jc w:val="both"/>
        <w:rPr>
          <w:rFonts w:ascii="Arial Narrow" w:hAnsi="Arial Narrow"/>
        </w:rPr>
      </w:pPr>
      <w:r w:rsidRPr="00405AEB">
        <w:rPr>
          <w:rFonts w:ascii="Arial Narrow" w:hAnsi="Arial Narrow"/>
        </w:rPr>
        <w:t xml:space="preserve">Pièce n°8 : Le Cadre du Sous-Détail des Prix Unitaires ou de la décomposition des prix, le cas échéant ; </w:t>
      </w:r>
    </w:p>
    <w:p w:rsidR="00EB695E" w:rsidRPr="00405AEB" w:rsidRDefault="00EB695E">
      <w:pPr>
        <w:jc w:val="both"/>
        <w:rPr>
          <w:rFonts w:ascii="Arial Narrow" w:hAnsi="Arial Narrow"/>
        </w:rPr>
      </w:pPr>
      <w:r w:rsidRPr="00405AEB">
        <w:rPr>
          <w:rFonts w:ascii="Arial Narrow" w:hAnsi="Arial Narrow"/>
        </w:rPr>
        <w:t xml:space="preserve">Pièce n°09 : Le modèle de </w:t>
      </w:r>
      <w:r w:rsidR="005132F5">
        <w:rPr>
          <w:rFonts w:ascii="Arial Narrow" w:hAnsi="Arial Narrow"/>
        </w:rPr>
        <w:t>Lettre Commande</w:t>
      </w:r>
      <w:r w:rsidRPr="00405AEB">
        <w:rPr>
          <w:rFonts w:ascii="Arial Narrow" w:hAnsi="Arial Narrow"/>
        </w:rPr>
        <w:t xml:space="preserve"> ; </w:t>
      </w:r>
    </w:p>
    <w:p w:rsidR="001D7635" w:rsidRPr="00405AEB" w:rsidRDefault="00EB695E">
      <w:pPr>
        <w:jc w:val="both"/>
        <w:rPr>
          <w:rFonts w:ascii="Arial Narrow" w:hAnsi="Arial Narrow"/>
        </w:rPr>
      </w:pPr>
      <w:r w:rsidRPr="00405AEB">
        <w:rPr>
          <w:rFonts w:ascii="Arial Narrow" w:hAnsi="Arial Narrow"/>
        </w:rPr>
        <w:t xml:space="preserve">Pièce n° 10 :Les Modèles ou formulaires types à utiliser par les Soumissionnaires notamment : </w:t>
      </w:r>
    </w:p>
    <w:p w:rsidR="001D7635" w:rsidRPr="00405AEB" w:rsidRDefault="00EB695E" w:rsidP="00867790">
      <w:pPr>
        <w:pStyle w:val="Paragraphedeliste"/>
        <w:numPr>
          <w:ilvl w:val="0"/>
          <w:numId w:val="26"/>
        </w:numPr>
        <w:jc w:val="both"/>
        <w:rPr>
          <w:rFonts w:ascii="Arial Narrow" w:hAnsi="Arial Narrow"/>
        </w:rPr>
      </w:pPr>
      <w:r w:rsidRPr="00405AEB">
        <w:rPr>
          <w:rFonts w:ascii="Arial Narrow" w:hAnsi="Arial Narrow"/>
        </w:rPr>
        <w:t xml:space="preserve">Annexe n° 1: Modèle de Déclaration d’intention de soumissionner </w:t>
      </w:r>
    </w:p>
    <w:p w:rsidR="001D7635" w:rsidRPr="00405AEB" w:rsidRDefault="00EB695E" w:rsidP="00867790">
      <w:pPr>
        <w:pStyle w:val="Paragraphedeliste"/>
        <w:numPr>
          <w:ilvl w:val="0"/>
          <w:numId w:val="26"/>
        </w:numPr>
        <w:jc w:val="both"/>
        <w:rPr>
          <w:rFonts w:ascii="Arial Narrow" w:hAnsi="Arial Narrow" w:cs="Tahoma"/>
        </w:rPr>
      </w:pPr>
      <w:r w:rsidRPr="00405AEB">
        <w:rPr>
          <w:rFonts w:ascii="Arial Narrow" w:hAnsi="Arial Narrow"/>
        </w:rPr>
        <w:t xml:space="preserve">Annexe n° 2: Modèle de soumission </w:t>
      </w:r>
    </w:p>
    <w:p w:rsidR="001D7635" w:rsidRPr="00405AEB" w:rsidRDefault="00EB695E" w:rsidP="00867790">
      <w:pPr>
        <w:pStyle w:val="Paragraphedeliste"/>
        <w:numPr>
          <w:ilvl w:val="0"/>
          <w:numId w:val="26"/>
        </w:numPr>
        <w:jc w:val="both"/>
        <w:rPr>
          <w:rFonts w:ascii="Arial Narrow" w:hAnsi="Arial Narrow" w:cs="Tahoma"/>
        </w:rPr>
      </w:pPr>
      <w:r w:rsidRPr="00405AEB">
        <w:rPr>
          <w:rFonts w:ascii="Arial Narrow" w:hAnsi="Arial Narrow"/>
        </w:rPr>
        <w:t xml:space="preserve">Annexe n° 3: Modèle de caution de soumission </w:t>
      </w:r>
    </w:p>
    <w:p w:rsidR="001D7635" w:rsidRPr="00405AEB" w:rsidRDefault="00EB695E" w:rsidP="00867790">
      <w:pPr>
        <w:pStyle w:val="Paragraphedeliste"/>
        <w:numPr>
          <w:ilvl w:val="0"/>
          <w:numId w:val="26"/>
        </w:numPr>
        <w:jc w:val="both"/>
        <w:rPr>
          <w:rFonts w:ascii="Arial Narrow" w:hAnsi="Arial Narrow" w:cs="Tahoma"/>
        </w:rPr>
      </w:pPr>
      <w:r w:rsidRPr="00405AEB">
        <w:rPr>
          <w:rFonts w:ascii="Arial Narrow" w:hAnsi="Arial Narrow"/>
        </w:rPr>
        <w:t xml:space="preserve">Annexe n° 4: Modèle de cautionnement définitif </w:t>
      </w:r>
    </w:p>
    <w:p w:rsidR="001D7635" w:rsidRPr="00405AEB" w:rsidRDefault="00EB695E" w:rsidP="00867790">
      <w:pPr>
        <w:pStyle w:val="Paragraphedeliste"/>
        <w:numPr>
          <w:ilvl w:val="0"/>
          <w:numId w:val="26"/>
        </w:numPr>
        <w:jc w:val="both"/>
        <w:rPr>
          <w:rFonts w:ascii="Arial Narrow" w:hAnsi="Arial Narrow" w:cs="Tahoma"/>
        </w:rPr>
      </w:pPr>
      <w:r w:rsidRPr="00405AEB">
        <w:rPr>
          <w:rFonts w:ascii="Arial Narrow" w:hAnsi="Arial Narrow"/>
        </w:rPr>
        <w:t xml:space="preserve">Annexe n° 5: Modèle de caution d'avance de démarrage </w:t>
      </w:r>
    </w:p>
    <w:p w:rsidR="001D7635" w:rsidRPr="00405AEB" w:rsidRDefault="00EB695E" w:rsidP="00867790">
      <w:pPr>
        <w:pStyle w:val="Paragraphedeliste"/>
        <w:numPr>
          <w:ilvl w:val="0"/>
          <w:numId w:val="26"/>
        </w:numPr>
        <w:jc w:val="both"/>
        <w:rPr>
          <w:rFonts w:ascii="Arial Narrow" w:hAnsi="Arial Narrow" w:cs="Tahoma"/>
        </w:rPr>
      </w:pPr>
      <w:r w:rsidRPr="00405AEB">
        <w:rPr>
          <w:rFonts w:ascii="Arial Narrow" w:hAnsi="Arial Narrow"/>
        </w:rPr>
        <w:t xml:space="preserve">Annexe n°6 : Modèle de caution de bonne exécution (retenue de garantie) </w:t>
      </w:r>
    </w:p>
    <w:p w:rsidR="001D7635" w:rsidRPr="00405AEB" w:rsidRDefault="00EB695E" w:rsidP="00867790">
      <w:pPr>
        <w:pStyle w:val="Paragraphedeliste"/>
        <w:numPr>
          <w:ilvl w:val="0"/>
          <w:numId w:val="26"/>
        </w:numPr>
        <w:jc w:val="both"/>
        <w:rPr>
          <w:rFonts w:ascii="Arial Narrow" w:hAnsi="Arial Narrow" w:cs="Tahoma"/>
        </w:rPr>
      </w:pPr>
      <w:r w:rsidRPr="00405AEB">
        <w:rPr>
          <w:rFonts w:ascii="Arial Narrow" w:hAnsi="Arial Narrow"/>
        </w:rPr>
        <w:t xml:space="preserve">Annexe n° </w:t>
      </w:r>
      <w:r w:rsidR="00F02B26">
        <w:rPr>
          <w:rFonts w:ascii="Arial Narrow" w:hAnsi="Arial Narrow"/>
        </w:rPr>
        <w:t>7</w:t>
      </w:r>
      <w:r w:rsidRPr="00405AEB">
        <w:rPr>
          <w:rFonts w:ascii="Arial Narrow" w:hAnsi="Arial Narrow"/>
        </w:rPr>
        <w:t xml:space="preserve">: Modèle de Cadre du planning </w:t>
      </w:r>
    </w:p>
    <w:p w:rsidR="007A0417" w:rsidRPr="00F02B26" w:rsidRDefault="007A0417" w:rsidP="00867790">
      <w:pPr>
        <w:pStyle w:val="Paragraphedeliste"/>
        <w:numPr>
          <w:ilvl w:val="0"/>
          <w:numId w:val="26"/>
        </w:numPr>
        <w:jc w:val="both"/>
        <w:rPr>
          <w:rFonts w:ascii="Arial Narrow" w:hAnsi="Arial Narrow" w:cs="Tahoma"/>
        </w:rPr>
      </w:pPr>
      <w:r w:rsidRPr="00405AEB">
        <w:rPr>
          <w:rFonts w:ascii="Arial Narrow" w:hAnsi="Arial Narrow"/>
        </w:rPr>
        <w:t xml:space="preserve">Annexe n° </w:t>
      </w:r>
      <w:r w:rsidR="00F02B26">
        <w:rPr>
          <w:rFonts w:ascii="Arial Narrow" w:hAnsi="Arial Narrow"/>
        </w:rPr>
        <w:t>8</w:t>
      </w:r>
      <w:r w:rsidRPr="00405AEB">
        <w:rPr>
          <w:rFonts w:ascii="Arial Narrow" w:hAnsi="Arial Narrow"/>
        </w:rPr>
        <w:t xml:space="preserve"> :</w:t>
      </w:r>
      <w:r>
        <w:rPr>
          <w:rFonts w:ascii="Arial Narrow" w:hAnsi="Arial Narrow"/>
        </w:rPr>
        <w:t xml:space="preserve"> Attestation de visite de site</w:t>
      </w:r>
    </w:p>
    <w:p w:rsidR="00F02B26" w:rsidRPr="007A0417" w:rsidRDefault="00F02B26" w:rsidP="00867790">
      <w:pPr>
        <w:pStyle w:val="Paragraphedeliste"/>
        <w:numPr>
          <w:ilvl w:val="0"/>
          <w:numId w:val="26"/>
        </w:numPr>
        <w:jc w:val="both"/>
        <w:rPr>
          <w:rFonts w:ascii="Arial Narrow" w:hAnsi="Arial Narrow" w:cs="Tahoma"/>
        </w:rPr>
      </w:pPr>
      <w:r>
        <w:rPr>
          <w:rFonts w:ascii="Arial Narrow" w:hAnsi="Arial Narrow"/>
        </w:rPr>
        <w:t xml:space="preserve">Annexe n° 9 : </w:t>
      </w:r>
      <w:r w:rsidRPr="00F02B26">
        <w:rPr>
          <w:rFonts w:ascii="Arial Narrow" w:hAnsi="Arial Narrow"/>
        </w:rPr>
        <w:t>Fiches de présentation du matériel, personnel et références</w:t>
      </w:r>
      <w:r>
        <w:rPr>
          <w:rFonts w:ascii="Arial Narrow" w:hAnsi="Arial Narrow"/>
        </w:rPr>
        <w:t xml:space="preserve">. </w:t>
      </w:r>
    </w:p>
    <w:p w:rsidR="007A0417" w:rsidRDefault="005132F5" w:rsidP="005132F5">
      <w:pPr>
        <w:jc w:val="both"/>
        <w:rPr>
          <w:rFonts w:ascii="Arial Narrow" w:eastAsia="Calibri" w:hAnsi="Arial Narrow"/>
          <w:lang w:eastAsia="en-US"/>
        </w:rPr>
      </w:pPr>
      <w:r w:rsidRPr="005132F5">
        <w:rPr>
          <w:rFonts w:ascii="Arial Narrow" w:eastAsia="Calibri" w:hAnsi="Arial Narrow"/>
          <w:lang w:eastAsia="en-US"/>
        </w:rPr>
        <w:t>Pièce n°11 : La liste des établissements bancaires et organismes financiers de premier rang agréés par le Ministre en charge des finances, autorisés à émettre les cautions, dans le cadre des Marchés Publics, à insérer par l’Autorité Contractante</w:t>
      </w:r>
      <w:r>
        <w:rPr>
          <w:rFonts w:ascii="Arial Narrow" w:eastAsia="Calibri" w:hAnsi="Arial Narrow"/>
          <w:lang w:eastAsia="en-US"/>
        </w:rPr>
        <w:t>.</w:t>
      </w:r>
      <w:r w:rsidR="00B5486F">
        <w:rPr>
          <w:rFonts w:ascii="Arial Narrow" w:eastAsia="Calibri" w:hAnsi="Arial Narrow"/>
          <w:lang w:eastAsia="en-US"/>
        </w:rPr>
        <w:t> ;</w:t>
      </w:r>
    </w:p>
    <w:p w:rsidR="003B1B01" w:rsidRPr="008F4E71" w:rsidRDefault="00B5486F" w:rsidP="003B1B01">
      <w:pPr>
        <w:ind w:right="-284"/>
        <w:jc w:val="both"/>
        <w:rPr>
          <w:rFonts w:ascii="Arial Narrow" w:hAnsi="Arial Narrow" w:cs="Tahoma"/>
        </w:rPr>
      </w:pPr>
      <w:r w:rsidRPr="005132F5">
        <w:rPr>
          <w:rFonts w:ascii="Arial Narrow" w:eastAsia="Calibri" w:hAnsi="Arial Narrow"/>
          <w:lang w:eastAsia="en-US"/>
        </w:rPr>
        <w:t>Pièce n°1</w:t>
      </w:r>
      <w:r>
        <w:rPr>
          <w:rFonts w:ascii="Arial Narrow" w:eastAsia="Calibri" w:hAnsi="Arial Narrow"/>
          <w:lang w:eastAsia="en-US"/>
        </w:rPr>
        <w:t>2</w:t>
      </w:r>
      <w:r w:rsidRPr="005132F5">
        <w:rPr>
          <w:rFonts w:ascii="Arial Narrow" w:eastAsia="Calibri" w:hAnsi="Arial Narrow"/>
          <w:lang w:eastAsia="en-US"/>
        </w:rPr>
        <w:t> :</w:t>
      </w:r>
      <w:r w:rsidR="003B1B01" w:rsidRPr="008F4E71">
        <w:rPr>
          <w:rFonts w:ascii="Arial Narrow" w:hAnsi="Arial Narrow" w:cs="Tahoma"/>
        </w:rPr>
        <w:t xml:space="preserve">Liste des entreprises et compagnies d’assurance défaillantes pour </w:t>
      </w:r>
    </w:p>
    <w:p w:rsidR="003B1B01" w:rsidRPr="008F4E71" w:rsidRDefault="003B1B01" w:rsidP="003B1B01">
      <w:pPr>
        <w:ind w:right="-284"/>
        <w:jc w:val="both"/>
        <w:rPr>
          <w:rFonts w:ascii="Arial Narrow" w:hAnsi="Arial Narrow" w:cs="Tahoma"/>
        </w:rPr>
      </w:pPr>
      <w:r w:rsidRPr="008F4E71">
        <w:rPr>
          <w:rFonts w:ascii="Arial Narrow" w:hAnsi="Arial Narrow" w:cs="Tahoma"/>
        </w:rPr>
        <w:t>les financements du FEICOM au profit des CTD</w:t>
      </w:r>
    </w:p>
    <w:p w:rsidR="003B1B01" w:rsidRDefault="003B1B01" w:rsidP="003B1B01">
      <w:pPr>
        <w:jc w:val="both"/>
        <w:rPr>
          <w:rFonts w:ascii="Arial Narrow" w:hAnsi="Arial Narrow" w:cs="Tahoma"/>
          <w:iCs/>
          <w:sz w:val="26"/>
          <w:szCs w:val="26"/>
        </w:rPr>
      </w:pPr>
      <w:r>
        <w:rPr>
          <w:rFonts w:ascii="Arial Narrow" w:eastAsia="Calibri" w:hAnsi="Arial Narrow"/>
          <w:lang w:eastAsia="en-US"/>
        </w:rPr>
        <w:t xml:space="preserve">Pièce n° 13 : </w:t>
      </w:r>
      <w:r w:rsidRPr="00440314">
        <w:rPr>
          <w:rFonts w:ascii="Arial Narrow" w:hAnsi="Arial Narrow" w:cs="Tahoma"/>
        </w:rPr>
        <w:t>Justificatif de la disponibilité du financement</w:t>
      </w:r>
    </w:p>
    <w:p w:rsidR="005132F5" w:rsidRPr="005132F5" w:rsidRDefault="005132F5" w:rsidP="005132F5">
      <w:pPr>
        <w:jc w:val="both"/>
        <w:rPr>
          <w:rFonts w:ascii="Arial Narrow" w:hAnsi="Arial Narrow" w:cs="Tahoma"/>
        </w:rPr>
      </w:pPr>
    </w:p>
    <w:p w:rsidR="003F051D" w:rsidRPr="007A0417" w:rsidRDefault="002428A7" w:rsidP="007A0417">
      <w:pPr>
        <w:ind w:left="360"/>
        <w:jc w:val="both"/>
        <w:rPr>
          <w:rFonts w:ascii="Arial Narrow" w:hAnsi="Arial Narrow" w:cs="Tahoma"/>
        </w:rPr>
      </w:pPr>
      <w:r w:rsidRPr="00784C97">
        <w:rPr>
          <w:rFonts w:ascii="Arial Narrow" w:hAnsi="Arial Narrow" w:cs="Tahoma"/>
          <w:b/>
          <w:bCs/>
        </w:rPr>
        <w:t>8.2.</w:t>
      </w:r>
      <w:r w:rsidRPr="007A0417">
        <w:rPr>
          <w:rFonts w:ascii="Arial Narrow" w:hAnsi="Arial Narrow" w:cs="Tahoma"/>
        </w:rPr>
        <w:t xml:space="preserve"> Le Soumissionnaire doit examiner l’ensemble des règlements, formulaires, conditions et spécifications contenus dans le DAO. Il lui appartient de fournir tous les renseignements demandés et de préparer une offre conforme à tous égards audit dossier. Toute carence peut entraîner le rejet de son offre</w:t>
      </w:r>
    </w:p>
    <w:p w:rsidR="003F051D" w:rsidRDefault="003F051D">
      <w:pPr>
        <w:jc w:val="both"/>
        <w:rPr>
          <w:rFonts w:ascii="Arial Narrow" w:hAnsi="Arial Narrow" w:cs="Tahoma"/>
        </w:rPr>
      </w:pPr>
    </w:p>
    <w:p w:rsidR="003F051D" w:rsidRPr="00955359" w:rsidRDefault="002428A7">
      <w:pPr>
        <w:jc w:val="both"/>
        <w:rPr>
          <w:rFonts w:ascii="Arial Narrow" w:hAnsi="Arial Narrow" w:cs="Tahoma"/>
          <w:b/>
        </w:rPr>
      </w:pPr>
      <w:r w:rsidRPr="00955359">
        <w:rPr>
          <w:rFonts w:ascii="Arial Narrow" w:hAnsi="Arial Narrow" w:cs="Tahoma"/>
          <w:b/>
          <w:u w:val="single"/>
        </w:rPr>
        <w:t>Article 9</w:t>
      </w:r>
      <w:r w:rsidRPr="00955359">
        <w:rPr>
          <w:rFonts w:ascii="Arial Narrow" w:hAnsi="Arial Narrow" w:cs="Tahoma"/>
          <w:b/>
        </w:rPr>
        <w:t> : Eclaircissements apportés au Dossier d’Appel d’Offres et recours</w:t>
      </w:r>
    </w:p>
    <w:p w:rsidR="00955359" w:rsidRPr="00D55221" w:rsidRDefault="00955359">
      <w:pPr>
        <w:jc w:val="both"/>
        <w:rPr>
          <w:rFonts w:ascii="Arial Narrow" w:hAnsi="Arial Narrow"/>
        </w:rPr>
      </w:pPr>
      <w:r w:rsidRPr="00955359">
        <w:rPr>
          <w:rFonts w:ascii="Arial Narrow" w:hAnsi="Arial Narrow"/>
        </w:rPr>
        <w:t xml:space="preserve">9.1. </w:t>
      </w:r>
      <w:r w:rsidRPr="00D55221">
        <w:rPr>
          <w:rFonts w:ascii="Arial Narrow" w:hAnsi="Arial Narrow"/>
        </w:rPr>
        <w:t xml:space="preserve">a) Tout soumissionnaire désirant obtenir des éclaircissements sur le Dossier d’Appel d’Offres peut en faire la demande à l’Autorité Contractante par écrit ou par courrier électronique (télécopie ou e-mail) à l’adresse du Maître d’Ouvrage indiquée dans le RPAO ou via COLEPS 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rsidR="00955359" w:rsidRDefault="00955359">
      <w:pPr>
        <w:jc w:val="both"/>
        <w:rPr>
          <w:rFonts w:ascii="Arial Narrow" w:hAnsi="Arial Narrow"/>
        </w:rPr>
      </w:pPr>
      <w:r w:rsidRPr="00D55221">
        <w:rPr>
          <w:rFonts w:ascii="Arial Narrow" w:hAnsi="Arial Narrow"/>
        </w:rPr>
        <w:t>9.1.b). Une copie de la réponse de l’Autorité Contractante, indiquant la question posée mais ne mentionnant pas son auteur, est adressée à tous les soumissionnaires ayant acheté le Dossier d’Appel d’Offres dans un délai maximal de cinq (05) jours.</w:t>
      </w:r>
    </w:p>
    <w:p w:rsidR="0084563A" w:rsidRDefault="0084563A">
      <w:pPr>
        <w:jc w:val="both"/>
        <w:rPr>
          <w:rFonts w:ascii="Arial Narrow" w:hAnsi="Arial Narrow"/>
        </w:rPr>
      </w:pPr>
      <w:r w:rsidRPr="0084563A">
        <w:rPr>
          <w:rFonts w:ascii="Arial Narrow" w:hAnsi="Arial Narrow"/>
        </w:rPr>
        <w:t>9. 2. Tout soumissionnaire qui s’estime lésé peut introduire une requête auprès du Maître d’ouvrage ou du Maître d’ouvrage Délégué. En cas d’appel d’offres restreint, le recours doit :</w:t>
      </w:r>
    </w:p>
    <w:p w:rsidR="0084563A" w:rsidRPr="0084563A" w:rsidRDefault="0084563A">
      <w:pPr>
        <w:jc w:val="both"/>
        <w:rPr>
          <w:rFonts w:ascii="Arial Narrow" w:hAnsi="Arial Narrow"/>
        </w:rPr>
      </w:pPr>
    </w:p>
    <w:p w:rsidR="00955359" w:rsidRDefault="0084563A">
      <w:pPr>
        <w:jc w:val="both"/>
        <w:rPr>
          <w:rFonts w:ascii="Arial Narrow" w:hAnsi="Arial Narrow"/>
        </w:rPr>
      </w:pPr>
      <w:r w:rsidRPr="0084563A">
        <w:rPr>
          <w:rFonts w:ascii="Arial Narrow" w:hAnsi="Arial Narrow"/>
        </w:rPr>
        <w:t>a) à la phase de préqualification, doit porter sur des demandes de réexamen des conditions de sollicitation, de préqualification ou sur des demandes de réexamen des décisions ou actes pris et publiés par le Maître d’Ouvrage lors de la procédure de préqualification</w:t>
      </w:r>
      <w:r>
        <w:rPr>
          <w:rFonts w:ascii="Arial Narrow" w:hAnsi="Arial Narrow"/>
        </w:rPr>
        <w:t> ;</w:t>
      </w:r>
    </w:p>
    <w:p w:rsidR="0084563A" w:rsidRDefault="00C062EF">
      <w:pPr>
        <w:jc w:val="both"/>
        <w:rPr>
          <w:rFonts w:ascii="Arial Narrow" w:hAnsi="Arial Narrow"/>
        </w:rPr>
      </w:pPr>
      <w:r w:rsidRPr="00C062EF">
        <w:rPr>
          <w:rFonts w:ascii="Arial Narrow" w:hAnsi="Arial Narrow"/>
        </w:rPr>
        <w:t>b) Les candidats disposent de cinq (05) jours ouvrables avant la date de dépôt des candidatures et cinq (05) jours ouvrables après la publication des résultats de la préqualification pour introduire 35 leur recours auprès du Maître d’Ouvrage, avec copie à l’Autorité chargée des marchés publics et à l’organisme chargé de la régulation des marchés publics ;</w:t>
      </w:r>
    </w:p>
    <w:p w:rsidR="00C062EF" w:rsidRPr="00C062EF" w:rsidRDefault="00C062EF">
      <w:pPr>
        <w:jc w:val="both"/>
        <w:rPr>
          <w:rFonts w:ascii="Arial Narrow" w:hAnsi="Arial Narrow"/>
        </w:rPr>
      </w:pPr>
      <w:r w:rsidRPr="00C062EF">
        <w:rPr>
          <w:rFonts w:ascii="Arial Narrow" w:hAnsi="Arial Narrow"/>
        </w:rPr>
        <w:t>c) Ce recours n’est pas suspensif ;</w:t>
      </w:r>
    </w:p>
    <w:p w:rsidR="00955359" w:rsidRDefault="00955359">
      <w:pPr>
        <w:jc w:val="both"/>
      </w:pPr>
    </w:p>
    <w:p w:rsidR="00955359" w:rsidRDefault="00C062EF">
      <w:pPr>
        <w:jc w:val="both"/>
        <w:rPr>
          <w:rFonts w:ascii="Arial Narrow" w:hAnsi="Arial Narrow"/>
        </w:rPr>
      </w:pPr>
      <w:r w:rsidRPr="00C062EF">
        <w:rPr>
          <w:rFonts w:ascii="Arial Narrow" w:hAnsi="Arial Narrow"/>
        </w:rPr>
        <w:t>9.3. Lorsque l’appel d’offres est la procédure retenue, le recours doit être adressé, entre la publication de l’Avis d’appel d’offres et l’ouverture des plis :</w:t>
      </w:r>
    </w:p>
    <w:p w:rsidR="004E3E98" w:rsidRDefault="004E3E98">
      <w:pPr>
        <w:jc w:val="both"/>
        <w:rPr>
          <w:rFonts w:ascii="Arial Narrow" w:hAnsi="Arial Narrow"/>
        </w:rPr>
      </w:pPr>
    </w:p>
    <w:p w:rsidR="00C062EF" w:rsidRDefault="004E3E98">
      <w:pPr>
        <w:jc w:val="both"/>
        <w:rPr>
          <w:rFonts w:ascii="Arial Narrow" w:hAnsi="Arial Narrow"/>
        </w:rPr>
      </w:pPr>
      <w:r w:rsidRPr="004E3E98">
        <w:rPr>
          <w:rFonts w:ascii="Arial Narrow" w:hAnsi="Arial Narrow"/>
        </w:rPr>
        <w:t>a) au Maître d’ouvrage avec copie à l’Autorité chargée des Marchés Publics et à l’organisme chargé de la régulation des marchés publics ;</w:t>
      </w:r>
    </w:p>
    <w:p w:rsidR="004E3E98" w:rsidRPr="004E3E98" w:rsidRDefault="004E3E98">
      <w:pPr>
        <w:jc w:val="both"/>
        <w:rPr>
          <w:rFonts w:ascii="Arial Narrow" w:hAnsi="Arial Narrow"/>
        </w:rPr>
      </w:pPr>
      <w:r w:rsidRPr="004E3E98">
        <w:rPr>
          <w:rFonts w:ascii="Arial Narrow" w:hAnsi="Arial Narrow"/>
        </w:rPr>
        <w:t xml:space="preserve">b) il doit parvenir au Maître d’ouvrage au plus tard quatorze (14) jours ouvrables avant la date d’ouverture des offres ; </w:t>
      </w:r>
    </w:p>
    <w:p w:rsidR="00955359" w:rsidRDefault="004E3E98">
      <w:pPr>
        <w:jc w:val="both"/>
        <w:rPr>
          <w:rFonts w:ascii="Arial Narrow" w:hAnsi="Arial Narrow"/>
        </w:rPr>
      </w:pPr>
      <w:r w:rsidRPr="004E3E98">
        <w:rPr>
          <w:rFonts w:ascii="Arial Narrow" w:hAnsi="Arial Narrow"/>
        </w:rPr>
        <w:t>c) le Maître d’Ouvrage dispose de cinq (05) jours ouvrables pour réagir. La copie de la réaction est transmise à l’Autorité chargée des Marchés Publics et à l’Organisme Chargé de la Régulation des Marchés Publics ;</w:t>
      </w:r>
    </w:p>
    <w:p w:rsidR="004E3E98" w:rsidRDefault="004E3E98">
      <w:pPr>
        <w:jc w:val="both"/>
        <w:rPr>
          <w:rFonts w:ascii="Arial Narrow" w:hAnsi="Arial Narrow"/>
        </w:rPr>
      </w:pPr>
      <w:r w:rsidRPr="004E3E98">
        <w:rPr>
          <w:rFonts w:ascii="Arial Narrow" w:hAnsi="Arial Narrow"/>
        </w:rPr>
        <w:t>d) en cas de désaccord entre le requérant et le Maître d’ouvrage ou le Maître d’ouvrage Délégué, le recours est porté par le requérant au Comité chargé de l’examen des recours</w:t>
      </w:r>
      <w:r>
        <w:rPr>
          <w:rFonts w:ascii="Arial Narrow" w:hAnsi="Arial Narrow"/>
        </w:rPr>
        <w:t> ;</w:t>
      </w:r>
    </w:p>
    <w:p w:rsidR="004E3E98" w:rsidRPr="004E3E98" w:rsidRDefault="004E3E98">
      <w:pPr>
        <w:jc w:val="both"/>
        <w:rPr>
          <w:rFonts w:ascii="Arial Narrow" w:hAnsi="Arial Narrow"/>
        </w:rPr>
      </w:pPr>
      <w:r w:rsidRPr="004E3E98">
        <w:rPr>
          <w:rFonts w:ascii="Arial Narrow" w:hAnsi="Arial Narrow"/>
        </w:rPr>
        <w:t xml:space="preserve">e) ce recours n’est pas suspensif. </w:t>
      </w:r>
    </w:p>
    <w:p w:rsidR="00955359" w:rsidRDefault="00955359">
      <w:pPr>
        <w:jc w:val="both"/>
      </w:pPr>
    </w:p>
    <w:p w:rsidR="003F051D" w:rsidRDefault="002428A7">
      <w:pPr>
        <w:jc w:val="both"/>
        <w:rPr>
          <w:rFonts w:ascii="Arial Narrow" w:hAnsi="Arial Narrow" w:cs="Tahoma"/>
          <w:b/>
        </w:rPr>
      </w:pPr>
      <w:r w:rsidRPr="007D4F83">
        <w:rPr>
          <w:rFonts w:ascii="Arial Narrow" w:hAnsi="Arial Narrow" w:cs="Tahoma"/>
          <w:b/>
          <w:u w:val="single"/>
        </w:rPr>
        <w:t>Article 10</w:t>
      </w:r>
      <w:r>
        <w:rPr>
          <w:rFonts w:ascii="Arial Narrow" w:hAnsi="Arial Narrow" w:cs="Tahoma"/>
          <w:b/>
        </w:rPr>
        <w:t> : Modification du Dossier d’Appel d’Offres</w:t>
      </w:r>
    </w:p>
    <w:p w:rsidR="003F051D" w:rsidRDefault="002428A7">
      <w:pPr>
        <w:jc w:val="both"/>
        <w:rPr>
          <w:rFonts w:ascii="Arial Narrow" w:hAnsi="Arial Narrow" w:cs="Tahoma"/>
        </w:rPr>
      </w:pPr>
      <w:r w:rsidRPr="00130F07">
        <w:rPr>
          <w:rFonts w:ascii="Arial Narrow" w:hAnsi="Arial Narrow" w:cs="Tahoma"/>
        </w:rPr>
        <w:t xml:space="preserve">10.1. Le Maire de la Commune de </w:t>
      </w:r>
      <w:r w:rsidR="002A0EA5">
        <w:rPr>
          <w:rFonts w:ascii="Arial Narrow" w:hAnsi="Arial Narrow" w:cs="Tahoma"/>
        </w:rPr>
        <w:t>BATOURI</w:t>
      </w:r>
      <w:r w:rsidRPr="00130F07">
        <w:rPr>
          <w:rFonts w:ascii="Arial Narrow" w:hAnsi="Arial Narrow" w:cs="Tahoma"/>
        </w:rPr>
        <w:t>, Autorité Contractante peut, à tout moment avant la date limite de dépôt des offres et pour tout motif, que ce soit à son initiative ou en réponse à une demande d’éclaircissements formulée par un soumissionnaire, modifier le Dossier d’Appel d’Offres en publiant un additif.</w:t>
      </w:r>
    </w:p>
    <w:p w:rsidR="003F051D" w:rsidRDefault="003F051D">
      <w:pPr>
        <w:jc w:val="both"/>
        <w:rPr>
          <w:rFonts w:ascii="Arial Narrow" w:hAnsi="Arial Narrow" w:cs="Tahoma"/>
        </w:rPr>
      </w:pPr>
    </w:p>
    <w:p w:rsidR="003F051D" w:rsidRDefault="002428A7">
      <w:pPr>
        <w:jc w:val="both"/>
        <w:rPr>
          <w:rFonts w:ascii="Tw Cen MT" w:hAnsi="Tw Cen MT"/>
          <w:bCs/>
        </w:rPr>
      </w:pPr>
      <w:r>
        <w:rPr>
          <w:rFonts w:ascii="Arial Narrow" w:hAnsi="Arial Narrow" w:cs="Tahoma"/>
        </w:rPr>
        <w:t xml:space="preserve">10.2. </w:t>
      </w:r>
      <w:r w:rsidR="00FD78CD" w:rsidRPr="00FD78CD">
        <w:rPr>
          <w:rFonts w:ascii="Arial Narrow" w:hAnsi="Arial Narrow"/>
        </w:rPr>
        <w:t>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 ;</w:t>
      </w:r>
    </w:p>
    <w:p w:rsidR="003F051D" w:rsidRDefault="003F051D">
      <w:pPr>
        <w:jc w:val="both"/>
        <w:rPr>
          <w:rFonts w:ascii="Arial Narrow" w:hAnsi="Arial Narrow" w:cs="Tahoma"/>
        </w:rPr>
      </w:pPr>
    </w:p>
    <w:p w:rsidR="003F051D" w:rsidRDefault="002428A7">
      <w:pPr>
        <w:jc w:val="both"/>
        <w:rPr>
          <w:rFonts w:ascii="Arial Narrow" w:hAnsi="Arial Narrow" w:cs="Tahoma"/>
        </w:rPr>
      </w:pPr>
      <w:r>
        <w:rPr>
          <w:rFonts w:ascii="Arial Narrow" w:hAnsi="Arial Narrow" w:cs="Tahoma"/>
        </w:rPr>
        <w:lastRenderedPageBreak/>
        <w:t xml:space="preserve">10.3. Afin de donner aux soumissionnaires suffisamment de temps pour tenir compte de l’additif dans la préparation de leurs offres, le Maire de la Commune de </w:t>
      </w:r>
      <w:r w:rsidR="002A0EA5">
        <w:rPr>
          <w:rFonts w:ascii="Arial Narrow" w:hAnsi="Arial Narrow" w:cs="Tahoma"/>
        </w:rPr>
        <w:t>BATOURI</w:t>
      </w:r>
      <w:r>
        <w:rPr>
          <w:rFonts w:ascii="Arial Narrow" w:hAnsi="Arial Narrow" w:cs="Tahoma"/>
        </w:rPr>
        <w:t>, Autorité Contractante pourra reporter, autant que nécessaire, la date limite de dépôt des offres, conformément aux dispositions de l’Article 22 du RGAO.</w:t>
      </w:r>
    </w:p>
    <w:p w:rsidR="003F051D" w:rsidRDefault="003F051D">
      <w:pPr>
        <w:jc w:val="both"/>
        <w:rPr>
          <w:rFonts w:ascii="Arial Narrow" w:hAnsi="Arial Narrow" w:cs="Tahoma"/>
        </w:rPr>
      </w:pPr>
    </w:p>
    <w:p w:rsidR="003F051D" w:rsidRPr="00FD78CD" w:rsidRDefault="002428A7" w:rsidP="00867790">
      <w:pPr>
        <w:pStyle w:val="Paragraphedeliste"/>
        <w:numPr>
          <w:ilvl w:val="0"/>
          <w:numId w:val="27"/>
        </w:numPr>
        <w:tabs>
          <w:tab w:val="left" w:pos="3196"/>
        </w:tabs>
        <w:jc w:val="both"/>
        <w:rPr>
          <w:rFonts w:ascii="Arial Narrow" w:hAnsi="Arial Narrow" w:cs="Tahoma"/>
          <w:b/>
        </w:rPr>
      </w:pPr>
      <w:r w:rsidRPr="00FD78CD">
        <w:rPr>
          <w:rFonts w:ascii="Arial Narrow" w:hAnsi="Arial Narrow" w:cs="Tahoma"/>
          <w:b/>
        </w:rPr>
        <w:t>Préparation des offres</w:t>
      </w:r>
    </w:p>
    <w:p w:rsidR="003F051D" w:rsidRDefault="002428A7">
      <w:pPr>
        <w:jc w:val="both"/>
        <w:rPr>
          <w:rFonts w:ascii="Arial Narrow" w:hAnsi="Arial Narrow" w:cs="Tahoma"/>
          <w:b/>
        </w:rPr>
      </w:pPr>
      <w:r w:rsidRPr="007D4F83">
        <w:rPr>
          <w:rFonts w:ascii="Arial Narrow" w:hAnsi="Arial Narrow" w:cs="Tahoma"/>
          <w:b/>
          <w:u w:val="single"/>
        </w:rPr>
        <w:t>Article 11</w:t>
      </w:r>
      <w:r>
        <w:rPr>
          <w:rFonts w:ascii="Arial Narrow" w:hAnsi="Arial Narrow" w:cs="Tahoma"/>
          <w:b/>
        </w:rPr>
        <w:t> : Frais de soumission</w:t>
      </w:r>
    </w:p>
    <w:p w:rsidR="003F051D" w:rsidRDefault="002428A7">
      <w:pPr>
        <w:jc w:val="both"/>
        <w:rPr>
          <w:rFonts w:ascii="Arial Narrow" w:hAnsi="Arial Narrow" w:cs="Tahoma"/>
        </w:rPr>
      </w:pPr>
      <w:r>
        <w:rPr>
          <w:rFonts w:ascii="Arial Narrow" w:hAnsi="Arial Narrow" w:cs="Tahoma"/>
        </w:rPr>
        <w:t xml:space="preserve">Le candidat supportera tous les frais afférents à la préparation et à la présentation de son offre, et le Maire de la Commune de </w:t>
      </w:r>
      <w:r w:rsidR="002A0EA5">
        <w:rPr>
          <w:rFonts w:ascii="Arial Narrow" w:hAnsi="Arial Narrow" w:cs="Tahoma"/>
        </w:rPr>
        <w:t>BATOURI</w:t>
      </w:r>
      <w:r>
        <w:rPr>
          <w:rFonts w:ascii="Arial Narrow" w:hAnsi="Arial Narrow" w:cs="Tahoma"/>
        </w:rPr>
        <w:t xml:space="preserve"> n’est en aucun cas responsable de ces frais, ni tenu de les régler, quel que soit le déroulement ou l’issue de la procédure d’Appel d’Offres.</w:t>
      </w:r>
    </w:p>
    <w:p w:rsidR="003F051D" w:rsidRDefault="003F051D">
      <w:pPr>
        <w:jc w:val="both"/>
        <w:rPr>
          <w:rFonts w:ascii="Arial Narrow" w:hAnsi="Arial Narrow" w:cs="Tahoma"/>
        </w:rPr>
      </w:pPr>
    </w:p>
    <w:p w:rsidR="003F051D" w:rsidRDefault="002428A7">
      <w:pPr>
        <w:jc w:val="both"/>
        <w:rPr>
          <w:rFonts w:ascii="Arial Narrow" w:hAnsi="Arial Narrow" w:cs="Tahoma"/>
          <w:b/>
        </w:rPr>
      </w:pPr>
      <w:r w:rsidRPr="007D4F83">
        <w:rPr>
          <w:rFonts w:ascii="Arial Narrow" w:hAnsi="Arial Narrow" w:cs="Tahoma"/>
          <w:b/>
          <w:u w:val="single"/>
        </w:rPr>
        <w:t>Article 12</w:t>
      </w:r>
      <w:r>
        <w:rPr>
          <w:rFonts w:ascii="Arial Narrow" w:hAnsi="Arial Narrow" w:cs="Tahoma"/>
          <w:b/>
        </w:rPr>
        <w:t> : Langue de l’offre</w:t>
      </w:r>
    </w:p>
    <w:p w:rsidR="003F051D" w:rsidRDefault="002428A7">
      <w:pPr>
        <w:jc w:val="both"/>
        <w:rPr>
          <w:rFonts w:ascii="Arial Narrow" w:hAnsi="Arial Narrow" w:cs="Tahoma"/>
        </w:rPr>
      </w:pPr>
      <w:r>
        <w:rPr>
          <w:rFonts w:ascii="Arial Narrow" w:hAnsi="Arial Narrow" w:cs="Tahoma"/>
        </w:rPr>
        <w:t xml:space="preserve">L’offre ainsi que toute correspondance et tout document, échangé entre le soumissionnaire et le Maire de la Commune de </w:t>
      </w:r>
      <w:r w:rsidR="002A0EA5">
        <w:rPr>
          <w:rFonts w:ascii="Arial Narrow" w:hAnsi="Arial Narrow" w:cs="Tahoma"/>
        </w:rPr>
        <w:t>BATOURI</w:t>
      </w:r>
      <w:r>
        <w:rPr>
          <w:rFonts w:ascii="Arial Narrow" w:hAnsi="Arial Narrow" w:cs="Tahoma"/>
        </w:rPr>
        <w:t xml:space="preserve"> seront rédigés en français ou en anglais. Les documents complémentaires et les imprimés fournis par le soumissionnaire peuvent être rédigé dans une autre langue à condition d’être accompagné d’une traduction précise en français ou en anglais ; au quel cas et aux fins d’interprétations de l’offre la traduction fera foi.</w:t>
      </w:r>
    </w:p>
    <w:p w:rsidR="003F051D" w:rsidRDefault="003F051D">
      <w:pPr>
        <w:jc w:val="both"/>
        <w:rPr>
          <w:rFonts w:ascii="Arial Narrow" w:hAnsi="Arial Narrow" w:cs="Tahoma"/>
        </w:rPr>
      </w:pPr>
    </w:p>
    <w:p w:rsidR="003F051D" w:rsidRDefault="002428A7">
      <w:pPr>
        <w:jc w:val="both"/>
        <w:rPr>
          <w:rFonts w:ascii="Arial Narrow" w:hAnsi="Arial Narrow" w:cs="Tahoma"/>
          <w:b/>
        </w:rPr>
      </w:pPr>
      <w:r w:rsidRPr="007D4F83">
        <w:rPr>
          <w:rFonts w:ascii="Arial Narrow" w:hAnsi="Arial Narrow" w:cs="Tahoma"/>
          <w:b/>
          <w:u w:val="single"/>
        </w:rPr>
        <w:t>Article 13</w:t>
      </w:r>
      <w:r>
        <w:rPr>
          <w:rFonts w:ascii="Arial Narrow" w:hAnsi="Arial Narrow" w:cs="Tahoma"/>
          <w:b/>
        </w:rPr>
        <w:t>. Documents constituants l’offre</w:t>
      </w:r>
    </w:p>
    <w:p w:rsidR="00AB2F49" w:rsidRPr="00AB2F49" w:rsidRDefault="00AB2F49" w:rsidP="00AB2F49">
      <w:pPr>
        <w:jc w:val="both"/>
        <w:rPr>
          <w:rFonts w:ascii="Arial Narrow" w:hAnsi="Arial Narrow"/>
        </w:rPr>
      </w:pPr>
      <w:r w:rsidRPr="00AB2F49">
        <w:rPr>
          <w:rFonts w:ascii="Arial Narrow" w:hAnsi="Arial Narrow"/>
        </w:rPr>
        <w:t>13.1. L’offre présentée par le soumissionnaire comprendra les documents détaillés au RPAO, dûment remplis et regroupés en trois volumes :</w:t>
      </w:r>
    </w:p>
    <w:p w:rsidR="00AB2F49" w:rsidRPr="00AB2F49" w:rsidRDefault="00AB2F49" w:rsidP="00AB2F49">
      <w:pPr>
        <w:jc w:val="both"/>
        <w:rPr>
          <w:rFonts w:ascii="Arial Narrow" w:hAnsi="Arial Narrow"/>
        </w:rPr>
      </w:pPr>
    </w:p>
    <w:p w:rsidR="00AB2F49" w:rsidRPr="008538ED" w:rsidRDefault="00AB2F49" w:rsidP="00AB2F49">
      <w:pPr>
        <w:jc w:val="both"/>
        <w:rPr>
          <w:rFonts w:ascii="Arial Narrow" w:hAnsi="Arial Narrow"/>
          <w:b/>
          <w:bCs/>
        </w:rPr>
      </w:pPr>
      <w:r w:rsidRPr="008538ED">
        <w:rPr>
          <w:rFonts w:ascii="Arial Narrow" w:hAnsi="Arial Narrow"/>
          <w:b/>
          <w:bCs/>
        </w:rPr>
        <w:t>a. Volume 1 : Dossier administratif</w:t>
      </w:r>
    </w:p>
    <w:p w:rsidR="00AB2F49" w:rsidRPr="00AB2F49" w:rsidRDefault="00AB2F49" w:rsidP="00AB2F49">
      <w:pPr>
        <w:jc w:val="both"/>
        <w:rPr>
          <w:rFonts w:ascii="Arial Narrow" w:hAnsi="Arial Narrow"/>
        </w:rPr>
      </w:pPr>
      <w:r w:rsidRPr="00AB2F49">
        <w:rPr>
          <w:rFonts w:ascii="Arial Narrow" w:hAnsi="Arial Narrow"/>
        </w:rPr>
        <w:t>Il comprend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i. Tous les documents attestant que le soumissionnaire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  A souscrit les déclarations prévues par les lois et règlements en vigueur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 A acquitté les droits, taxes, impôts, cotisations, contributions, redevances ou prélèvements de quelque nature que ce soit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  N’est pas en état de liquidation judiciaire ou en faillite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 N’est pas frappé de l’une des interdictions ou d’échéances prévues par la législation en vigueur.</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ii. La caution de soumission établie conformément aux dispositions de l’article 17 du RGAO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iii. La confirmation écrite habilitant le signataire de l’offre à engager le Soumissionnaire, conformé- ment aux dispositions de l’article 6.1 du RGAO ;</w:t>
      </w:r>
    </w:p>
    <w:p w:rsidR="00AB2F49" w:rsidRPr="00AB2F49" w:rsidRDefault="00AB2F49" w:rsidP="00AB2F49">
      <w:pPr>
        <w:jc w:val="both"/>
        <w:rPr>
          <w:rFonts w:ascii="Arial Narrow" w:hAnsi="Arial Narrow"/>
        </w:rPr>
      </w:pPr>
    </w:p>
    <w:p w:rsidR="00AB2F49" w:rsidRPr="008538ED" w:rsidRDefault="00AB2F49" w:rsidP="00AB2F49">
      <w:pPr>
        <w:jc w:val="both"/>
        <w:rPr>
          <w:rFonts w:ascii="Arial Narrow" w:hAnsi="Arial Narrow"/>
          <w:b/>
          <w:bCs/>
        </w:rPr>
      </w:pPr>
      <w:r w:rsidRPr="008538ED">
        <w:rPr>
          <w:rFonts w:ascii="Arial Narrow" w:hAnsi="Arial Narrow"/>
          <w:b/>
          <w:bCs/>
        </w:rPr>
        <w:t>b. Volume 2 : Offre technique</w:t>
      </w:r>
    </w:p>
    <w:p w:rsidR="008538ED" w:rsidRPr="008538ED" w:rsidRDefault="008538ED">
      <w:pPr>
        <w:jc w:val="both"/>
        <w:rPr>
          <w:rFonts w:ascii="Arial Narrow" w:hAnsi="Arial Narrow"/>
        </w:rPr>
      </w:pPr>
      <w:r w:rsidRPr="008538ED">
        <w:rPr>
          <w:rFonts w:ascii="Arial Narrow" w:hAnsi="Arial Narrow"/>
        </w:rPr>
        <w:t xml:space="preserve">Il comprend notamment : </w:t>
      </w:r>
    </w:p>
    <w:p w:rsidR="008538ED" w:rsidRDefault="008538ED">
      <w:pPr>
        <w:jc w:val="both"/>
        <w:rPr>
          <w:rFonts w:ascii="Arial Narrow" w:hAnsi="Arial Narrow"/>
        </w:rPr>
      </w:pPr>
      <w:r w:rsidRPr="008538ED">
        <w:rPr>
          <w:rFonts w:ascii="Arial Narrow" w:hAnsi="Arial Narrow"/>
          <w:b/>
          <w:bCs/>
        </w:rPr>
        <w:t>b.1.Les renseignements sur la qualification</w:t>
      </w:r>
    </w:p>
    <w:p w:rsidR="008538ED" w:rsidRDefault="008538ED">
      <w:pPr>
        <w:jc w:val="both"/>
        <w:rPr>
          <w:rFonts w:ascii="Arial Narrow" w:hAnsi="Arial Narrow"/>
        </w:rPr>
      </w:pPr>
      <w:r w:rsidRPr="008538ED">
        <w:rPr>
          <w:rFonts w:ascii="Arial Narrow" w:hAnsi="Arial Narrow"/>
        </w:rPr>
        <w:t xml:space="preserve">Le RPAO précise la liste des documents à fournir par les soumissionnaires pour justifier les critères de qualification mentionnés à l’article 6.1 du RGAO, notamment les références de l’entreprise, le matériel et la liste du personnel. </w:t>
      </w:r>
    </w:p>
    <w:p w:rsidR="008538ED" w:rsidRPr="008538ED" w:rsidRDefault="008538ED">
      <w:pPr>
        <w:jc w:val="both"/>
        <w:rPr>
          <w:rFonts w:ascii="Arial Narrow" w:hAnsi="Arial Narrow"/>
          <w:b/>
          <w:bCs/>
        </w:rPr>
      </w:pPr>
      <w:r w:rsidRPr="008538ED">
        <w:rPr>
          <w:rFonts w:ascii="Arial Narrow" w:hAnsi="Arial Narrow"/>
          <w:b/>
          <w:bCs/>
        </w:rPr>
        <w:t>b.2. La Méthodologie</w:t>
      </w:r>
    </w:p>
    <w:p w:rsidR="008538ED" w:rsidRDefault="008538ED">
      <w:pPr>
        <w:jc w:val="both"/>
        <w:rPr>
          <w:rFonts w:ascii="Arial Narrow" w:hAnsi="Arial Narrow"/>
        </w:rPr>
      </w:pPr>
      <w:r w:rsidRPr="008538ED">
        <w:rPr>
          <w:rFonts w:ascii="Arial Narrow" w:hAnsi="Arial Narrow"/>
        </w:rPr>
        <w:t xml:space="preserve"> Le RPAO précise les éléments constitutifs de la proposition technique des soumissionnaires, notamment : une note méthodologique portant sur une analyse des travaux et précisant l’organisation et le programme que 37 le soumissionnaire compte mettre en place ou en œuvre pour les réaliser (installations, planning, PAQ, soustraitance, approche HIMO le cas échéant, etc.). </w:t>
      </w:r>
    </w:p>
    <w:p w:rsidR="008538ED" w:rsidRDefault="008538ED">
      <w:pPr>
        <w:jc w:val="both"/>
        <w:rPr>
          <w:rFonts w:ascii="Arial Narrow" w:hAnsi="Arial Narrow"/>
        </w:rPr>
      </w:pPr>
      <w:r w:rsidRPr="008538ED">
        <w:rPr>
          <w:rFonts w:ascii="Arial Narrow" w:hAnsi="Arial Narrow"/>
          <w:b/>
          <w:bCs/>
        </w:rPr>
        <w:t>b. 3. Les preuves d’acceptation des conditions du marché</w:t>
      </w:r>
    </w:p>
    <w:p w:rsidR="008538ED" w:rsidRDefault="008538ED">
      <w:pPr>
        <w:jc w:val="both"/>
        <w:rPr>
          <w:rFonts w:ascii="Arial Narrow" w:hAnsi="Arial Narrow"/>
        </w:rPr>
      </w:pPr>
      <w:r w:rsidRPr="008538ED">
        <w:rPr>
          <w:rFonts w:ascii="Arial Narrow" w:hAnsi="Arial Narrow"/>
        </w:rPr>
        <w:t xml:space="preserve">Le soumissionnaire remettra les copies dûment paraphées, renseignées et signées des documents à caractères administratif et technique régissant le marché, à savoir : </w:t>
      </w:r>
    </w:p>
    <w:p w:rsidR="008538ED" w:rsidRDefault="008538ED">
      <w:pPr>
        <w:jc w:val="both"/>
        <w:rPr>
          <w:rFonts w:ascii="Arial Narrow" w:hAnsi="Arial Narrow"/>
        </w:rPr>
      </w:pPr>
      <w:r w:rsidRPr="008538ED">
        <w:rPr>
          <w:rFonts w:ascii="Arial Narrow" w:hAnsi="Arial Narrow"/>
        </w:rPr>
        <w:t xml:space="preserve">i. Le Cahier des Clauses Administratives Particulières (CCAP) ; </w:t>
      </w:r>
    </w:p>
    <w:p w:rsidR="008538ED" w:rsidRDefault="008538ED">
      <w:pPr>
        <w:jc w:val="both"/>
        <w:rPr>
          <w:rFonts w:ascii="Arial Narrow" w:hAnsi="Arial Narrow"/>
        </w:rPr>
      </w:pPr>
      <w:r w:rsidRPr="008538ED">
        <w:rPr>
          <w:rFonts w:ascii="Arial Narrow" w:hAnsi="Arial Narrow"/>
        </w:rPr>
        <w:t xml:space="preserve">ii. Le Cahier des Clauses Techniques Particulières (CCTP). </w:t>
      </w:r>
    </w:p>
    <w:p w:rsidR="008538ED" w:rsidRDefault="008538ED">
      <w:pPr>
        <w:jc w:val="both"/>
        <w:rPr>
          <w:rFonts w:ascii="Arial Narrow" w:hAnsi="Arial Narrow"/>
        </w:rPr>
      </w:pPr>
      <w:r w:rsidRPr="008538ED">
        <w:rPr>
          <w:rFonts w:ascii="Arial Narrow" w:hAnsi="Arial Narrow"/>
          <w:b/>
          <w:bCs/>
        </w:rPr>
        <w:t>b.4.Commentaires CCAP et CCTP (facultatifs)</w:t>
      </w:r>
    </w:p>
    <w:p w:rsidR="00AB2F49" w:rsidRDefault="008538ED">
      <w:pPr>
        <w:jc w:val="both"/>
        <w:rPr>
          <w:rFonts w:ascii="Arial Narrow" w:hAnsi="Arial Narrow"/>
        </w:rPr>
      </w:pPr>
      <w:r w:rsidRPr="008538ED">
        <w:rPr>
          <w:rFonts w:ascii="Arial Narrow" w:hAnsi="Arial Narrow"/>
        </w:rPr>
        <w:t>Les soumissionnaires formuleront un commentaire sur les choix techniques du projet et d’éventuelles propositions.</w:t>
      </w:r>
    </w:p>
    <w:p w:rsidR="008538ED" w:rsidRDefault="008538ED">
      <w:pPr>
        <w:jc w:val="both"/>
        <w:rPr>
          <w:rFonts w:ascii="Arial Narrow" w:hAnsi="Arial Narrow"/>
        </w:rPr>
      </w:pPr>
    </w:p>
    <w:p w:rsidR="008538ED" w:rsidRPr="008538ED" w:rsidRDefault="008538ED">
      <w:pPr>
        <w:jc w:val="both"/>
        <w:rPr>
          <w:rFonts w:ascii="Arial Narrow" w:hAnsi="Arial Narrow"/>
          <w:b/>
          <w:bCs/>
        </w:rPr>
      </w:pPr>
      <w:r w:rsidRPr="008538ED">
        <w:rPr>
          <w:rFonts w:ascii="Arial Narrow" w:hAnsi="Arial Narrow"/>
          <w:b/>
          <w:bCs/>
        </w:rPr>
        <w:t xml:space="preserve">b .5. la charte d’intégrité </w:t>
      </w:r>
    </w:p>
    <w:p w:rsidR="008538ED" w:rsidRPr="008538ED" w:rsidRDefault="008538ED">
      <w:pPr>
        <w:jc w:val="both"/>
        <w:rPr>
          <w:rFonts w:ascii="Arial Narrow" w:hAnsi="Arial Narrow"/>
          <w:b/>
          <w:bCs/>
        </w:rPr>
      </w:pPr>
      <w:r w:rsidRPr="008538ED">
        <w:rPr>
          <w:rFonts w:ascii="Arial Narrow" w:hAnsi="Arial Narrow"/>
          <w:b/>
          <w:bCs/>
        </w:rPr>
        <w:t>b-6- la déclaration d’engagement au respect des clauses sociales et environnementales</w:t>
      </w:r>
    </w:p>
    <w:p w:rsidR="008538ED" w:rsidRDefault="008538ED">
      <w:pPr>
        <w:jc w:val="both"/>
      </w:pPr>
    </w:p>
    <w:p w:rsidR="0080112A" w:rsidRDefault="0080112A">
      <w:pPr>
        <w:jc w:val="both"/>
        <w:rPr>
          <w:rFonts w:ascii="Arial Narrow" w:hAnsi="Arial Narrow"/>
        </w:rPr>
      </w:pPr>
      <w:r w:rsidRPr="0080112A">
        <w:rPr>
          <w:rFonts w:ascii="Arial Narrow" w:hAnsi="Arial Narrow"/>
          <w:b/>
          <w:bCs/>
        </w:rPr>
        <w:t>c. Volume 3 : Offre financière</w:t>
      </w:r>
    </w:p>
    <w:p w:rsidR="0080112A" w:rsidRDefault="0080112A">
      <w:pPr>
        <w:jc w:val="both"/>
        <w:rPr>
          <w:rFonts w:ascii="Arial Narrow" w:hAnsi="Arial Narrow"/>
        </w:rPr>
      </w:pPr>
      <w:r w:rsidRPr="0080112A">
        <w:rPr>
          <w:rFonts w:ascii="Arial Narrow" w:hAnsi="Arial Narrow"/>
        </w:rPr>
        <w:t xml:space="preserve">Il comprend les éléments permettant de justifier le coût des travaux, à savoir : </w:t>
      </w:r>
    </w:p>
    <w:p w:rsidR="0080112A" w:rsidRDefault="0080112A">
      <w:pPr>
        <w:jc w:val="both"/>
        <w:rPr>
          <w:rFonts w:ascii="Arial Narrow" w:hAnsi="Arial Narrow"/>
        </w:rPr>
      </w:pPr>
      <w:r w:rsidRPr="0080112A">
        <w:rPr>
          <w:rFonts w:ascii="Arial Narrow" w:hAnsi="Arial Narrow"/>
        </w:rPr>
        <w:t xml:space="preserve">c.1. La soumission proprement dite, en original rédigée selon le modèle ou le formulaire type joint, timbrée au tarif en vigueur, signée et datée ; </w:t>
      </w:r>
    </w:p>
    <w:p w:rsidR="0080112A" w:rsidRDefault="0080112A">
      <w:pPr>
        <w:jc w:val="both"/>
        <w:rPr>
          <w:rFonts w:ascii="Arial Narrow" w:hAnsi="Arial Narrow"/>
        </w:rPr>
      </w:pPr>
      <w:r w:rsidRPr="0080112A">
        <w:rPr>
          <w:rFonts w:ascii="Arial Narrow" w:hAnsi="Arial Narrow"/>
        </w:rPr>
        <w:t xml:space="preserve">c.2. Le bordereau des prix unitaires dûment rempli ; </w:t>
      </w:r>
    </w:p>
    <w:p w:rsidR="0080112A" w:rsidRDefault="0080112A">
      <w:pPr>
        <w:jc w:val="both"/>
        <w:rPr>
          <w:rFonts w:ascii="Arial Narrow" w:hAnsi="Arial Narrow"/>
        </w:rPr>
      </w:pPr>
      <w:r w:rsidRPr="0080112A">
        <w:rPr>
          <w:rFonts w:ascii="Arial Narrow" w:hAnsi="Arial Narrow"/>
        </w:rPr>
        <w:t xml:space="preserve">c.3. Le détail quantitatif et estimatif dûment rempli ; </w:t>
      </w:r>
    </w:p>
    <w:p w:rsidR="0080112A" w:rsidRDefault="0080112A">
      <w:pPr>
        <w:jc w:val="both"/>
        <w:rPr>
          <w:rFonts w:ascii="Arial Narrow" w:hAnsi="Arial Narrow"/>
        </w:rPr>
      </w:pPr>
      <w:r w:rsidRPr="0080112A">
        <w:rPr>
          <w:rFonts w:ascii="Arial Narrow" w:hAnsi="Arial Narrow"/>
        </w:rPr>
        <w:t xml:space="preserve">c.4. Le sous-détail des prix et/ou la décomposition des prix forfaitaires ; </w:t>
      </w:r>
    </w:p>
    <w:p w:rsidR="0080112A" w:rsidRDefault="0080112A">
      <w:pPr>
        <w:jc w:val="both"/>
        <w:rPr>
          <w:rFonts w:ascii="Arial Narrow" w:hAnsi="Arial Narrow"/>
        </w:rPr>
      </w:pPr>
      <w:r w:rsidRPr="0080112A">
        <w:rPr>
          <w:rFonts w:ascii="Arial Narrow" w:hAnsi="Arial Narrow"/>
        </w:rPr>
        <w:lastRenderedPageBreak/>
        <w:t xml:space="preserve">c.5. L’échéancier prévisionnel de paiements, le cas échéant. Les soumissionnaires utiliseront à cet effet les pièces et modèles ou formulaires types prévus dans le Dossier d’Appel d’Offres, sous réserve des dispositions de l’article 17.2 du RGAO concernant les autres formes possibles de Cautionnement de Soumission. </w:t>
      </w:r>
    </w:p>
    <w:p w:rsidR="009E08B9" w:rsidRDefault="0080112A">
      <w:pPr>
        <w:jc w:val="both"/>
        <w:rPr>
          <w:rFonts w:ascii="Arial Narrow" w:hAnsi="Arial Narrow"/>
        </w:rPr>
      </w:pPr>
      <w:r w:rsidRPr="0080112A">
        <w:rPr>
          <w:rFonts w:ascii="Arial Narrow" w:hAnsi="Arial Narrow"/>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w:t>
      </w:r>
    </w:p>
    <w:p w:rsidR="009E08B9" w:rsidRDefault="009E08B9">
      <w:pPr>
        <w:jc w:val="both"/>
        <w:rPr>
          <w:rFonts w:ascii="Arial Narrow" w:hAnsi="Arial Narrow"/>
        </w:rPr>
      </w:pPr>
    </w:p>
    <w:p w:rsidR="009E08B9" w:rsidRDefault="009E08B9">
      <w:pPr>
        <w:jc w:val="both"/>
        <w:rPr>
          <w:rFonts w:ascii="Arial Narrow" w:hAnsi="Arial Narrow"/>
        </w:rPr>
      </w:pPr>
    </w:p>
    <w:p w:rsidR="008538ED" w:rsidRPr="0080112A" w:rsidRDefault="0080112A">
      <w:pPr>
        <w:jc w:val="both"/>
        <w:rPr>
          <w:rFonts w:ascii="Arial Narrow" w:hAnsi="Arial Narrow"/>
        </w:rPr>
      </w:pPr>
      <w:r w:rsidRPr="0080112A">
        <w:rPr>
          <w:rFonts w:ascii="Arial Narrow" w:hAnsi="Arial Narrow"/>
        </w:rPr>
        <w:t>Maître d’Ouvrage fait tout son possible pour mener à bien les négociations dans ces délais. Si celui-ci souhaite prolonger la durée de validité des propositions, les Candidats qui n’y consentent pas sont en droit de refuser une telle prolongation</w:t>
      </w:r>
      <w:r w:rsidR="001E5939">
        <w:rPr>
          <w:rFonts w:ascii="Arial Narrow" w:hAnsi="Arial Narrow"/>
        </w:rPr>
        <w:t xml:space="preserve">. </w:t>
      </w:r>
    </w:p>
    <w:p w:rsidR="008538ED" w:rsidRDefault="008538ED">
      <w:pPr>
        <w:jc w:val="both"/>
        <w:rPr>
          <w:rFonts w:ascii="Arial Narrow" w:hAnsi="Arial Narrow" w:cs="Tahoma"/>
          <w:b/>
          <w:u w:val="single"/>
        </w:rPr>
      </w:pPr>
    </w:p>
    <w:p w:rsidR="003F051D" w:rsidRDefault="002428A7">
      <w:pPr>
        <w:jc w:val="both"/>
        <w:rPr>
          <w:rFonts w:ascii="Arial Narrow" w:hAnsi="Arial Narrow" w:cs="Tahoma"/>
          <w:b/>
        </w:rPr>
      </w:pPr>
      <w:r w:rsidRPr="007D4F83">
        <w:rPr>
          <w:rFonts w:ascii="Arial Narrow" w:hAnsi="Arial Narrow" w:cs="Tahoma"/>
          <w:b/>
          <w:u w:val="single"/>
        </w:rPr>
        <w:t>Article 14</w:t>
      </w:r>
      <w:r>
        <w:rPr>
          <w:rFonts w:ascii="Arial Narrow" w:hAnsi="Arial Narrow" w:cs="Tahoma"/>
          <w:b/>
        </w:rPr>
        <w:t> : Montant de l’offre</w:t>
      </w:r>
    </w:p>
    <w:p w:rsidR="003F051D" w:rsidRDefault="002428A7">
      <w:pPr>
        <w:jc w:val="both"/>
        <w:rPr>
          <w:rFonts w:ascii="Arial Narrow" w:hAnsi="Arial Narrow" w:cs="Tahoma"/>
        </w:rPr>
      </w:pPr>
      <w:r>
        <w:rPr>
          <w:rFonts w:ascii="Arial Narrow" w:hAnsi="Arial Narrow" w:cs="Tahoma"/>
        </w:rPr>
        <w:t>14.1. Sauf indication contraire figurant dans le Dossier d’Appel d’Offres, le montant du marché couvrira l’ensemble des travaux décrits dans l’Article 1.1 du RGAO, sur la base du bordereau des prix et du détail quantitatif et estimatif chiffrés et présenté par le soumissionnaire.</w:t>
      </w:r>
    </w:p>
    <w:p w:rsidR="003F051D" w:rsidRDefault="003F051D">
      <w:pPr>
        <w:jc w:val="both"/>
        <w:rPr>
          <w:rFonts w:ascii="Arial Narrow" w:hAnsi="Arial Narrow" w:cs="Tahoma"/>
        </w:rPr>
      </w:pPr>
    </w:p>
    <w:p w:rsidR="003F051D" w:rsidRDefault="002428A7">
      <w:pPr>
        <w:jc w:val="both"/>
        <w:rPr>
          <w:rFonts w:ascii="Arial Narrow" w:hAnsi="Arial Narrow" w:cs="Tahoma"/>
        </w:rPr>
      </w:pPr>
      <w:r>
        <w:rPr>
          <w:rFonts w:ascii="Arial Narrow" w:hAnsi="Arial Narrow" w:cs="Tahoma"/>
        </w:rPr>
        <w:t>14.2. Le soumissionnaire remplira les prix unitaires et totaux de tous les postes du bordereau de prix et du détail quantitatif et estimatif.</w:t>
      </w:r>
    </w:p>
    <w:p w:rsidR="003F051D" w:rsidRDefault="003F051D">
      <w:pPr>
        <w:jc w:val="both"/>
        <w:rPr>
          <w:rFonts w:ascii="Arial Narrow" w:hAnsi="Arial Narrow" w:cs="Tahoma"/>
        </w:rPr>
      </w:pPr>
    </w:p>
    <w:p w:rsidR="003F051D" w:rsidRDefault="002428A7">
      <w:pPr>
        <w:jc w:val="both"/>
        <w:rPr>
          <w:rFonts w:ascii="Arial Narrow" w:hAnsi="Arial Narrow" w:cs="Tahoma"/>
        </w:rPr>
      </w:pPr>
      <w:r>
        <w:rPr>
          <w:rFonts w:ascii="Arial Narrow" w:hAnsi="Arial Narrow" w:cs="Tahoma"/>
        </w:rPr>
        <w:t>14.3. Sous réserve des dispositions contraires prévues dans le RPAO et au CCAP, tous les droits, impôts et taxes payables par le soumissionnaire au titre du futur marché, ou à tout autre titre, trente (30) jours avant la date limite de dépôt des offres seront inclus dans les prix et dans le montant total de son offre.</w:t>
      </w:r>
    </w:p>
    <w:p w:rsidR="003F051D" w:rsidRDefault="003F051D">
      <w:pPr>
        <w:jc w:val="both"/>
        <w:rPr>
          <w:rFonts w:ascii="Arial Narrow" w:hAnsi="Arial Narrow" w:cs="Tahoma"/>
        </w:rPr>
      </w:pPr>
    </w:p>
    <w:p w:rsidR="003F051D" w:rsidRDefault="002428A7">
      <w:pPr>
        <w:jc w:val="both"/>
        <w:rPr>
          <w:rFonts w:ascii="Arial Narrow" w:hAnsi="Arial Narrow" w:cs="Tahoma"/>
        </w:rPr>
      </w:pPr>
      <w:r>
        <w:rPr>
          <w:rFonts w:ascii="Arial Narrow" w:hAnsi="Arial Narrow" w:cs="Tahoma"/>
        </w:rPr>
        <w:t>14.4.  Si les clauses de révision et ou d’actualisation des prix sont prévues au marché, la date d’établissement des prix initiaux, ainsi que les modalités de révision et ou d’actualisation desdits prix doivent être précisés. Etant entendu que tout marcher dont la durée d’exécution est au plus égal à un (01) an ne peut faire objet de révision des prix.</w:t>
      </w:r>
    </w:p>
    <w:p w:rsidR="003F051D" w:rsidRDefault="003F051D">
      <w:pPr>
        <w:jc w:val="both"/>
        <w:rPr>
          <w:rFonts w:ascii="Arial Narrow" w:hAnsi="Arial Narrow" w:cs="Tahoma"/>
        </w:rPr>
      </w:pPr>
    </w:p>
    <w:p w:rsidR="003F051D" w:rsidRDefault="002428A7">
      <w:pPr>
        <w:jc w:val="both"/>
        <w:rPr>
          <w:rFonts w:ascii="Arial Narrow" w:hAnsi="Arial Narrow" w:cs="Tahoma"/>
        </w:rPr>
      </w:pPr>
      <w:r>
        <w:rPr>
          <w:rFonts w:ascii="Arial Narrow" w:hAnsi="Arial Narrow" w:cs="Tahoma"/>
        </w:rPr>
        <w:t>14.5. Tous les prix unitaires devront être justifiés par les sous détails conformément au cadre proposé à la pièce N°8 du DAO.</w:t>
      </w:r>
    </w:p>
    <w:p w:rsidR="00B66BCA" w:rsidRDefault="00B66BCA">
      <w:pPr>
        <w:jc w:val="both"/>
        <w:rPr>
          <w:rFonts w:ascii="Arial Narrow" w:hAnsi="Arial Narrow" w:cs="Tahoma"/>
        </w:rPr>
      </w:pPr>
    </w:p>
    <w:p w:rsidR="00B66BCA" w:rsidRPr="00B66BCA" w:rsidRDefault="00B66BCA">
      <w:pPr>
        <w:jc w:val="both"/>
        <w:rPr>
          <w:rFonts w:ascii="Arial Narrow" w:hAnsi="Arial Narrow" w:cs="Tahoma"/>
        </w:rPr>
      </w:pPr>
      <w:r w:rsidRPr="00B66BCA">
        <w:rPr>
          <w:rFonts w:ascii="Arial Narrow" w:hAnsi="Arial Narrow"/>
        </w:rPr>
        <w:t>14.6. Les soumissionnaires indiqueront les rabais consentis dans leurs offres. Par ailleurs, ils préciseront les conditions d’application de ce rabais.</w:t>
      </w:r>
    </w:p>
    <w:p w:rsidR="003F051D" w:rsidRDefault="003F051D">
      <w:pPr>
        <w:jc w:val="both"/>
        <w:rPr>
          <w:rFonts w:ascii="Arial Narrow" w:hAnsi="Arial Narrow" w:cs="Tahoma"/>
        </w:rPr>
      </w:pPr>
    </w:p>
    <w:p w:rsidR="003F051D" w:rsidRDefault="002428A7">
      <w:pPr>
        <w:jc w:val="both"/>
        <w:rPr>
          <w:rFonts w:ascii="Arial Narrow" w:hAnsi="Arial Narrow" w:cs="Tahoma"/>
          <w:b/>
        </w:rPr>
      </w:pPr>
      <w:r w:rsidRPr="007D4F83">
        <w:rPr>
          <w:rFonts w:ascii="Arial Narrow" w:hAnsi="Arial Narrow" w:cs="Tahoma"/>
          <w:b/>
          <w:u w:val="single"/>
        </w:rPr>
        <w:t>Article 15</w:t>
      </w:r>
      <w:r>
        <w:rPr>
          <w:rFonts w:ascii="Arial Narrow" w:hAnsi="Arial Narrow" w:cs="Tahoma"/>
          <w:b/>
        </w:rPr>
        <w:t> : Monnaies de soumission et de règlement</w:t>
      </w:r>
    </w:p>
    <w:p w:rsidR="00AB2F49" w:rsidRPr="00AB2F49" w:rsidRDefault="00AB2F49" w:rsidP="00AB2F49">
      <w:pPr>
        <w:jc w:val="both"/>
        <w:rPr>
          <w:rFonts w:ascii="Arial Narrow" w:hAnsi="Arial Narrow"/>
        </w:rPr>
      </w:pPr>
      <w:r w:rsidRPr="00AB2F49">
        <w:rPr>
          <w:rFonts w:ascii="Arial Narrow" w:hAnsi="Arial Narrow"/>
        </w:rPr>
        <w:t>15.1. En cas d’Appels d’Offres Internationaux, les monnaies de l’offre doivent suivre les dispositions soit de l’Option A ou de l’Option B ci-dessous ; l’option applicable étant celle retenue dans le RPAO.</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15.2. Option A : le montant de la soumission est libellé entièrement en monnaie nationale</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Le montant de la soumission, les prix unitaires du bordereau des prix et les prix du détail quantitatif et estimatif sont libellés entièrement en francs CFA de la manière suivante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a. 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b. 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15.3. Option B : Le montant de la soumission est directement libellé en monnaie nationale et étrangère aux taux fixés dans le RPAO.</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Le soumissionnaire libellera les prix unitaires du bordereau des prix et les prix du Détail quantitatif et estimatif de la manière suivante :</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a. Les prix des intrants nécessaires aux Travaux que le Soumissionnaire compte se procurer dans le pays de l’Autorité Contractante seront libellés dans la monnaie du pays de l’Autorité Contractante spécifiée aux RPAO et dénommée “monnaie nationale”.</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b. Les prix des intrants nécessaires aux Travaux que le soumissionnaire compte se procurer en dehors du pays de l’Autorité Contractante seront libellés dans la monnaie du pays du soumissionnaire ou de celle d’un pays membre éligible largement utilisée dans le commerce international.</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15.4. L’Autorité Contractante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lastRenderedPageBreak/>
        <w:t>15.5. Durant l’exécution des travaux, la plupart des monnaies étrangères restant à payer sur le montant du marché peut être révisée d’un commun accord par l’Autorité Contractante et l’entrepreneur de façon à tenir compte de toute modification survenue dans les besoins en devises au titre du marché.</w:t>
      </w:r>
    </w:p>
    <w:p w:rsidR="00BE6DFF" w:rsidRDefault="00BE6DFF" w:rsidP="00BE6DFF"/>
    <w:p w:rsidR="003F051D" w:rsidRDefault="002428A7">
      <w:pPr>
        <w:tabs>
          <w:tab w:val="left" w:pos="2060"/>
        </w:tabs>
        <w:jc w:val="both"/>
        <w:rPr>
          <w:rFonts w:ascii="Arial Narrow" w:hAnsi="Arial Narrow" w:cs="Tahoma"/>
          <w:b/>
        </w:rPr>
      </w:pPr>
      <w:r w:rsidRPr="007D4F83">
        <w:rPr>
          <w:rFonts w:ascii="Arial Narrow" w:hAnsi="Arial Narrow" w:cs="Tahoma"/>
          <w:b/>
          <w:u w:val="single"/>
        </w:rPr>
        <w:t>Article 16</w:t>
      </w:r>
      <w:r>
        <w:rPr>
          <w:rFonts w:ascii="Arial Narrow" w:hAnsi="Arial Narrow" w:cs="Tahoma"/>
          <w:b/>
        </w:rPr>
        <w:t> : Validité des offres</w:t>
      </w:r>
    </w:p>
    <w:p w:rsidR="00AB2F49" w:rsidRPr="00AB2F49" w:rsidRDefault="00AB2F49" w:rsidP="00AB2F49">
      <w:pPr>
        <w:jc w:val="both"/>
        <w:rPr>
          <w:rFonts w:ascii="Arial Narrow" w:hAnsi="Arial Narrow"/>
        </w:rPr>
      </w:pPr>
      <w:r w:rsidRPr="00AB2F49">
        <w:rPr>
          <w:rFonts w:ascii="Arial Narrow" w:hAnsi="Arial Narrow"/>
        </w:rPr>
        <w:t>16.1. Les offres doivent demeurer valables pendant la période spécifiée dans le Règlement Particulier de l'Appel d'Offres à compter de la date de remise des offres fixée par l’Autorité Contractante, en application de l'article 22 du RGAO. Une offre valable pour une période plus courte sera rejetée par l’Autorité Contractante comme non conforme.</w:t>
      </w:r>
    </w:p>
    <w:p w:rsidR="00AB2F49" w:rsidRDefault="00AB2F49" w:rsidP="00AB2F49">
      <w:pPr>
        <w:jc w:val="both"/>
        <w:rPr>
          <w:rFonts w:ascii="Arial Narrow" w:hAnsi="Arial Narrow"/>
        </w:rPr>
      </w:pPr>
    </w:p>
    <w:p w:rsidR="009E08B9" w:rsidRPr="00AB2F49" w:rsidRDefault="009E08B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16.2. Dans des circonstances exceptionnelles, l’Autorité Contractante peut solliciter le consentement du soumissionnaire à une prolongation du délai de validité. La demande et les réponses qui lui seront faites le seront par écrit (ou par télécopie). La validité de la caution de soumission prévue à l'article 17 du RGAO sera de même prolongée pour une durée correspondante. Un Soumissionnaire peut refuser de prolonger la validité de son offre sans perdre sa caution de soumission. Un soumissionnaire qui consent à une prolongation ne se verra pas demander de modifier son offre, ni ne sera autorisé à le faire.</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l’Autorité Contractante adressera au(x) soumissionnaire(s).</w:t>
      </w:r>
    </w:p>
    <w:p w:rsidR="00AB2F49" w:rsidRPr="00AB2F49" w:rsidRDefault="00AB2F49" w:rsidP="00AB2F49">
      <w:pPr>
        <w:jc w:val="both"/>
        <w:rPr>
          <w:rFonts w:ascii="Arial Narrow" w:hAnsi="Arial Narrow"/>
        </w:rPr>
      </w:pPr>
    </w:p>
    <w:p w:rsidR="00AB2F49" w:rsidRPr="00AB2F49" w:rsidRDefault="00AB2F49" w:rsidP="00AB2F49">
      <w:pPr>
        <w:jc w:val="both"/>
        <w:rPr>
          <w:rFonts w:ascii="Arial Narrow" w:hAnsi="Arial Narrow"/>
        </w:rPr>
      </w:pPr>
      <w:r w:rsidRPr="00AB2F49">
        <w:rPr>
          <w:rFonts w:ascii="Arial Narrow" w:hAnsi="Arial Narrow"/>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rsidR="003F051D" w:rsidRDefault="003F051D">
      <w:pPr>
        <w:tabs>
          <w:tab w:val="left" w:pos="2060"/>
        </w:tabs>
        <w:ind w:left="540"/>
        <w:jc w:val="both"/>
        <w:rPr>
          <w:rFonts w:ascii="Arial Narrow" w:hAnsi="Arial Narrow" w:cs="Tahoma"/>
        </w:rPr>
      </w:pPr>
    </w:p>
    <w:p w:rsidR="003F051D" w:rsidRDefault="002428A7">
      <w:pPr>
        <w:tabs>
          <w:tab w:val="left" w:pos="2060"/>
        </w:tabs>
        <w:jc w:val="both"/>
        <w:rPr>
          <w:rFonts w:ascii="Arial Narrow" w:hAnsi="Arial Narrow" w:cs="Tahoma"/>
          <w:b/>
        </w:rPr>
      </w:pPr>
      <w:r w:rsidRPr="007D4F83">
        <w:rPr>
          <w:rFonts w:ascii="Arial Narrow" w:hAnsi="Arial Narrow" w:cs="Tahoma"/>
          <w:b/>
          <w:u w:val="single"/>
        </w:rPr>
        <w:t>Article 17</w:t>
      </w:r>
      <w:r>
        <w:rPr>
          <w:rFonts w:ascii="Arial Narrow" w:hAnsi="Arial Narrow" w:cs="Tahoma"/>
          <w:b/>
        </w:rPr>
        <w:t> : Caution de Soumission</w:t>
      </w:r>
    </w:p>
    <w:p w:rsidR="0052007B" w:rsidRDefault="0052007B" w:rsidP="0052007B">
      <w:pPr>
        <w:pStyle w:val="Paragraphedeliste"/>
        <w:autoSpaceDE w:val="0"/>
        <w:autoSpaceDN w:val="0"/>
        <w:adjustRightInd w:val="0"/>
        <w:spacing w:line="240" w:lineRule="exact"/>
        <w:ind w:left="0"/>
        <w:rPr>
          <w:rFonts w:ascii="Arial Narrow" w:hAnsi="Arial Narrow"/>
        </w:rPr>
      </w:pPr>
      <w:r w:rsidRPr="0052007B">
        <w:rPr>
          <w:rFonts w:ascii="Arial Narrow" w:hAnsi="Arial Narrow"/>
        </w:rPr>
        <w:t xml:space="preserve">17.1. En application de l'article 13 du RGAO, le soumissionnaire fournira un cautionnement de soumission du montant spécifié dans le Règlement Particulier de l'Appel d'Offres, et qui fera partie intégrante de son offre. </w:t>
      </w:r>
    </w:p>
    <w:p w:rsidR="0052007B" w:rsidRPr="0052007B" w:rsidRDefault="0052007B" w:rsidP="0052007B">
      <w:pPr>
        <w:pStyle w:val="Paragraphedeliste"/>
        <w:autoSpaceDE w:val="0"/>
        <w:autoSpaceDN w:val="0"/>
        <w:adjustRightInd w:val="0"/>
        <w:spacing w:line="240" w:lineRule="exact"/>
        <w:ind w:left="0"/>
        <w:rPr>
          <w:rFonts w:ascii="Arial Narrow" w:hAnsi="Arial Narrow"/>
        </w:rPr>
      </w:pPr>
      <w:r w:rsidRPr="0052007B">
        <w:rPr>
          <w:rFonts w:ascii="Arial Narrow" w:hAnsi="Arial Narrow"/>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Pour les prestations relevant des lettres commandes, les chèques certifiés et les chèques-banques sont admis au titre du cautionnement de soumission. </w:t>
      </w:r>
    </w:p>
    <w:p w:rsidR="0052007B" w:rsidRPr="0052007B" w:rsidRDefault="0052007B" w:rsidP="0052007B">
      <w:pPr>
        <w:pStyle w:val="Paragraphedeliste"/>
        <w:autoSpaceDE w:val="0"/>
        <w:autoSpaceDN w:val="0"/>
        <w:adjustRightInd w:val="0"/>
        <w:spacing w:line="240" w:lineRule="exact"/>
        <w:ind w:left="0"/>
        <w:rPr>
          <w:rFonts w:ascii="Arial Narrow" w:hAnsi="Arial Narrow"/>
        </w:rPr>
      </w:pPr>
      <w:r w:rsidRPr="0052007B">
        <w:rPr>
          <w:rFonts w:ascii="Arial Narrow" w:hAnsi="Arial Narrow"/>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rsidR="0052007B" w:rsidRPr="0052007B" w:rsidRDefault="0052007B" w:rsidP="0052007B">
      <w:pPr>
        <w:pStyle w:val="Paragraphedeliste"/>
        <w:autoSpaceDE w:val="0"/>
        <w:autoSpaceDN w:val="0"/>
        <w:adjustRightInd w:val="0"/>
        <w:spacing w:line="240" w:lineRule="exact"/>
        <w:ind w:left="0"/>
        <w:rPr>
          <w:rFonts w:ascii="Arial Narrow" w:hAnsi="Arial Narrow"/>
        </w:rPr>
      </w:pPr>
      <w:r w:rsidRPr="0052007B">
        <w:rPr>
          <w:rFonts w:ascii="Arial Narrow" w:hAnsi="Arial Narrow"/>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rsidR="0052007B" w:rsidRPr="0052007B" w:rsidRDefault="0052007B" w:rsidP="0052007B">
      <w:pPr>
        <w:pStyle w:val="Paragraphedeliste"/>
        <w:autoSpaceDE w:val="0"/>
        <w:autoSpaceDN w:val="0"/>
        <w:adjustRightInd w:val="0"/>
        <w:spacing w:line="240" w:lineRule="exact"/>
        <w:ind w:left="0"/>
        <w:rPr>
          <w:rFonts w:ascii="Arial Narrow" w:hAnsi="Arial Narrow"/>
        </w:rPr>
      </w:pPr>
      <w:r w:rsidRPr="0052007B">
        <w:rPr>
          <w:rFonts w:ascii="Arial Narrow" w:hAnsi="Arial Narrow"/>
        </w:rPr>
        <w:t xml:space="preserve">17.5. Le cautionnement de soumission des soumissionnaires non retenus sont restitués dès publication des résultats d’attribution. </w:t>
      </w:r>
    </w:p>
    <w:p w:rsidR="0052007B" w:rsidRPr="0052007B" w:rsidRDefault="0052007B" w:rsidP="0052007B">
      <w:pPr>
        <w:pStyle w:val="Paragraphedeliste"/>
        <w:autoSpaceDE w:val="0"/>
        <w:autoSpaceDN w:val="0"/>
        <w:adjustRightInd w:val="0"/>
        <w:spacing w:line="240" w:lineRule="exact"/>
        <w:ind w:left="0"/>
        <w:rPr>
          <w:rFonts w:ascii="Arial Narrow" w:hAnsi="Arial Narrow"/>
        </w:rPr>
      </w:pPr>
      <w:r w:rsidRPr="0052007B">
        <w:rPr>
          <w:rFonts w:ascii="Arial Narrow" w:hAnsi="Arial Narrow"/>
        </w:rPr>
        <w:t xml:space="preserve">17. 6. Le cautionnement de soumission de l’attributaire du Marché sera libéré dès que ce dernier aura fourni le cautionnement définitif requis. </w:t>
      </w:r>
    </w:p>
    <w:p w:rsidR="003F051D" w:rsidRPr="0052007B" w:rsidRDefault="0052007B" w:rsidP="0052007B">
      <w:pPr>
        <w:pStyle w:val="Paragraphedeliste"/>
        <w:autoSpaceDE w:val="0"/>
        <w:autoSpaceDN w:val="0"/>
        <w:adjustRightInd w:val="0"/>
        <w:spacing w:line="240" w:lineRule="exact"/>
        <w:ind w:left="0"/>
        <w:rPr>
          <w:rFonts w:ascii="Arial Narrow" w:hAnsi="Arial Narrow"/>
        </w:rPr>
      </w:pPr>
      <w:r w:rsidRPr="0052007B">
        <w:rPr>
          <w:rFonts w:ascii="Arial Narrow" w:hAnsi="Arial Narrow"/>
        </w:rPr>
        <w:t>17. 7. Le cautionnement de soumission peut être saisi :</w:t>
      </w:r>
    </w:p>
    <w:p w:rsidR="0052007B" w:rsidRPr="00BA7E5F" w:rsidRDefault="00BA7E5F" w:rsidP="0052007B">
      <w:pPr>
        <w:pStyle w:val="Paragraphedeliste"/>
        <w:autoSpaceDE w:val="0"/>
        <w:autoSpaceDN w:val="0"/>
        <w:adjustRightInd w:val="0"/>
        <w:spacing w:line="240" w:lineRule="exact"/>
        <w:ind w:left="0"/>
        <w:rPr>
          <w:rFonts w:ascii="Arial Narrow" w:hAnsi="Arial Narrow"/>
        </w:rPr>
      </w:pPr>
      <w:r w:rsidRPr="00BA7E5F">
        <w:rPr>
          <w:rFonts w:ascii="Arial Narrow" w:hAnsi="Arial Narrow"/>
        </w:rPr>
        <w:t>a. Si le soumissionnaire retire son offre durant la période de validité ; b. Si, le soumissionnaire retenu : i. Manque à son obligation de souscrire le marché en application de l’article 38 du RGAO ; ii. Manque à son obligation de fournir le cautionnement définitif en application de l’article 39 du RGAO ; iii. Refuse de recevoir notification du marché.</w:t>
      </w:r>
    </w:p>
    <w:p w:rsidR="0052007B" w:rsidRDefault="0052007B">
      <w:pPr>
        <w:pStyle w:val="Paragraphedeliste"/>
        <w:autoSpaceDE w:val="0"/>
        <w:autoSpaceDN w:val="0"/>
        <w:adjustRightInd w:val="0"/>
        <w:spacing w:line="240" w:lineRule="exact"/>
        <w:ind w:left="567"/>
        <w:rPr>
          <w:rFonts w:ascii="Arial Narrow" w:eastAsia="Calibri" w:hAnsi="Arial Narrow" w:cs="Helvetica"/>
          <w:lang w:eastAsia="en-US"/>
        </w:rPr>
      </w:pPr>
    </w:p>
    <w:p w:rsidR="003F051D" w:rsidRDefault="002428A7">
      <w:pPr>
        <w:tabs>
          <w:tab w:val="left" w:pos="2060"/>
        </w:tabs>
        <w:jc w:val="both"/>
        <w:rPr>
          <w:rFonts w:ascii="Arial Narrow" w:hAnsi="Arial Narrow" w:cs="Tahoma"/>
          <w:b/>
        </w:rPr>
      </w:pPr>
      <w:r w:rsidRPr="007D4F83">
        <w:rPr>
          <w:rFonts w:ascii="Arial Narrow" w:hAnsi="Arial Narrow" w:cs="Tahoma"/>
          <w:b/>
          <w:u w:val="single"/>
        </w:rPr>
        <w:t>Article 18</w:t>
      </w:r>
      <w:r>
        <w:rPr>
          <w:rFonts w:ascii="Arial Narrow" w:hAnsi="Arial Narrow" w:cs="Tahoma"/>
          <w:b/>
        </w:rPr>
        <w:t> : Propositions variantes des soumissionnaires</w:t>
      </w:r>
    </w:p>
    <w:p w:rsidR="009D1358" w:rsidRPr="009D1358" w:rsidRDefault="009D1358">
      <w:pPr>
        <w:tabs>
          <w:tab w:val="left" w:pos="2060"/>
        </w:tabs>
        <w:jc w:val="both"/>
        <w:rPr>
          <w:rFonts w:ascii="Arial Narrow" w:hAnsi="Arial Narrow"/>
        </w:rPr>
      </w:pPr>
      <w:r w:rsidRPr="009D1358">
        <w:rPr>
          <w:rFonts w:ascii="Arial Narrow" w:hAnsi="Arial Narrow"/>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18.2. Excepté dans le cas mentionné à l’Article </w:t>
      </w:r>
    </w:p>
    <w:p w:rsidR="009D1358" w:rsidRPr="009D1358" w:rsidRDefault="009D1358">
      <w:pPr>
        <w:tabs>
          <w:tab w:val="left" w:pos="2060"/>
        </w:tabs>
        <w:jc w:val="both"/>
        <w:rPr>
          <w:rFonts w:ascii="Arial Narrow" w:hAnsi="Arial Narrow"/>
        </w:rPr>
      </w:pPr>
      <w:r w:rsidRPr="009D1358">
        <w:rPr>
          <w:rFonts w:ascii="Arial Narrow" w:hAnsi="Arial Narrow"/>
        </w:rPr>
        <w:t>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r w:rsidR="00CE7B13" w:rsidRPr="009D1358">
        <w:rPr>
          <w:rFonts w:ascii="Arial Narrow" w:hAnsi="Arial Narrow"/>
        </w:rPr>
        <w:t>distante</w:t>
      </w:r>
      <w:r w:rsidRPr="009D1358">
        <w:rPr>
          <w:rFonts w:ascii="Arial Narrow" w:hAnsi="Arial Narrow"/>
        </w:rPr>
        <w:t xml:space="preserve">. </w:t>
      </w:r>
    </w:p>
    <w:p w:rsidR="003F051D" w:rsidRPr="009D1358" w:rsidRDefault="009D1358">
      <w:pPr>
        <w:tabs>
          <w:tab w:val="left" w:pos="2060"/>
        </w:tabs>
        <w:jc w:val="both"/>
        <w:rPr>
          <w:rFonts w:ascii="Arial Narrow" w:hAnsi="Arial Narrow"/>
        </w:rPr>
      </w:pPr>
      <w:r w:rsidRPr="009D1358">
        <w:rPr>
          <w:rFonts w:ascii="Arial Narrow" w:hAnsi="Arial Narrow"/>
        </w:rPr>
        <w:t>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w:t>
      </w:r>
      <w:r>
        <w:rPr>
          <w:rFonts w:ascii="Arial Narrow" w:hAnsi="Arial Narrow"/>
        </w:rPr>
        <w:t xml:space="preserve">. </w:t>
      </w:r>
    </w:p>
    <w:p w:rsidR="00AB2F49" w:rsidRDefault="00AB2F49">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b/>
        </w:rPr>
      </w:pPr>
      <w:r w:rsidRPr="007D4F83">
        <w:rPr>
          <w:rFonts w:ascii="Arial Narrow" w:hAnsi="Arial Narrow" w:cs="Tahoma"/>
          <w:b/>
          <w:u w:val="single"/>
        </w:rPr>
        <w:t>Article 19</w:t>
      </w:r>
      <w:r>
        <w:rPr>
          <w:rFonts w:ascii="Arial Narrow" w:hAnsi="Arial Narrow" w:cs="Tahoma"/>
          <w:b/>
        </w:rPr>
        <w:t> : Réunion préparatoire à l’établissement des offres</w:t>
      </w:r>
    </w:p>
    <w:p w:rsidR="0096119F" w:rsidRPr="005B402D" w:rsidRDefault="0096119F" w:rsidP="0096119F">
      <w:pPr>
        <w:widowControl w:val="0"/>
        <w:suppressAutoHyphens/>
        <w:autoSpaceDE w:val="0"/>
        <w:autoSpaceDN w:val="0"/>
        <w:jc w:val="both"/>
        <w:textAlignment w:val="baseline"/>
        <w:rPr>
          <w:rFonts w:ascii="Arial Narrow" w:hAnsi="Arial Narrow"/>
        </w:rPr>
      </w:pPr>
      <w:r w:rsidRPr="005B402D">
        <w:rPr>
          <w:rFonts w:ascii="Arial Narrow" w:hAnsi="Arial Narrow"/>
        </w:rPr>
        <w:t xml:space="preserve">19.1. A moins que le RPAO n’en dispose autrement, le Soumissionnaire peut être invité à assister à une réunion préparatoire qui se </w:t>
      </w:r>
      <w:r w:rsidRPr="005B402D">
        <w:rPr>
          <w:rFonts w:ascii="Arial Narrow" w:hAnsi="Arial Narrow"/>
        </w:rPr>
        <w:lastRenderedPageBreak/>
        <w:t xml:space="preserve">tiendra </w:t>
      </w:r>
      <w:r w:rsidR="00CE7B13" w:rsidRPr="005B402D">
        <w:rPr>
          <w:rFonts w:ascii="Arial Narrow" w:hAnsi="Arial Narrow"/>
        </w:rPr>
        <w:t>aux lieux</w:t>
      </w:r>
      <w:r w:rsidRPr="005B402D">
        <w:rPr>
          <w:rFonts w:ascii="Arial Narrow" w:hAnsi="Arial Narrow"/>
        </w:rPr>
        <w:t xml:space="preserve"> et date indiqués dans le RPAO. </w:t>
      </w:r>
    </w:p>
    <w:p w:rsidR="0096119F" w:rsidRPr="005B402D" w:rsidRDefault="0096119F" w:rsidP="0096119F">
      <w:pPr>
        <w:widowControl w:val="0"/>
        <w:suppressAutoHyphens/>
        <w:autoSpaceDE w:val="0"/>
        <w:autoSpaceDN w:val="0"/>
        <w:jc w:val="both"/>
        <w:textAlignment w:val="baseline"/>
        <w:rPr>
          <w:rFonts w:ascii="Arial Narrow" w:hAnsi="Arial Narrow"/>
        </w:rPr>
      </w:pPr>
      <w:r w:rsidRPr="005B402D">
        <w:rPr>
          <w:rFonts w:ascii="Arial Narrow" w:hAnsi="Arial Narrow"/>
        </w:rPr>
        <w:t xml:space="preserve">19.2. La réunion préparatoire aura pour objet de fournir des éclaircissements et réponses à toute question qui pourrait être soulevée à ce stade. </w:t>
      </w:r>
    </w:p>
    <w:p w:rsidR="0096119F" w:rsidRDefault="0096119F" w:rsidP="0096119F">
      <w:pPr>
        <w:widowControl w:val="0"/>
        <w:suppressAutoHyphens/>
        <w:autoSpaceDE w:val="0"/>
        <w:autoSpaceDN w:val="0"/>
        <w:jc w:val="both"/>
        <w:textAlignment w:val="baseline"/>
        <w:rPr>
          <w:rFonts w:ascii="Arial Narrow" w:hAnsi="Arial Narrow"/>
        </w:rPr>
      </w:pPr>
      <w:r w:rsidRPr="005B402D">
        <w:rPr>
          <w:rFonts w:ascii="Arial Narrow" w:hAnsi="Arial Narrow"/>
        </w:rPr>
        <w:t>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rsidR="0096119F" w:rsidRDefault="0096119F" w:rsidP="0096119F">
      <w:pPr>
        <w:widowControl w:val="0"/>
        <w:suppressAutoHyphens/>
        <w:autoSpaceDE w:val="0"/>
        <w:autoSpaceDN w:val="0"/>
        <w:jc w:val="both"/>
        <w:textAlignment w:val="baseline"/>
        <w:rPr>
          <w:rFonts w:ascii="Arial Narrow" w:hAnsi="Arial Narrow"/>
        </w:rPr>
      </w:pPr>
    </w:p>
    <w:p w:rsidR="009E08B9" w:rsidRDefault="0096119F" w:rsidP="0096119F">
      <w:pPr>
        <w:widowControl w:val="0"/>
        <w:suppressAutoHyphens/>
        <w:autoSpaceDE w:val="0"/>
        <w:autoSpaceDN w:val="0"/>
        <w:jc w:val="both"/>
        <w:textAlignment w:val="baseline"/>
        <w:rPr>
          <w:rFonts w:ascii="Arial Narrow" w:hAnsi="Arial Narrow"/>
        </w:rPr>
      </w:pPr>
      <w:r w:rsidRPr="005B402D">
        <w:rPr>
          <w:rFonts w:ascii="Arial Narrow" w:hAnsi="Arial Narrow"/>
        </w:rPr>
        <w:t xml:space="preserve">19.4. Le procès-verbal de la réunion auquel est joint la feuille de présence, incluant le texte des questions posées et des réponses données, </w:t>
      </w:r>
    </w:p>
    <w:p w:rsidR="009E08B9" w:rsidRDefault="009E08B9" w:rsidP="0096119F">
      <w:pPr>
        <w:widowControl w:val="0"/>
        <w:suppressAutoHyphens/>
        <w:autoSpaceDE w:val="0"/>
        <w:autoSpaceDN w:val="0"/>
        <w:jc w:val="both"/>
        <w:textAlignment w:val="baseline"/>
        <w:rPr>
          <w:rFonts w:ascii="Arial Narrow" w:hAnsi="Arial Narrow"/>
        </w:rPr>
      </w:pPr>
    </w:p>
    <w:p w:rsidR="0096119F" w:rsidRPr="005B402D" w:rsidRDefault="0096119F" w:rsidP="0096119F">
      <w:pPr>
        <w:widowControl w:val="0"/>
        <w:suppressAutoHyphens/>
        <w:autoSpaceDE w:val="0"/>
        <w:autoSpaceDN w:val="0"/>
        <w:jc w:val="both"/>
        <w:textAlignment w:val="baseline"/>
        <w:rPr>
          <w:rFonts w:ascii="Arial Narrow" w:hAnsi="Arial Narrow"/>
        </w:rPr>
      </w:pPr>
      <w:r w:rsidRPr="005B402D">
        <w:rPr>
          <w:rFonts w:ascii="Arial Narrow" w:hAnsi="Arial Narrow"/>
        </w:rPr>
        <w:t xml:space="preserve">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rsidR="0096119F" w:rsidRPr="005B402D" w:rsidRDefault="0096119F" w:rsidP="0096119F">
      <w:pPr>
        <w:widowControl w:val="0"/>
        <w:suppressAutoHyphens/>
        <w:autoSpaceDE w:val="0"/>
        <w:autoSpaceDN w:val="0"/>
        <w:jc w:val="both"/>
        <w:textAlignment w:val="baseline"/>
        <w:rPr>
          <w:rFonts w:ascii="Arial Narrow" w:hAnsi="Arial Narrow"/>
        </w:rPr>
      </w:pPr>
      <w:r w:rsidRPr="005B402D">
        <w:rPr>
          <w:rFonts w:ascii="Arial Narrow" w:hAnsi="Arial Narrow"/>
        </w:rPr>
        <w:t>19.5. Le fait qu’un soumissionnaire n’assiste pas à la réunion préparatoire à l’établissement des offres ne sera pas un motif de disqualification.</w:t>
      </w:r>
    </w:p>
    <w:p w:rsidR="003F051D" w:rsidRDefault="003F051D">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b/>
        </w:rPr>
      </w:pPr>
      <w:r w:rsidRPr="007D4F83">
        <w:rPr>
          <w:rFonts w:ascii="Arial Narrow" w:hAnsi="Arial Narrow" w:cs="Tahoma"/>
          <w:b/>
          <w:u w:val="single"/>
        </w:rPr>
        <w:t>Article 20</w:t>
      </w:r>
      <w:r>
        <w:rPr>
          <w:rFonts w:ascii="Arial Narrow" w:hAnsi="Arial Narrow" w:cs="Tahoma"/>
          <w:b/>
        </w:rPr>
        <w:t xml:space="preserve"> : </w:t>
      </w:r>
      <w:r w:rsidR="00942C53">
        <w:rPr>
          <w:rFonts w:ascii="Arial Narrow" w:hAnsi="Arial Narrow" w:cs="Tahoma"/>
          <w:b/>
        </w:rPr>
        <w:t>F</w:t>
      </w:r>
      <w:r>
        <w:rPr>
          <w:rFonts w:ascii="Arial Narrow" w:hAnsi="Arial Narrow" w:cs="Tahoma"/>
          <w:b/>
        </w:rPr>
        <w:t>orme et signature de l’offre</w:t>
      </w:r>
    </w:p>
    <w:p w:rsidR="004720E9" w:rsidRPr="004720E9" w:rsidRDefault="004720E9" w:rsidP="00346356">
      <w:pPr>
        <w:jc w:val="both"/>
        <w:rPr>
          <w:rFonts w:ascii="Arial Narrow" w:hAnsi="Arial Narrow"/>
        </w:rPr>
      </w:pPr>
      <w:r w:rsidRPr="004720E9">
        <w:rPr>
          <w:rFonts w:ascii="Arial Narrow" w:hAnsi="Arial Narrow"/>
        </w:rPr>
        <w:t>Pour la soumission hors ligne,</w:t>
      </w:r>
    </w:p>
    <w:p w:rsidR="0026622B" w:rsidRPr="005E53A8" w:rsidRDefault="004720E9" w:rsidP="004720E9">
      <w:pPr>
        <w:tabs>
          <w:tab w:val="left" w:pos="2060"/>
          <w:tab w:val="left" w:pos="3196"/>
        </w:tabs>
        <w:jc w:val="both"/>
        <w:rPr>
          <w:rFonts w:ascii="Arial Narrow" w:hAnsi="Arial Narrow"/>
        </w:rPr>
      </w:pPr>
      <w:r w:rsidRPr="005E53A8">
        <w:rPr>
          <w:rFonts w:ascii="Arial Narrow" w:hAnsi="Arial Narrow"/>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rsidR="0026622B" w:rsidRPr="005E53A8" w:rsidRDefault="004720E9" w:rsidP="004720E9">
      <w:pPr>
        <w:tabs>
          <w:tab w:val="left" w:pos="2060"/>
          <w:tab w:val="left" w:pos="3196"/>
        </w:tabs>
        <w:jc w:val="both"/>
        <w:rPr>
          <w:rFonts w:ascii="Arial Narrow" w:hAnsi="Arial Narrow"/>
        </w:rPr>
      </w:pPr>
      <w:r w:rsidRPr="005E53A8">
        <w:rPr>
          <w:rFonts w:ascii="Arial Narrow" w:hAnsi="Arial Narrow"/>
        </w:rPr>
        <w:t xml:space="preserve">20.3. L’offre ne doit comporter aucune modification, suppression ni surcharge, à moins que de telles corrections ne soient paraphées par le ou les signataires de la soumission. Pour la soumission par voie électronique. </w:t>
      </w:r>
    </w:p>
    <w:p w:rsidR="0026622B" w:rsidRPr="005E53A8" w:rsidRDefault="004720E9" w:rsidP="004720E9">
      <w:pPr>
        <w:tabs>
          <w:tab w:val="left" w:pos="2060"/>
          <w:tab w:val="left" w:pos="3196"/>
        </w:tabs>
        <w:jc w:val="both"/>
        <w:rPr>
          <w:rFonts w:ascii="Arial Narrow" w:hAnsi="Arial Narrow"/>
        </w:rPr>
      </w:pPr>
      <w:r w:rsidRPr="005E53A8">
        <w:rPr>
          <w:rFonts w:ascii="Arial Narrow" w:hAnsi="Arial Narrow"/>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 </w:t>
      </w:r>
    </w:p>
    <w:p w:rsidR="004720E9" w:rsidRPr="005E53A8" w:rsidRDefault="004720E9" w:rsidP="004720E9">
      <w:pPr>
        <w:tabs>
          <w:tab w:val="left" w:pos="2060"/>
          <w:tab w:val="left" w:pos="3196"/>
        </w:tabs>
        <w:jc w:val="both"/>
        <w:rPr>
          <w:rFonts w:ascii="Arial Narrow" w:hAnsi="Arial Narrow"/>
        </w:rPr>
      </w:pPr>
      <w:r w:rsidRPr="005E53A8">
        <w:rPr>
          <w:rFonts w:ascii="Arial Narrow" w:hAnsi="Arial Narrow"/>
        </w:rPr>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rsidR="004720E9" w:rsidRPr="005E53A8" w:rsidRDefault="004720E9" w:rsidP="004720E9">
      <w:pPr>
        <w:tabs>
          <w:tab w:val="left" w:pos="2060"/>
          <w:tab w:val="left" w:pos="3196"/>
        </w:tabs>
        <w:jc w:val="both"/>
        <w:rPr>
          <w:rFonts w:ascii="Arial Narrow" w:hAnsi="Arial Narrow"/>
        </w:rPr>
      </w:pPr>
    </w:p>
    <w:p w:rsidR="0026622B" w:rsidRPr="005E53A8" w:rsidRDefault="0026622B" w:rsidP="004720E9">
      <w:pPr>
        <w:tabs>
          <w:tab w:val="left" w:pos="2060"/>
          <w:tab w:val="left" w:pos="3196"/>
        </w:tabs>
        <w:jc w:val="both"/>
        <w:rPr>
          <w:rFonts w:ascii="Arial Narrow" w:hAnsi="Arial Narrow"/>
        </w:rPr>
      </w:pPr>
      <w:r w:rsidRPr="005E53A8">
        <w:rPr>
          <w:rFonts w:ascii="Arial Narrow" w:hAnsi="Arial Narrow"/>
        </w:rPr>
        <w:t xml:space="preserve">20.6 Les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rsidR="0026622B" w:rsidRPr="005E53A8" w:rsidRDefault="0026622B" w:rsidP="004720E9">
      <w:pPr>
        <w:tabs>
          <w:tab w:val="left" w:pos="2060"/>
          <w:tab w:val="left" w:pos="3196"/>
        </w:tabs>
        <w:jc w:val="both"/>
        <w:rPr>
          <w:rFonts w:ascii="Arial Narrow" w:hAnsi="Arial Narrow"/>
        </w:rPr>
      </w:pPr>
      <w:r w:rsidRPr="005E53A8">
        <w:rPr>
          <w:rFonts w:ascii="Arial Narrow" w:hAnsi="Arial Narrow"/>
        </w:rPr>
        <w:t>20.7. Les documents et pièces transmis dans la plateforme COLEPS sont revêtus d’une signature électronique à travers l’usage du certificat.</w:t>
      </w:r>
    </w:p>
    <w:p w:rsidR="004720E9" w:rsidRDefault="004720E9" w:rsidP="004720E9">
      <w:pPr>
        <w:tabs>
          <w:tab w:val="left" w:pos="2060"/>
          <w:tab w:val="left" w:pos="3196"/>
        </w:tabs>
        <w:jc w:val="both"/>
      </w:pPr>
    </w:p>
    <w:p w:rsidR="003F051D" w:rsidRPr="004720E9" w:rsidRDefault="002428A7" w:rsidP="00867790">
      <w:pPr>
        <w:pStyle w:val="Paragraphedeliste"/>
        <w:numPr>
          <w:ilvl w:val="0"/>
          <w:numId w:val="28"/>
        </w:numPr>
        <w:tabs>
          <w:tab w:val="left" w:pos="2060"/>
        </w:tabs>
        <w:jc w:val="both"/>
        <w:rPr>
          <w:rFonts w:ascii="Arial Narrow" w:hAnsi="Arial Narrow" w:cs="Tahoma"/>
          <w:b/>
        </w:rPr>
      </w:pPr>
      <w:r w:rsidRPr="004720E9">
        <w:rPr>
          <w:rFonts w:ascii="Arial Narrow" w:hAnsi="Arial Narrow" w:cs="Tahoma"/>
          <w:b/>
        </w:rPr>
        <w:t>Dépôt des offres</w:t>
      </w:r>
    </w:p>
    <w:p w:rsidR="003F051D" w:rsidRDefault="003F051D">
      <w:pPr>
        <w:tabs>
          <w:tab w:val="left" w:pos="540"/>
          <w:tab w:val="left" w:pos="2060"/>
        </w:tabs>
        <w:ind w:left="3195"/>
        <w:jc w:val="both"/>
        <w:rPr>
          <w:rFonts w:ascii="Arial Narrow" w:hAnsi="Arial Narrow" w:cs="Tahoma"/>
          <w:b/>
        </w:rPr>
      </w:pPr>
    </w:p>
    <w:p w:rsidR="003F051D" w:rsidRDefault="002428A7">
      <w:pPr>
        <w:tabs>
          <w:tab w:val="left" w:pos="2060"/>
        </w:tabs>
        <w:jc w:val="both"/>
        <w:rPr>
          <w:rFonts w:ascii="Arial Narrow" w:hAnsi="Arial Narrow" w:cs="Tahoma"/>
          <w:b/>
        </w:rPr>
      </w:pPr>
      <w:r w:rsidRPr="00732DA1">
        <w:rPr>
          <w:rFonts w:ascii="Arial Narrow" w:hAnsi="Arial Narrow" w:cs="Tahoma"/>
          <w:b/>
          <w:u w:val="single"/>
        </w:rPr>
        <w:t>Article 21</w:t>
      </w:r>
      <w:r>
        <w:rPr>
          <w:rFonts w:ascii="Arial Narrow" w:hAnsi="Arial Narrow" w:cs="Tahoma"/>
          <w:b/>
        </w:rPr>
        <w:t> : Cachetage et marquage des offres</w:t>
      </w:r>
    </w:p>
    <w:p w:rsidR="00346356" w:rsidRPr="002605E4" w:rsidRDefault="002605E4" w:rsidP="00346356">
      <w:pPr>
        <w:jc w:val="both"/>
        <w:rPr>
          <w:rFonts w:ascii="Arial Narrow" w:hAnsi="Arial Narrow"/>
        </w:rPr>
      </w:pPr>
      <w:r w:rsidRPr="002605E4">
        <w:rPr>
          <w:rFonts w:ascii="Arial Narrow" w:hAnsi="Arial Narrow"/>
        </w:rPr>
        <w:t>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w:t>
      </w:r>
    </w:p>
    <w:p w:rsidR="002605E4" w:rsidRPr="002605E4" w:rsidRDefault="002605E4" w:rsidP="00346356">
      <w:pPr>
        <w:jc w:val="both"/>
        <w:rPr>
          <w:rFonts w:ascii="Arial Narrow" w:hAnsi="Arial Narrow"/>
        </w:rPr>
      </w:pPr>
      <w:r w:rsidRPr="002605E4">
        <w:rPr>
          <w:rFonts w:ascii="Arial Narrow" w:hAnsi="Arial Narrow"/>
        </w:rPr>
        <w:t>Les différentes pièces de chaque volume seront numérotées dans l’ordre du RPAO et séparées par un intercalaire de couleur autre que le blanc.</w:t>
      </w:r>
    </w:p>
    <w:p w:rsidR="002605E4" w:rsidRPr="00346356" w:rsidRDefault="002605E4" w:rsidP="00346356">
      <w:pPr>
        <w:jc w:val="both"/>
        <w:rPr>
          <w:rFonts w:ascii="Arial Narrow" w:hAnsi="Arial Narrow"/>
        </w:rPr>
      </w:pPr>
    </w:p>
    <w:p w:rsidR="00346356" w:rsidRPr="00346356" w:rsidRDefault="00346356" w:rsidP="00346356">
      <w:pPr>
        <w:jc w:val="both"/>
        <w:rPr>
          <w:rFonts w:ascii="Arial Narrow" w:hAnsi="Arial Narrow"/>
        </w:rPr>
      </w:pPr>
      <w:r w:rsidRPr="00346356">
        <w:rPr>
          <w:rFonts w:ascii="Arial Narrow" w:hAnsi="Arial Narrow"/>
        </w:rPr>
        <w:t>21.2. Les enveloppes intérieures et extérieures :</w:t>
      </w:r>
    </w:p>
    <w:p w:rsidR="003D311C" w:rsidRPr="003D311C" w:rsidRDefault="003D311C" w:rsidP="00346356">
      <w:pPr>
        <w:jc w:val="both"/>
        <w:rPr>
          <w:rFonts w:ascii="Arial Narrow" w:hAnsi="Arial Narrow"/>
        </w:rPr>
      </w:pPr>
      <w:r w:rsidRPr="003D311C">
        <w:rPr>
          <w:rFonts w:ascii="Arial Narrow" w:hAnsi="Arial Narrow"/>
        </w:rPr>
        <w:t xml:space="preserve">a. Seront adressées au Maître d’Ouvrage ou au Maître d’Ouvrage Délégué à l’adresse indiquée dans le Règlement Particulier de l'Appel d'Offres ; </w:t>
      </w:r>
    </w:p>
    <w:p w:rsidR="00346356" w:rsidRPr="003D311C" w:rsidRDefault="003D311C" w:rsidP="00346356">
      <w:pPr>
        <w:jc w:val="both"/>
        <w:rPr>
          <w:rFonts w:ascii="Arial Narrow" w:hAnsi="Arial Narrow"/>
        </w:rPr>
      </w:pPr>
      <w:r w:rsidRPr="003D311C">
        <w:rPr>
          <w:rFonts w:ascii="Arial Narrow" w:hAnsi="Arial Narrow"/>
        </w:rPr>
        <w:t>b. Porteront le nom du projet ainsi que l’objet et le numéro de l’Avis d’Appel d’Offres indiqués dans le RPAO, et la mention “A N'OUVRIR QU'EN SEANCE DE DEPOUILLEMENT”</w:t>
      </w:r>
    </w:p>
    <w:p w:rsidR="003D311C" w:rsidRPr="00346356" w:rsidRDefault="003D311C" w:rsidP="00346356">
      <w:pPr>
        <w:jc w:val="both"/>
        <w:rPr>
          <w:rFonts w:ascii="Arial Narrow" w:hAnsi="Arial Narrow"/>
        </w:rPr>
      </w:pPr>
    </w:p>
    <w:p w:rsidR="00346356" w:rsidRDefault="003D311C" w:rsidP="00346356">
      <w:pPr>
        <w:jc w:val="both"/>
      </w:pPr>
      <w:r w:rsidRPr="003D311C">
        <w:rPr>
          <w:rFonts w:ascii="Arial Narrow" w:hAnsi="Arial Narrow"/>
        </w:rPr>
        <w:t>21.3. 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w:t>
      </w:r>
      <w:r>
        <w:t>.</w:t>
      </w:r>
    </w:p>
    <w:p w:rsidR="003D311C" w:rsidRPr="00346356" w:rsidRDefault="003D311C" w:rsidP="00346356">
      <w:pPr>
        <w:jc w:val="both"/>
        <w:rPr>
          <w:rFonts w:ascii="Arial Narrow" w:hAnsi="Arial Narrow"/>
        </w:rPr>
      </w:pPr>
    </w:p>
    <w:p w:rsidR="004C2FA2" w:rsidRPr="003D311C" w:rsidRDefault="003D311C">
      <w:pPr>
        <w:tabs>
          <w:tab w:val="left" w:pos="0"/>
        </w:tabs>
        <w:spacing w:before="120"/>
        <w:jc w:val="both"/>
        <w:rPr>
          <w:rFonts w:ascii="Arial Narrow" w:hAnsi="Arial Narrow"/>
        </w:rPr>
      </w:pPr>
      <w:r w:rsidRPr="003D311C">
        <w:rPr>
          <w:rFonts w:ascii="Arial Narrow" w:hAnsi="Arial Narrow"/>
        </w:rPr>
        <w:lastRenderedPageBreak/>
        <w:t>21.4. Si l’enveloppe extérieure n’est pas scellée et marquée comme indiqué aux articles 21.1 et 21.2 susvisés, le Maître d’Ouvrage ou le Maître d’Ouvrage Délégué ne sera nullement responsable si l’offre est égarée ou ouverte prématurément</w:t>
      </w:r>
    </w:p>
    <w:p w:rsidR="00C57466" w:rsidRPr="00C57466" w:rsidRDefault="00C57466">
      <w:pPr>
        <w:tabs>
          <w:tab w:val="left" w:pos="0"/>
        </w:tabs>
        <w:spacing w:before="120"/>
        <w:jc w:val="both"/>
        <w:rPr>
          <w:rFonts w:ascii="Arial Narrow" w:hAnsi="Arial Narrow"/>
        </w:rPr>
      </w:pPr>
      <w:r w:rsidRPr="00C57466">
        <w:rPr>
          <w:rFonts w:ascii="Arial Narrow" w:hAnsi="Arial Narrow"/>
        </w:rPr>
        <w:t xml:space="preserve">21.5 Dans le cadre de la soumission en ligne, l’offre à fournir par le soumissionnaire comprend trois fichiers électroniques correspondant aux trois volumes administratifs, </w:t>
      </w:r>
      <w:r w:rsidR="00CE7B13" w:rsidRPr="00C57466">
        <w:rPr>
          <w:rFonts w:ascii="Arial Narrow" w:hAnsi="Arial Narrow"/>
        </w:rPr>
        <w:t>techniques et financiers</w:t>
      </w:r>
      <w:r w:rsidRPr="00C57466">
        <w:rPr>
          <w:rFonts w:ascii="Arial Narrow" w:hAnsi="Arial Narrow"/>
        </w:rPr>
        <w:t xml:space="preserve">. Chaque fichier doit explicitement porter un nom qui renvoie à la nature de son contenu (Offre Administrative, Offre Technique, Offre Financière). </w:t>
      </w:r>
    </w:p>
    <w:p w:rsidR="00CC49AC" w:rsidRDefault="00C57466">
      <w:pPr>
        <w:tabs>
          <w:tab w:val="left" w:pos="0"/>
        </w:tabs>
        <w:spacing w:before="120"/>
        <w:jc w:val="both"/>
        <w:rPr>
          <w:rFonts w:ascii="Arial Narrow" w:hAnsi="Arial Narrow"/>
        </w:rPr>
      </w:pPr>
      <w:r w:rsidRPr="00C57466">
        <w:rPr>
          <w:rFonts w:ascii="Arial Narrow" w:hAnsi="Arial Narrow"/>
        </w:rPr>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rsidR="00C57466" w:rsidRDefault="00C57466">
      <w:pPr>
        <w:tabs>
          <w:tab w:val="left" w:pos="0"/>
        </w:tabs>
        <w:spacing w:before="120"/>
        <w:jc w:val="both"/>
        <w:rPr>
          <w:rFonts w:ascii="Arial Narrow" w:hAnsi="Arial Narrow"/>
        </w:rPr>
      </w:pPr>
    </w:p>
    <w:p w:rsidR="00C57466" w:rsidRPr="00C57466" w:rsidRDefault="00C57466">
      <w:pPr>
        <w:tabs>
          <w:tab w:val="left" w:pos="0"/>
        </w:tabs>
        <w:spacing w:before="120"/>
        <w:jc w:val="both"/>
        <w:rPr>
          <w:rFonts w:ascii="Arial Narrow" w:hAnsi="Arial Narrow"/>
        </w:rPr>
      </w:pPr>
      <w:r w:rsidRPr="00C57466">
        <w:rPr>
          <w:rFonts w:ascii="Arial Narrow" w:hAnsi="Arial Narrow"/>
        </w:rPr>
        <w:t>21.6 Les éléments constitutifs de l’Offre en ligne ou hors ligne du soumissionnaire doivent être les mêmes pour une consultation donnée</w:t>
      </w:r>
    </w:p>
    <w:p w:rsidR="00CC49AC" w:rsidRDefault="00CC49AC">
      <w:pPr>
        <w:tabs>
          <w:tab w:val="left" w:pos="0"/>
        </w:tabs>
        <w:spacing w:before="120"/>
        <w:jc w:val="both"/>
        <w:rPr>
          <w:rFonts w:ascii="Arial Narrow" w:hAnsi="Arial Narrow"/>
        </w:rPr>
      </w:pPr>
    </w:p>
    <w:p w:rsidR="008547C7" w:rsidRDefault="008547C7">
      <w:pPr>
        <w:tabs>
          <w:tab w:val="left" w:pos="0"/>
        </w:tabs>
        <w:spacing w:before="120"/>
        <w:jc w:val="both"/>
        <w:rPr>
          <w:rFonts w:ascii="Arial Narrow" w:hAnsi="Arial Narrow"/>
        </w:rPr>
      </w:pPr>
    </w:p>
    <w:p w:rsidR="008547C7" w:rsidRDefault="008547C7">
      <w:pPr>
        <w:tabs>
          <w:tab w:val="left" w:pos="0"/>
        </w:tabs>
        <w:spacing w:before="120"/>
        <w:jc w:val="both"/>
        <w:rPr>
          <w:rFonts w:ascii="Arial Narrow" w:hAnsi="Arial Narrow"/>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22</w:t>
      </w:r>
      <w:r>
        <w:rPr>
          <w:rFonts w:ascii="Arial Narrow" w:hAnsi="Arial Narrow" w:cs="Tahoma"/>
          <w:b/>
        </w:rPr>
        <w:t xml:space="preserve"> : Date et heure limite de dépôt des offres </w:t>
      </w:r>
    </w:p>
    <w:p w:rsidR="00705B04" w:rsidRPr="008B777B" w:rsidRDefault="00705B04" w:rsidP="00346356">
      <w:pPr>
        <w:jc w:val="both"/>
        <w:rPr>
          <w:rFonts w:ascii="Arial Narrow" w:hAnsi="Arial Narrow"/>
          <w:b/>
          <w:bCs/>
        </w:rPr>
      </w:pPr>
      <w:r w:rsidRPr="008B777B">
        <w:rPr>
          <w:rFonts w:ascii="Arial Narrow" w:hAnsi="Arial Narrow"/>
          <w:b/>
          <w:bCs/>
        </w:rPr>
        <w:t>22.1- Date et heure limites de dépôt des offres</w:t>
      </w:r>
    </w:p>
    <w:p w:rsidR="00705B04" w:rsidRDefault="00705B04" w:rsidP="00346356">
      <w:pPr>
        <w:jc w:val="both"/>
        <w:rPr>
          <w:rFonts w:ascii="Arial Narrow" w:hAnsi="Arial Narrow"/>
        </w:rPr>
      </w:pPr>
      <w:r w:rsidRPr="00705B04">
        <w:rPr>
          <w:rFonts w:ascii="Arial Narrow" w:hAnsi="Arial Narrow"/>
        </w:rPr>
        <w:t>a. 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w:t>
      </w:r>
    </w:p>
    <w:p w:rsidR="00705B04" w:rsidRDefault="00705B04" w:rsidP="00346356">
      <w:pPr>
        <w:jc w:val="both"/>
        <w:rPr>
          <w:rFonts w:ascii="Arial Narrow" w:hAnsi="Arial Narrow"/>
        </w:rPr>
      </w:pPr>
      <w:r w:rsidRPr="00705B04">
        <w:rPr>
          <w:rFonts w:ascii="Arial Narrow" w:hAnsi="Arial Narrow"/>
        </w:rPr>
        <w:t>b. 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w:t>
      </w:r>
    </w:p>
    <w:p w:rsidR="00EF3E31" w:rsidRPr="00EF3E31" w:rsidRDefault="00EF3E31" w:rsidP="00346356">
      <w:pPr>
        <w:jc w:val="both"/>
        <w:rPr>
          <w:rFonts w:ascii="Arial Narrow" w:hAnsi="Arial Narrow"/>
        </w:rPr>
      </w:pPr>
      <w:r w:rsidRPr="00EF3E31">
        <w:rPr>
          <w:rFonts w:ascii="Arial Narrow" w:hAnsi="Arial Narrow"/>
        </w:rPr>
        <w:t>c. Pour l’horodatage, le fuseau horaire de référence est l’heure locale (GMT/UTC + 1). Cette heure est visible sur la page de soumission.</w:t>
      </w:r>
    </w:p>
    <w:p w:rsidR="00EF3E31" w:rsidRDefault="00EF3E31" w:rsidP="00346356">
      <w:pPr>
        <w:jc w:val="both"/>
        <w:rPr>
          <w:rFonts w:ascii="Arial Narrow" w:hAnsi="Arial Narrow"/>
        </w:rPr>
      </w:pPr>
      <w:r w:rsidRPr="00EF3E31">
        <w:rPr>
          <w:rFonts w:ascii="Arial Narrow" w:hAnsi="Arial Narrow"/>
        </w:rPr>
        <w:t>d. 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w:t>
      </w:r>
    </w:p>
    <w:p w:rsidR="00EF3E31" w:rsidRDefault="00EF3E31" w:rsidP="00346356">
      <w:pPr>
        <w:jc w:val="both"/>
        <w:rPr>
          <w:rFonts w:ascii="Arial Narrow" w:hAnsi="Arial Narrow"/>
        </w:rPr>
      </w:pPr>
      <w:r w:rsidRPr="008B777B">
        <w:rPr>
          <w:rFonts w:ascii="Arial Narrow" w:hAnsi="Arial Narrow"/>
        </w:rPr>
        <w:t xml:space="preserve">e Les offres transmises par voie électronique donnent lieu à un accusé de réception mentionnant la date et l’heure de réception ainsi que les références de la consultation. </w:t>
      </w:r>
    </w:p>
    <w:p w:rsidR="008B777B" w:rsidRPr="008B777B" w:rsidRDefault="008B777B" w:rsidP="00346356">
      <w:pPr>
        <w:jc w:val="both"/>
        <w:rPr>
          <w:rFonts w:ascii="Arial Narrow" w:hAnsi="Arial Narrow"/>
        </w:rPr>
      </w:pPr>
    </w:p>
    <w:p w:rsidR="00EF3E31" w:rsidRPr="008B777B" w:rsidRDefault="008B777B" w:rsidP="00346356">
      <w:pPr>
        <w:jc w:val="both"/>
        <w:rPr>
          <w:rFonts w:ascii="Arial Narrow" w:hAnsi="Arial Narrow"/>
          <w:b/>
          <w:bCs/>
        </w:rPr>
      </w:pPr>
      <w:r w:rsidRPr="008B777B">
        <w:rPr>
          <w:rFonts w:ascii="Arial Narrow" w:hAnsi="Arial Narrow"/>
          <w:b/>
          <w:bCs/>
        </w:rPr>
        <w:t>22.2 : Mode de soumission</w:t>
      </w:r>
    </w:p>
    <w:p w:rsidR="008B777B" w:rsidRDefault="008B777B" w:rsidP="00346356">
      <w:pPr>
        <w:jc w:val="both"/>
        <w:rPr>
          <w:rFonts w:ascii="Arial Narrow" w:hAnsi="Arial Narrow"/>
        </w:rPr>
      </w:pPr>
      <w:r w:rsidRPr="008B777B">
        <w:rPr>
          <w:rFonts w:ascii="Arial Narrow" w:hAnsi="Arial Narrow"/>
        </w:rPr>
        <w:t xml:space="preserve">Trois modes de soumissions sont possibles : </w:t>
      </w:r>
    </w:p>
    <w:p w:rsidR="008B777B" w:rsidRDefault="008B777B" w:rsidP="00346356">
      <w:pPr>
        <w:jc w:val="both"/>
        <w:rPr>
          <w:rFonts w:ascii="Arial Narrow" w:hAnsi="Arial Narrow"/>
        </w:rPr>
      </w:pPr>
      <w:r w:rsidRPr="008B777B">
        <w:rPr>
          <w:rFonts w:ascii="Arial Narrow" w:hAnsi="Arial Narrow"/>
        </w:rPr>
        <w:t xml:space="preserve">- En ligne (online) : seules les soumissions en ligne sont acceptées pour cette consultation par l’Autorité Contractante et font foi. </w:t>
      </w:r>
    </w:p>
    <w:p w:rsidR="008B777B" w:rsidRDefault="008B777B" w:rsidP="00346356">
      <w:pPr>
        <w:jc w:val="both"/>
        <w:rPr>
          <w:rFonts w:ascii="Arial Narrow" w:hAnsi="Arial Narrow"/>
        </w:rPr>
      </w:pPr>
      <w:r w:rsidRPr="008B777B">
        <w:rPr>
          <w:rFonts w:ascii="Arial Narrow" w:hAnsi="Arial Narrow"/>
        </w:rPr>
        <w:t xml:space="preserve">- Hors ligne (offline) : seules les soumissions hors ligne sont acceptées pour cette consultation par l’Autorité Contractante et font foi. </w:t>
      </w:r>
    </w:p>
    <w:p w:rsidR="008B777B" w:rsidRDefault="008B777B" w:rsidP="00346356">
      <w:pPr>
        <w:jc w:val="both"/>
        <w:rPr>
          <w:rFonts w:ascii="Arial Narrow" w:hAnsi="Arial Narrow"/>
        </w:rPr>
      </w:pPr>
      <w:r w:rsidRPr="008B777B">
        <w:rPr>
          <w:rFonts w:ascii="Arial Narrow" w:hAnsi="Arial Narrow"/>
        </w:rPr>
        <w:t xml:space="preserve">- En ligne ou hors ligne (on/offline). </w:t>
      </w:r>
    </w:p>
    <w:p w:rsidR="00EF3E31" w:rsidRPr="008B777B" w:rsidRDefault="008B777B" w:rsidP="00346356">
      <w:pPr>
        <w:jc w:val="both"/>
        <w:rPr>
          <w:rFonts w:ascii="Arial Narrow" w:hAnsi="Arial Narrow"/>
        </w:rPr>
      </w:pPr>
      <w:r w:rsidRPr="008B777B">
        <w:rPr>
          <w:rFonts w:ascii="Arial Narrow" w:hAnsi="Arial Narrow"/>
        </w:rPr>
        <w:t>Les deux modes de soumission sont possibles. Toutefois, il n’est pas possible de soumissionner en ligne et hors ligne pour une même consultation. Le mode de soumission retenu est précisé dans le RPAO.</w:t>
      </w:r>
    </w:p>
    <w:p w:rsidR="008B777B" w:rsidRPr="00EF3E31" w:rsidRDefault="008B777B" w:rsidP="00346356">
      <w:pPr>
        <w:jc w:val="both"/>
        <w:rPr>
          <w:rFonts w:ascii="Arial Narrow" w:hAnsi="Arial Narrow"/>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23</w:t>
      </w:r>
      <w:r>
        <w:rPr>
          <w:rFonts w:ascii="Arial Narrow" w:hAnsi="Arial Narrow" w:cs="Tahoma"/>
          <w:b/>
        </w:rPr>
        <w:t> : Offres hors délai</w:t>
      </w:r>
    </w:p>
    <w:p w:rsidR="003F051D" w:rsidRDefault="002428A7">
      <w:pPr>
        <w:tabs>
          <w:tab w:val="left" w:pos="2060"/>
        </w:tabs>
        <w:jc w:val="both"/>
        <w:rPr>
          <w:rFonts w:ascii="Arial Narrow" w:hAnsi="Arial Narrow" w:cs="Tahoma"/>
        </w:rPr>
      </w:pPr>
      <w:r>
        <w:rPr>
          <w:rFonts w:ascii="Arial Narrow" w:hAnsi="Arial Narrow" w:cs="Tahoma"/>
        </w:rPr>
        <w:t>Toute offre parvenue à l’Autorité Contractante  après les dates et heure limites fixées pour le dépôt des offres conformément à l’Article 22 du RGAO sera déclarée hors délai et, par conséquent, rejetée.</w:t>
      </w:r>
    </w:p>
    <w:p w:rsidR="003F051D" w:rsidRDefault="003F051D">
      <w:pPr>
        <w:tabs>
          <w:tab w:val="left" w:pos="2060"/>
        </w:tabs>
        <w:jc w:val="both"/>
        <w:rPr>
          <w:rFonts w:ascii="Arial Narrow" w:hAnsi="Arial Narrow" w:cs="Tahoma"/>
        </w:rPr>
      </w:pPr>
    </w:p>
    <w:p w:rsidR="003F051D" w:rsidRPr="0040472C" w:rsidRDefault="002428A7">
      <w:pPr>
        <w:tabs>
          <w:tab w:val="left" w:pos="2060"/>
        </w:tabs>
        <w:jc w:val="both"/>
        <w:rPr>
          <w:rFonts w:ascii="Arial Narrow" w:hAnsi="Arial Narrow" w:cs="Tahoma"/>
          <w:b/>
        </w:rPr>
      </w:pPr>
      <w:r w:rsidRPr="0040472C">
        <w:rPr>
          <w:rFonts w:ascii="Arial Narrow" w:hAnsi="Arial Narrow" w:cs="Tahoma"/>
          <w:b/>
          <w:u w:val="single"/>
        </w:rPr>
        <w:t>Article 24</w:t>
      </w:r>
      <w:r w:rsidRPr="0040472C">
        <w:rPr>
          <w:rFonts w:ascii="Arial Narrow" w:hAnsi="Arial Narrow" w:cs="Tahoma"/>
          <w:b/>
        </w:rPr>
        <w:t> : Modification, substitution et retrait des offres</w:t>
      </w:r>
    </w:p>
    <w:p w:rsidR="0040472C" w:rsidRPr="0040472C" w:rsidRDefault="0040472C">
      <w:pPr>
        <w:tabs>
          <w:tab w:val="left" w:pos="2060"/>
        </w:tabs>
        <w:jc w:val="both"/>
        <w:rPr>
          <w:rFonts w:ascii="Arial Narrow" w:hAnsi="Arial Narrow"/>
        </w:rPr>
      </w:pPr>
      <w:r w:rsidRPr="0040472C">
        <w:rPr>
          <w:rFonts w:ascii="Arial Narrow" w:hAnsi="Arial Narrow"/>
        </w:rPr>
        <w:t>Pour les soumissions hors ligne,</w:t>
      </w:r>
    </w:p>
    <w:p w:rsidR="003F051D" w:rsidRDefault="0040472C">
      <w:pPr>
        <w:tabs>
          <w:tab w:val="left" w:pos="2060"/>
        </w:tabs>
        <w:jc w:val="both"/>
        <w:rPr>
          <w:rFonts w:ascii="Arial Narrow" w:hAnsi="Arial Narrow"/>
        </w:rPr>
      </w:pPr>
      <w:r w:rsidRPr="0040472C">
        <w:rPr>
          <w:rFonts w:ascii="Arial Narrow" w:hAnsi="Arial Narrow"/>
        </w:rPr>
        <w:t>24.1.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rsidR="0040472C" w:rsidRDefault="0040472C">
      <w:pPr>
        <w:tabs>
          <w:tab w:val="left" w:pos="2060"/>
        </w:tabs>
        <w:jc w:val="both"/>
        <w:rPr>
          <w:rFonts w:ascii="Arial Narrow" w:hAnsi="Arial Narrow"/>
        </w:rPr>
      </w:pPr>
      <w:r w:rsidRPr="0040472C">
        <w:rPr>
          <w:rFonts w:ascii="Arial Narrow" w:hAnsi="Arial Narrow"/>
        </w:rPr>
        <w:t>24.2.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rsidR="0040472C" w:rsidRDefault="0040472C">
      <w:pPr>
        <w:tabs>
          <w:tab w:val="left" w:pos="2060"/>
        </w:tabs>
        <w:jc w:val="both"/>
        <w:rPr>
          <w:rFonts w:ascii="Arial Narrow" w:hAnsi="Arial Narrow"/>
        </w:rPr>
      </w:pPr>
      <w:r w:rsidRPr="0040472C">
        <w:rPr>
          <w:rFonts w:ascii="Arial Narrow" w:hAnsi="Arial Narrow"/>
        </w:rPr>
        <w:t>24.3. Les offres dont les Soumissionnaires demandent le retrait en application de l’article 24.1 leur seront retournées sans avoir été ouvertes.</w:t>
      </w:r>
    </w:p>
    <w:p w:rsidR="0040472C" w:rsidRDefault="0040472C">
      <w:pPr>
        <w:tabs>
          <w:tab w:val="left" w:pos="2060"/>
        </w:tabs>
        <w:jc w:val="both"/>
        <w:rPr>
          <w:rFonts w:ascii="Arial Narrow" w:hAnsi="Arial Narrow"/>
        </w:rPr>
      </w:pPr>
      <w:r w:rsidRPr="0040472C">
        <w:rPr>
          <w:rFonts w:ascii="Arial Narrow" w:hAnsi="Arial Narrow"/>
        </w:rPr>
        <w:t xml:space="preserve">24.4.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rsidR="00E62398" w:rsidRDefault="00E62398">
      <w:pPr>
        <w:tabs>
          <w:tab w:val="left" w:pos="2060"/>
        </w:tabs>
        <w:jc w:val="both"/>
        <w:rPr>
          <w:rFonts w:ascii="Arial Narrow" w:hAnsi="Arial Narrow" w:cs="Tahoma"/>
        </w:rPr>
      </w:pPr>
    </w:p>
    <w:p w:rsidR="003F051D" w:rsidRDefault="002428A7" w:rsidP="00867790">
      <w:pPr>
        <w:numPr>
          <w:ilvl w:val="0"/>
          <w:numId w:val="28"/>
        </w:numPr>
        <w:tabs>
          <w:tab w:val="left" w:pos="2060"/>
          <w:tab w:val="left" w:pos="3196"/>
        </w:tabs>
        <w:ind w:left="3195"/>
        <w:jc w:val="both"/>
        <w:rPr>
          <w:rFonts w:ascii="Arial Narrow" w:hAnsi="Arial Narrow" w:cs="Tahoma"/>
          <w:b/>
        </w:rPr>
      </w:pPr>
      <w:r>
        <w:rPr>
          <w:rFonts w:ascii="Arial Narrow" w:hAnsi="Arial Narrow" w:cs="Tahoma"/>
          <w:b/>
        </w:rPr>
        <w:t>Ouverture des plis et évaluation des offres</w:t>
      </w:r>
    </w:p>
    <w:p w:rsidR="004C2FA2" w:rsidRDefault="004C2FA2" w:rsidP="004C2FA2">
      <w:pPr>
        <w:tabs>
          <w:tab w:val="left" w:pos="2060"/>
          <w:tab w:val="left" w:pos="3196"/>
        </w:tabs>
        <w:ind w:left="3195"/>
        <w:jc w:val="both"/>
        <w:rPr>
          <w:rFonts w:ascii="Arial Narrow" w:hAnsi="Arial Narrow" w:cs="Tahoma"/>
          <w:b/>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25</w:t>
      </w:r>
      <w:r>
        <w:rPr>
          <w:rFonts w:ascii="Arial Narrow" w:hAnsi="Arial Narrow" w:cs="Tahoma"/>
          <w:b/>
        </w:rPr>
        <w:t> : Ouverture des plis et recours</w:t>
      </w:r>
    </w:p>
    <w:p w:rsidR="003F051D" w:rsidRPr="0040472C" w:rsidRDefault="0040472C">
      <w:pPr>
        <w:tabs>
          <w:tab w:val="left" w:pos="2060"/>
        </w:tabs>
        <w:jc w:val="both"/>
        <w:rPr>
          <w:rFonts w:ascii="Arial Narrow" w:hAnsi="Arial Narrow"/>
        </w:rPr>
      </w:pPr>
      <w:r w:rsidRPr="0040472C">
        <w:rPr>
          <w:rFonts w:ascii="Arial Narrow" w:hAnsi="Arial Narrow"/>
        </w:rPr>
        <w:lastRenderedPageBreak/>
        <w:t>25.1 Préalablement à l’ouverture des plis, les offres déposées par voie électronique sont déchiffrées par l’autorité contractante. Le déchiffrement consiste à rendre les offres lisibles et accessibles uniquement pour la Commission de passation des Marchés</w:t>
      </w:r>
    </w:p>
    <w:p w:rsidR="0040472C" w:rsidRDefault="0040472C">
      <w:pPr>
        <w:tabs>
          <w:tab w:val="left" w:pos="2060"/>
        </w:tabs>
        <w:jc w:val="both"/>
        <w:rPr>
          <w:rFonts w:ascii="Arial Narrow" w:hAnsi="Arial Narrow"/>
        </w:rPr>
      </w:pPr>
      <w:r w:rsidRPr="0040472C">
        <w:rPr>
          <w:rFonts w:ascii="Arial Narrow" w:hAnsi="Arial Narrow"/>
        </w:rPr>
        <w:t>25.2. L’ouverture de tous les plis se fait en un temps, y compris pour les travaux de grande importance ou complexes ayant fait l’objet d’une procédure de préqualification. 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w:t>
      </w:r>
    </w:p>
    <w:p w:rsidR="0040472C" w:rsidRPr="0040472C" w:rsidRDefault="0040472C">
      <w:pPr>
        <w:tabs>
          <w:tab w:val="left" w:pos="2060"/>
        </w:tabs>
        <w:jc w:val="both"/>
        <w:rPr>
          <w:rFonts w:ascii="Arial Narrow" w:hAnsi="Arial Narrow"/>
        </w:rPr>
      </w:pPr>
    </w:p>
    <w:p w:rsidR="0040472C" w:rsidRDefault="0040472C">
      <w:pPr>
        <w:tabs>
          <w:tab w:val="left" w:pos="2060"/>
        </w:tabs>
        <w:jc w:val="both"/>
        <w:rPr>
          <w:rFonts w:ascii="Arial Narrow" w:hAnsi="Arial Narrow"/>
        </w:rPr>
      </w:pPr>
      <w:r w:rsidRPr="0040472C">
        <w:rPr>
          <w:rFonts w:ascii="Arial Narrow" w:hAnsi="Arial Narrow"/>
        </w:rPr>
        <w:t>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w:t>
      </w:r>
      <w:r>
        <w:rPr>
          <w:rFonts w:ascii="Arial Narrow" w:hAnsi="Arial Narrow"/>
        </w:rPr>
        <w:t>.</w:t>
      </w:r>
    </w:p>
    <w:p w:rsidR="0040472C" w:rsidRDefault="0040472C">
      <w:pPr>
        <w:tabs>
          <w:tab w:val="left" w:pos="2060"/>
        </w:tabs>
        <w:jc w:val="both"/>
        <w:rPr>
          <w:rFonts w:ascii="Arial Narrow" w:hAnsi="Arial Narrow"/>
        </w:rPr>
      </w:pPr>
    </w:p>
    <w:p w:rsidR="0040472C" w:rsidRPr="0040472C" w:rsidRDefault="0040472C">
      <w:pPr>
        <w:tabs>
          <w:tab w:val="left" w:pos="2060"/>
        </w:tabs>
        <w:jc w:val="both"/>
        <w:rPr>
          <w:rFonts w:ascii="Arial Narrow" w:hAnsi="Arial Narrow"/>
        </w:rPr>
      </w:pPr>
      <w:r w:rsidRPr="0040472C">
        <w:rPr>
          <w:rFonts w:ascii="Arial Narrow" w:hAnsi="Arial Narrow"/>
        </w:rPr>
        <w:t>25.3. Toutes les enveloppes seront ouvertes l’une après l’autre et le nom du soumissionnaire annoncé à haute voix ainsi que la mention éventuelle d’une modification, le prix de l’offre, y compris tout rabais et toute variantele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w:t>
      </w:r>
    </w:p>
    <w:p w:rsidR="0040472C" w:rsidRDefault="0040472C">
      <w:pPr>
        <w:tabs>
          <w:tab w:val="left" w:pos="2060"/>
        </w:tabs>
        <w:jc w:val="both"/>
        <w:rPr>
          <w:rFonts w:ascii="Arial Narrow" w:hAnsi="Arial Narrow" w:cs="Tahoma"/>
        </w:rPr>
      </w:pPr>
    </w:p>
    <w:p w:rsidR="0040472C" w:rsidRDefault="0040472C">
      <w:pPr>
        <w:tabs>
          <w:tab w:val="left" w:pos="2060"/>
        </w:tabs>
        <w:jc w:val="both"/>
        <w:rPr>
          <w:rFonts w:ascii="Arial Narrow" w:hAnsi="Arial Narrow"/>
        </w:rPr>
      </w:pPr>
      <w:r w:rsidRPr="0040472C">
        <w:rPr>
          <w:rFonts w:ascii="Arial Narrow" w:hAnsi="Arial Narrow"/>
        </w:rPr>
        <w:t>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rsidR="0040472C" w:rsidRDefault="0040472C">
      <w:pPr>
        <w:tabs>
          <w:tab w:val="left" w:pos="2060"/>
        </w:tabs>
        <w:jc w:val="both"/>
        <w:rPr>
          <w:rFonts w:ascii="Arial Narrow" w:hAnsi="Arial Narrow"/>
        </w:rPr>
      </w:pPr>
    </w:p>
    <w:p w:rsidR="0040472C" w:rsidRPr="0040472C" w:rsidRDefault="0040472C">
      <w:pPr>
        <w:tabs>
          <w:tab w:val="left" w:pos="2060"/>
        </w:tabs>
        <w:jc w:val="both"/>
        <w:rPr>
          <w:rFonts w:ascii="Arial Narrow" w:hAnsi="Arial Narrow" w:cs="Tahoma"/>
        </w:rPr>
      </w:pPr>
      <w:r w:rsidRPr="0040472C">
        <w:rPr>
          <w:rFonts w:ascii="Arial Narrow" w:hAnsi="Arial Narrow"/>
        </w:rPr>
        <w:t>25.5. Il est établi, séance tenante un procès-verbal d’ouverture des plis qui mentionne la recevabilité des offres, leur régularité administrative, leurs prix, leurs rabais, et leurs délais ainsi que la composition de la sous-commission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w:t>
      </w:r>
    </w:p>
    <w:p w:rsidR="0040472C" w:rsidRDefault="0040472C">
      <w:pPr>
        <w:tabs>
          <w:tab w:val="left" w:pos="2060"/>
        </w:tabs>
        <w:jc w:val="both"/>
        <w:rPr>
          <w:rFonts w:ascii="Arial Narrow" w:hAnsi="Arial Narrow" w:cs="Tahoma"/>
        </w:rPr>
      </w:pPr>
    </w:p>
    <w:p w:rsidR="0040472C" w:rsidRPr="0040472C" w:rsidRDefault="0040472C">
      <w:pPr>
        <w:tabs>
          <w:tab w:val="left" w:pos="2060"/>
        </w:tabs>
        <w:jc w:val="both"/>
        <w:rPr>
          <w:rFonts w:ascii="Arial Narrow" w:hAnsi="Arial Narrow" w:cs="Tahoma"/>
        </w:rPr>
      </w:pPr>
      <w:r w:rsidRPr="0040472C">
        <w:rPr>
          <w:rFonts w:ascii="Arial Narrow" w:hAnsi="Arial Narrow"/>
        </w:rPr>
        <w:t>25.6. 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w:t>
      </w:r>
    </w:p>
    <w:p w:rsidR="0040472C" w:rsidRDefault="0040472C">
      <w:pPr>
        <w:tabs>
          <w:tab w:val="left" w:pos="2060"/>
        </w:tabs>
        <w:jc w:val="both"/>
        <w:rPr>
          <w:rFonts w:ascii="Arial Narrow" w:hAnsi="Arial Narrow" w:cs="Tahoma"/>
        </w:rPr>
      </w:pPr>
    </w:p>
    <w:p w:rsidR="0040472C" w:rsidRPr="0040472C" w:rsidRDefault="0040472C">
      <w:pPr>
        <w:tabs>
          <w:tab w:val="left" w:pos="2060"/>
        </w:tabs>
        <w:jc w:val="both"/>
        <w:rPr>
          <w:rFonts w:ascii="Arial Narrow" w:hAnsi="Arial Narrow"/>
        </w:rPr>
      </w:pPr>
      <w:r w:rsidRPr="0040472C">
        <w:rPr>
          <w:rFonts w:ascii="Arial Narrow" w:hAnsi="Arial Narrow"/>
        </w:rPr>
        <w:t>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w:t>
      </w:r>
    </w:p>
    <w:p w:rsidR="0040472C" w:rsidRPr="0040472C" w:rsidRDefault="0040472C">
      <w:pPr>
        <w:tabs>
          <w:tab w:val="left" w:pos="2060"/>
        </w:tabs>
        <w:jc w:val="both"/>
        <w:rPr>
          <w:rFonts w:ascii="Arial Narrow" w:hAnsi="Arial Narrow" w:cs="Tahoma"/>
        </w:rPr>
      </w:pPr>
      <w:r w:rsidRPr="0040472C">
        <w:rPr>
          <w:rFonts w:ascii="Arial Narrow" w:hAnsi="Arial Narrow"/>
        </w:rPr>
        <w:t>Il doit parvenir dans un délai maximum de trois (03) jours ouvrables après l’ouverture des plis, sous la forme d’une lettre dûment signée par le requérant.</w:t>
      </w:r>
    </w:p>
    <w:p w:rsidR="0040472C" w:rsidRPr="0040472C" w:rsidRDefault="0040472C">
      <w:pPr>
        <w:tabs>
          <w:tab w:val="left" w:pos="2060"/>
        </w:tabs>
        <w:jc w:val="both"/>
        <w:rPr>
          <w:rFonts w:ascii="Arial Narrow" w:hAnsi="Arial Narrow" w:cs="Tahoma"/>
        </w:rPr>
      </w:pPr>
      <w:r w:rsidRPr="0040472C">
        <w:rPr>
          <w:rFonts w:ascii="Arial Narrow" w:hAnsi="Arial Narrow"/>
        </w:rPr>
        <w:t>Ce recours qui ne peut porter que sur le déroulement de cette étape, notamment le respect des procédures et la régularité des pièces vérifiées, n’est pas suspensif.</w:t>
      </w:r>
    </w:p>
    <w:p w:rsidR="0040472C" w:rsidRPr="0040472C" w:rsidRDefault="0040472C">
      <w:pPr>
        <w:tabs>
          <w:tab w:val="left" w:pos="2060"/>
        </w:tabs>
        <w:jc w:val="both"/>
        <w:rPr>
          <w:rFonts w:ascii="Arial Narrow" w:hAnsi="Arial Narrow"/>
        </w:rPr>
      </w:pPr>
      <w:r w:rsidRPr="0040472C">
        <w:rPr>
          <w:rFonts w:ascii="Arial Narrow" w:hAnsi="Arial Narrow"/>
        </w:rPr>
        <w:t>Le cas échéant, l’Observateur Indépendant annexe à son rapport, le feuillet du registre de recours qui lui a été remis, assorti des commentaires ou des observations y afférents.</w:t>
      </w:r>
    </w:p>
    <w:p w:rsidR="0040472C" w:rsidRPr="0040472C" w:rsidRDefault="0040472C">
      <w:pPr>
        <w:tabs>
          <w:tab w:val="left" w:pos="2060"/>
        </w:tabs>
        <w:jc w:val="both"/>
        <w:rPr>
          <w:rFonts w:ascii="Arial Narrow" w:hAnsi="Arial Narrow"/>
        </w:rPr>
      </w:pPr>
      <w:r w:rsidRPr="0040472C">
        <w:rPr>
          <w:rFonts w:ascii="Arial Narrow" w:hAnsi="Arial Narrow"/>
        </w:rPr>
        <w:t>25.8. L’ouverture des plis transmis par voie électronique et ceux présentés sur support papier se fait au cours de la même séance. L’ouverture et l’examen des offres transmises par voie électronique sont soumis aux règles applicables au traitement des offres physiques.</w:t>
      </w:r>
    </w:p>
    <w:p w:rsidR="00C37BA3" w:rsidRDefault="00C37BA3">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26</w:t>
      </w:r>
      <w:r>
        <w:rPr>
          <w:rFonts w:ascii="Arial Narrow" w:hAnsi="Arial Narrow" w:cs="Tahoma"/>
          <w:b/>
        </w:rPr>
        <w:t> : Caractère confidentiel de la procédure</w:t>
      </w:r>
    </w:p>
    <w:p w:rsidR="00CF0CCD" w:rsidRPr="00CF0CCD" w:rsidRDefault="00CF0CCD">
      <w:pPr>
        <w:autoSpaceDE w:val="0"/>
        <w:autoSpaceDN w:val="0"/>
        <w:adjustRightInd w:val="0"/>
        <w:rPr>
          <w:rFonts w:ascii="Arial Narrow" w:eastAsia="Calibri" w:hAnsi="Arial Narrow" w:cs="Helvetica"/>
          <w:lang w:eastAsia="en-US"/>
        </w:rPr>
      </w:pPr>
      <w:r w:rsidRPr="00CF0CCD">
        <w:rPr>
          <w:rFonts w:ascii="Arial Narrow" w:hAnsi="Arial Narrow"/>
        </w:rPr>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r>
        <w:rPr>
          <w:rFonts w:ascii="Arial Narrow" w:hAnsi="Arial Narrow"/>
        </w:rPr>
        <w:t>.</w:t>
      </w:r>
    </w:p>
    <w:p w:rsidR="003F051D" w:rsidRDefault="003F051D">
      <w:pPr>
        <w:autoSpaceDE w:val="0"/>
        <w:autoSpaceDN w:val="0"/>
        <w:adjustRightInd w:val="0"/>
        <w:rPr>
          <w:rFonts w:ascii="Arial Narrow" w:eastAsia="Calibri" w:hAnsi="Arial Narrow" w:cs="Helvetica"/>
          <w:lang w:eastAsia="en-US"/>
        </w:rPr>
      </w:pPr>
    </w:p>
    <w:p w:rsidR="003F051D" w:rsidRPr="00CF0CCD" w:rsidRDefault="00CF0CCD">
      <w:pPr>
        <w:tabs>
          <w:tab w:val="left" w:pos="2060"/>
        </w:tabs>
        <w:jc w:val="both"/>
        <w:rPr>
          <w:rFonts w:ascii="Arial Narrow" w:hAnsi="Arial Narrow"/>
        </w:rPr>
      </w:pPr>
      <w:r w:rsidRPr="00CF0CCD">
        <w:rPr>
          <w:rFonts w:ascii="Arial Narrow" w:hAnsi="Arial Narrow"/>
        </w:rPr>
        <w:t>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w:t>
      </w:r>
    </w:p>
    <w:p w:rsidR="00CF0CCD" w:rsidRDefault="00CF0CCD">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rPr>
      </w:pPr>
      <w:r>
        <w:rPr>
          <w:rFonts w:ascii="Arial Narrow" w:hAnsi="Arial Narrow" w:cs="Tahoma"/>
        </w:rPr>
        <w:t>26.3. Nonobstant les dispositions de l’alinéa 26.2, entre l’ouverture des plis et l’attribution du marché, si un soumissionnaire souhaite entrer en contact avec l’Autorité Contractante pour des motifs ayant trait à son offre, il devra le faire par écrit.</w:t>
      </w:r>
    </w:p>
    <w:p w:rsidR="003F051D" w:rsidRDefault="003F051D">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rPr>
      </w:pPr>
      <w:r w:rsidRPr="004C2FA2">
        <w:rPr>
          <w:rFonts w:ascii="Arial Narrow" w:hAnsi="Arial Narrow" w:cs="Tahoma"/>
          <w:b/>
          <w:u w:val="single"/>
        </w:rPr>
        <w:t>Article 27</w:t>
      </w:r>
      <w:r>
        <w:rPr>
          <w:rFonts w:ascii="Arial Narrow" w:hAnsi="Arial Narrow" w:cs="Tahoma"/>
          <w:b/>
        </w:rPr>
        <w:t> : Eclaircissements sur les offres et contacts avec l’Autorité Contractante</w:t>
      </w:r>
    </w:p>
    <w:p w:rsidR="003F051D" w:rsidRPr="00CF0CCD" w:rsidRDefault="00CF0CCD">
      <w:pPr>
        <w:tabs>
          <w:tab w:val="left" w:pos="2060"/>
        </w:tabs>
        <w:jc w:val="both"/>
        <w:rPr>
          <w:rFonts w:ascii="Arial Narrow" w:hAnsi="Arial Narrow"/>
        </w:rPr>
      </w:pPr>
      <w:r w:rsidRPr="00CF0CCD">
        <w:rPr>
          <w:rFonts w:ascii="Arial Narrow" w:hAnsi="Arial Narrow"/>
        </w:rPr>
        <w:t>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w:t>
      </w:r>
    </w:p>
    <w:p w:rsidR="00CF0CCD" w:rsidRDefault="00CF0CCD">
      <w:pPr>
        <w:tabs>
          <w:tab w:val="left" w:pos="2060"/>
        </w:tabs>
        <w:jc w:val="both"/>
        <w:rPr>
          <w:rFonts w:ascii="Arial Narrow" w:hAnsi="Arial Narrow" w:cs="Tahoma"/>
        </w:rPr>
      </w:pPr>
    </w:p>
    <w:p w:rsidR="003F051D" w:rsidRPr="00CF0CCD" w:rsidRDefault="00CF0CCD">
      <w:pPr>
        <w:tabs>
          <w:tab w:val="left" w:pos="2060"/>
        </w:tabs>
        <w:jc w:val="both"/>
        <w:rPr>
          <w:rFonts w:ascii="Arial Narrow" w:hAnsi="Arial Narrow"/>
        </w:rPr>
      </w:pPr>
      <w:r w:rsidRPr="00CF0CCD">
        <w:rPr>
          <w:rFonts w:ascii="Arial Narrow" w:hAnsi="Arial Narrow"/>
        </w:rPr>
        <w:t>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rsidR="00CF0CCD" w:rsidRDefault="00CF0CCD">
      <w:pPr>
        <w:tabs>
          <w:tab w:val="left" w:pos="2060"/>
        </w:tabs>
        <w:jc w:val="both"/>
      </w:pPr>
    </w:p>
    <w:p w:rsidR="00CF0CCD" w:rsidRPr="00CF0CCD" w:rsidRDefault="00CF0CCD">
      <w:pPr>
        <w:tabs>
          <w:tab w:val="left" w:pos="2060"/>
        </w:tabs>
        <w:jc w:val="both"/>
        <w:rPr>
          <w:rFonts w:ascii="Arial Narrow" w:hAnsi="Arial Narrow"/>
        </w:rPr>
      </w:pPr>
      <w:r w:rsidRPr="00CF0CCD">
        <w:rPr>
          <w:rFonts w:ascii="Arial Narrow" w:hAnsi="Arial Narrow"/>
        </w:rPr>
        <w:t>27.3. Le délai de réponse accordé aux demandes d’éclaircissement ne saurait excéder sept (07) jours ouvrables.</w:t>
      </w:r>
    </w:p>
    <w:p w:rsidR="00CF0CCD" w:rsidRDefault="00CF0CCD">
      <w:pPr>
        <w:tabs>
          <w:tab w:val="left" w:pos="2060"/>
        </w:tabs>
        <w:jc w:val="both"/>
      </w:pPr>
    </w:p>
    <w:p w:rsidR="00CF0CCD" w:rsidRDefault="00CF0CCD">
      <w:pPr>
        <w:tabs>
          <w:tab w:val="left" w:pos="2060"/>
        </w:tabs>
        <w:jc w:val="both"/>
      </w:pPr>
    </w:p>
    <w:p w:rsidR="00CF0CCD" w:rsidRPr="00CF0CCD" w:rsidRDefault="00CF0CCD">
      <w:pPr>
        <w:tabs>
          <w:tab w:val="left" w:pos="2060"/>
        </w:tabs>
        <w:jc w:val="both"/>
        <w:rPr>
          <w:rFonts w:ascii="Arial Narrow" w:hAnsi="Arial Narrow"/>
        </w:rPr>
      </w:pPr>
      <w:r w:rsidRPr="00CF0CCD">
        <w:rPr>
          <w:rFonts w:ascii="Arial Narrow" w:hAnsi="Arial Narrow"/>
        </w:rPr>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rsidR="00CF0CCD" w:rsidRDefault="00CF0CCD">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28</w:t>
      </w:r>
      <w:r>
        <w:rPr>
          <w:rFonts w:ascii="Arial Narrow" w:hAnsi="Arial Narrow" w:cs="Tahoma"/>
          <w:b/>
        </w:rPr>
        <w:t> : Détermination de la conformité des offres</w:t>
      </w:r>
    </w:p>
    <w:p w:rsidR="003F051D" w:rsidRPr="00033D03" w:rsidRDefault="00033D03">
      <w:pPr>
        <w:tabs>
          <w:tab w:val="left" w:pos="2060"/>
        </w:tabs>
        <w:jc w:val="both"/>
        <w:rPr>
          <w:rFonts w:ascii="Arial Narrow" w:hAnsi="Arial Narrow"/>
        </w:rPr>
      </w:pPr>
      <w:r w:rsidRPr="00033D03">
        <w:rPr>
          <w:rFonts w:ascii="Arial Narrow" w:hAnsi="Arial Narrow"/>
        </w:rPr>
        <w:t>28.1. La Sous-commission d’analyse mise en place par la Commission de Passation des Marchés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w:t>
      </w:r>
    </w:p>
    <w:p w:rsidR="00033D03" w:rsidRPr="00033D03" w:rsidRDefault="00033D03">
      <w:pPr>
        <w:tabs>
          <w:tab w:val="left" w:pos="2060"/>
        </w:tabs>
        <w:jc w:val="both"/>
        <w:rPr>
          <w:rFonts w:ascii="Arial Narrow" w:hAnsi="Arial Narrow"/>
        </w:rPr>
      </w:pPr>
    </w:p>
    <w:p w:rsidR="00CD7374" w:rsidRDefault="00033D03">
      <w:pPr>
        <w:tabs>
          <w:tab w:val="left" w:pos="2060"/>
        </w:tabs>
        <w:jc w:val="both"/>
        <w:rPr>
          <w:rFonts w:ascii="Arial Narrow" w:hAnsi="Arial Narrow"/>
        </w:rPr>
      </w:pPr>
      <w:r w:rsidRPr="00033D03">
        <w:rPr>
          <w:rFonts w:ascii="Arial Narrow" w:hAnsi="Arial Narrow"/>
        </w:rPr>
        <w:t xml:space="preserve">28.2. La Sous-commission d’analyse déterminera ensuite si l’offre est conforme pour l’essentiel aux dispositions du Dossier d’Appel d’Offres en se basant sur son contenu sans avoir recours à des éléments de preuve extrinsèques. A ce titre, la Sous-commission </w:t>
      </w:r>
    </w:p>
    <w:p w:rsidR="00033D03" w:rsidRPr="00033D03" w:rsidRDefault="00033D03">
      <w:pPr>
        <w:tabs>
          <w:tab w:val="left" w:pos="2060"/>
        </w:tabs>
        <w:jc w:val="both"/>
        <w:rPr>
          <w:rFonts w:ascii="Arial Narrow" w:hAnsi="Arial Narrow"/>
        </w:rPr>
      </w:pPr>
      <w:r w:rsidRPr="00033D03">
        <w:rPr>
          <w:rFonts w:ascii="Arial Narrow" w:hAnsi="Arial Narrow"/>
        </w:rPr>
        <w:t>d’Analyse:</w:t>
      </w:r>
    </w:p>
    <w:p w:rsidR="00033D03" w:rsidRPr="008D17A5" w:rsidRDefault="00033D03" w:rsidP="00867790">
      <w:pPr>
        <w:pStyle w:val="Paragraphedeliste"/>
        <w:numPr>
          <w:ilvl w:val="0"/>
          <w:numId w:val="29"/>
        </w:numPr>
        <w:tabs>
          <w:tab w:val="left" w:pos="2060"/>
        </w:tabs>
        <w:jc w:val="both"/>
        <w:rPr>
          <w:rFonts w:ascii="Arial Narrow" w:hAnsi="Arial Narrow"/>
        </w:rPr>
      </w:pPr>
      <w:r w:rsidRPr="008D17A5">
        <w:rPr>
          <w:rFonts w:ascii="Arial Narrow" w:hAnsi="Arial Narrow"/>
        </w:rPr>
        <w:t>Examinera l’offre pour confirmer que toutes les conditions spécifiées dans le RPAO et le CCAP ont été acceptées par le Soumissionnaire sans divergence ou réserve substantielle ;</w:t>
      </w:r>
    </w:p>
    <w:p w:rsidR="00033D03" w:rsidRPr="008D17A5" w:rsidRDefault="00033D03" w:rsidP="00867790">
      <w:pPr>
        <w:pStyle w:val="Paragraphedeliste"/>
        <w:numPr>
          <w:ilvl w:val="0"/>
          <w:numId w:val="29"/>
        </w:numPr>
        <w:tabs>
          <w:tab w:val="left" w:pos="2060"/>
        </w:tabs>
        <w:jc w:val="both"/>
        <w:rPr>
          <w:rFonts w:ascii="Arial Narrow" w:hAnsi="Arial Narrow"/>
        </w:rPr>
      </w:pPr>
      <w:r w:rsidRPr="008D17A5">
        <w:rPr>
          <w:rFonts w:ascii="Arial Narrow" w:hAnsi="Arial Narrow"/>
        </w:rPr>
        <w:t>Evaluera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rsidR="003F051D" w:rsidRDefault="003F051D">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rPr>
      </w:pPr>
      <w:r>
        <w:rPr>
          <w:rFonts w:ascii="Arial Narrow" w:hAnsi="Arial Narrow" w:cs="Tahoma"/>
        </w:rPr>
        <w:t>28.3. Une offre conforme pour l’essentiel au Dossier d’Appel d’Offres est une offre qui respecte tous les termes, conditions, et spécifications du Dossier d’Appel d’Offres sans divergence ni réserve importante. Une divergence ou réserve importante  est celle qui :</w:t>
      </w:r>
    </w:p>
    <w:p w:rsidR="003F051D" w:rsidRDefault="003F051D">
      <w:pPr>
        <w:tabs>
          <w:tab w:val="left" w:pos="2060"/>
        </w:tabs>
        <w:jc w:val="both"/>
        <w:rPr>
          <w:rFonts w:ascii="Arial Narrow" w:hAnsi="Arial Narrow" w:cs="Tahoma"/>
        </w:rPr>
      </w:pPr>
    </w:p>
    <w:p w:rsidR="003F051D" w:rsidRDefault="002428A7">
      <w:pPr>
        <w:tabs>
          <w:tab w:val="left" w:pos="2060"/>
        </w:tabs>
        <w:jc w:val="both"/>
        <w:rPr>
          <w:rFonts w:ascii="Arial Narrow" w:hAnsi="Arial Narrow" w:cs="Tahoma"/>
        </w:rPr>
      </w:pPr>
      <w:r>
        <w:rPr>
          <w:rFonts w:ascii="Arial Narrow" w:hAnsi="Arial Narrow" w:cs="Tahoma"/>
        </w:rPr>
        <w:t>i. Affecte sensiblement l’étendue, la qualité ou la réalisation des Travaux ;</w:t>
      </w:r>
    </w:p>
    <w:p w:rsidR="003F051D" w:rsidRDefault="002428A7">
      <w:pPr>
        <w:tabs>
          <w:tab w:val="left" w:pos="2060"/>
        </w:tabs>
        <w:jc w:val="both"/>
        <w:rPr>
          <w:rFonts w:ascii="Arial Narrow" w:hAnsi="Arial Narrow" w:cs="Tahoma"/>
        </w:rPr>
      </w:pPr>
      <w:r>
        <w:rPr>
          <w:rFonts w:ascii="Arial Narrow" w:hAnsi="Arial Narrow" w:cs="Tahoma"/>
        </w:rPr>
        <w:t>ii. Limite sensiblement, en contradiction avec le Dossier d’Appel d’Offres, les droits de l’Autorité Contractante ou ses obligations au titre du Marché.</w:t>
      </w:r>
    </w:p>
    <w:p w:rsidR="003F051D" w:rsidRDefault="002428A7">
      <w:pPr>
        <w:tabs>
          <w:tab w:val="left" w:pos="2060"/>
        </w:tabs>
        <w:jc w:val="both"/>
        <w:rPr>
          <w:rFonts w:ascii="Arial Narrow" w:hAnsi="Arial Narrow" w:cs="Tahoma"/>
        </w:rPr>
      </w:pPr>
      <w:r>
        <w:rPr>
          <w:rFonts w:ascii="Arial Narrow" w:hAnsi="Arial Narrow" w:cs="Tahoma"/>
        </w:rPr>
        <w:t>iii. Est telle que sa correction affecterait injustement la compétitivité des autres soumissionnaires qui ont présenté des offres conformes pour l’essentiel au Dossier d’Appel d’Offres.</w:t>
      </w:r>
    </w:p>
    <w:p w:rsidR="003F051D" w:rsidRPr="00BA507A" w:rsidRDefault="003F051D">
      <w:pPr>
        <w:tabs>
          <w:tab w:val="left" w:pos="2060"/>
        </w:tabs>
        <w:jc w:val="both"/>
        <w:rPr>
          <w:rFonts w:ascii="Arial Narrow" w:hAnsi="Arial Narrow" w:cs="Tahoma"/>
          <w:sz w:val="16"/>
          <w:szCs w:val="16"/>
        </w:rPr>
      </w:pPr>
    </w:p>
    <w:p w:rsidR="003F051D" w:rsidRPr="00A54419" w:rsidRDefault="00A54419">
      <w:pPr>
        <w:tabs>
          <w:tab w:val="left" w:pos="2060"/>
        </w:tabs>
        <w:jc w:val="both"/>
        <w:rPr>
          <w:rFonts w:ascii="Arial Narrow" w:hAnsi="Arial Narrow"/>
        </w:rPr>
      </w:pPr>
      <w:r w:rsidRPr="00A54419">
        <w:rPr>
          <w:rFonts w:ascii="Arial Narrow" w:hAnsi="Arial Narrow"/>
        </w:rPr>
        <w:t>28.4. Si une offre n’est pas conforme pour l’essentiel au Dossier d’Appel d’Offres, elle sera écartée par la Commission des Marchés Compétente et ne pourra être par la suite rendue conforme.</w:t>
      </w:r>
    </w:p>
    <w:p w:rsidR="00A54419" w:rsidRPr="00BA507A" w:rsidRDefault="00A54419">
      <w:pPr>
        <w:tabs>
          <w:tab w:val="left" w:pos="2060"/>
        </w:tabs>
        <w:jc w:val="both"/>
        <w:rPr>
          <w:rFonts w:ascii="Arial Narrow" w:hAnsi="Arial Narrow" w:cs="Tahoma"/>
          <w:sz w:val="16"/>
          <w:szCs w:val="16"/>
        </w:rPr>
      </w:pPr>
    </w:p>
    <w:p w:rsidR="00C37BA3" w:rsidRPr="00A42537" w:rsidRDefault="00A42537">
      <w:pPr>
        <w:tabs>
          <w:tab w:val="left" w:pos="2060"/>
        </w:tabs>
        <w:jc w:val="both"/>
        <w:rPr>
          <w:rFonts w:ascii="Arial Narrow" w:hAnsi="Arial Narrow" w:cs="Tahoma"/>
        </w:rPr>
      </w:pPr>
      <w:r w:rsidRPr="00A42537">
        <w:rPr>
          <w:rFonts w:ascii="Arial Narrow" w:hAnsi="Arial Narrow"/>
        </w:rPr>
        <w:t>28.5. 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rsidR="00C37BA3" w:rsidRDefault="00C37BA3">
      <w:pPr>
        <w:tabs>
          <w:tab w:val="left" w:pos="2060"/>
        </w:tabs>
        <w:jc w:val="both"/>
        <w:rPr>
          <w:rFonts w:ascii="Arial Narrow" w:hAnsi="Arial Narrow" w:cs="Tahoma"/>
        </w:rPr>
      </w:pPr>
    </w:p>
    <w:p w:rsidR="003F051D" w:rsidRPr="00BA507A"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29</w:t>
      </w:r>
      <w:r>
        <w:rPr>
          <w:rFonts w:ascii="Arial Narrow" w:hAnsi="Arial Narrow" w:cs="Tahoma"/>
          <w:b/>
        </w:rPr>
        <w:t xml:space="preserve"> : </w:t>
      </w:r>
      <w:r w:rsidR="000A14BA" w:rsidRPr="000A14BA">
        <w:rPr>
          <w:rFonts w:ascii="Arial Narrow" w:hAnsi="Arial Narrow"/>
          <w:b/>
          <w:bCs/>
        </w:rPr>
        <w:t>Critères d’évaluation et de qualification du soumissionnaire</w:t>
      </w:r>
    </w:p>
    <w:p w:rsidR="003F051D" w:rsidRPr="000A14BA" w:rsidRDefault="000A14BA">
      <w:pPr>
        <w:tabs>
          <w:tab w:val="left" w:pos="2060"/>
        </w:tabs>
        <w:jc w:val="both"/>
        <w:rPr>
          <w:rFonts w:ascii="Arial Narrow" w:hAnsi="Arial Narrow"/>
        </w:rPr>
      </w:pPr>
      <w:r w:rsidRPr="000A14BA">
        <w:rPr>
          <w:rFonts w:ascii="Arial Narrow" w:hAnsi="Arial Narrow"/>
        </w:rPr>
        <w:t>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rsidR="000A14BA" w:rsidRPr="00BA507A" w:rsidRDefault="000A14BA">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 xml:space="preserve">Article </w:t>
      </w:r>
      <w:r w:rsidR="00611079" w:rsidRPr="004C2FA2">
        <w:rPr>
          <w:rFonts w:ascii="Arial Narrow" w:hAnsi="Arial Narrow" w:cs="Tahoma"/>
          <w:b/>
          <w:u w:val="single"/>
        </w:rPr>
        <w:t>30</w:t>
      </w:r>
      <w:r w:rsidR="00611079">
        <w:rPr>
          <w:rFonts w:ascii="Arial Narrow" w:hAnsi="Arial Narrow" w:cs="Tahoma"/>
          <w:b/>
        </w:rPr>
        <w:t xml:space="preserve"> :</w:t>
      </w:r>
      <w:r>
        <w:rPr>
          <w:rFonts w:ascii="Arial Narrow" w:hAnsi="Arial Narrow" w:cs="Tahoma"/>
          <w:b/>
        </w:rPr>
        <w:t xml:space="preserve"> Correction des erreurs</w:t>
      </w:r>
    </w:p>
    <w:p w:rsidR="003F051D" w:rsidRDefault="002428A7">
      <w:pPr>
        <w:tabs>
          <w:tab w:val="left" w:pos="2060"/>
        </w:tabs>
        <w:jc w:val="both"/>
        <w:rPr>
          <w:rFonts w:ascii="Arial Narrow" w:hAnsi="Arial Narrow" w:cs="Tahoma"/>
        </w:rPr>
      </w:pPr>
      <w:r>
        <w:rPr>
          <w:rFonts w:ascii="Arial Narrow" w:hAnsi="Arial Narrow" w:cs="Tahoma"/>
        </w:rPr>
        <w:t>30.1. La Sous-Commission d’Analyse vérifiera les offres reconnues conformes pour l’essentiel au Dossier d’Appel d’Offres pour en rectifier les erreurs de calcul éventuelles. La Sous-Commission d’Analyse corrigera les erreurs de la façon suivante :</w:t>
      </w:r>
    </w:p>
    <w:p w:rsidR="003F051D" w:rsidRPr="00BA507A"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rPr>
      </w:pPr>
      <w:r>
        <w:rPr>
          <w:rFonts w:ascii="Arial Narrow" w:hAnsi="Arial Narrow" w:cs="Tahoma"/>
        </w:rPr>
        <w:t>a. S’il y a contradiction entre le prix unitaire et le prix total obtenu en multipliant le prix unitaire par les quantités, le prix unitaire fera foi et le prix total sera corrigé, à moins que, de l’avis de la Sous-Commission d’Analyse, « la virgule des décimales du prix unitaire soit manifestement mal placée auquel cas le prix total indiqué prévaudra et le prix unitaire sera corrigé ;</w:t>
      </w:r>
    </w:p>
    <w:p w:rsidR="003F051D" w:rsidRDefault="002428A7">
      <w:pPr>
        <w:tabs>
          <w:tab w:val="left" w:pos="2060"/>
        </w:tabs>
        <w:jc w:val="both"/>
        <w:rPr>
          <w:rFonts w:ascii="Arial Narrow" w:hAnsi="Arial Narrow" w:cs="Tahoma"/>
        </w:rPr>
      </w:pPr>
      <w:r>
        <w:rPr>
          <w:rFonts w:ascii="Arial Narrow" w:hAnsi="Arial Narrow" w:cs="Tahoma"/>
        </w:rPr>
        <w:lastRenderedPageBreak/>
        <w:t>b. Si le total obtenu par addition ou soustraction des sous totaux n’est pas exact, les sous totaux feront foi et le total sera corrigé ;</w:t>
      </w:r>
    </w:p>
    <w:p w:rsidR="003F051D" w:rsidRDefault="002428A7">
      <w:pPr>
        <w:tabs>
          <w:tab w:val="left" w:pos="2060"/>
        </w:tabs>
        <w:jc w:val="both"/>
        <w:rPr>
          <w:rFonts w:ascii="Arial Narrow" w:hAnsi="Arial Narrow" w:cs="Tahoma"/>
        </w:rPr>
      </w:pPr>
      <w:r>
        <w:rPr>
          <w:rFonts w:ascii="Arial Narrow" w:hAnsi="Arial Narrow" w:cs="Tahoma"/>
        </w:rPr>
        <w:t>c. S’il y a contradiction entre le prix indiqué en lettres et en chiffres, le montant en lettres fera foi, à moins que ce montant soit lié à une erreur arithmétique confirmée par le sous-détail dudit prix, auquel cas le montant en chiffres prévaudra sous réserve des alinéas (a) et (b) ci-dessus.</w:t>
      </w:r>
    </w:p>
    <w:p w:rsidR="003F051D" w:rsidRPr="00BA507A"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rPr>
      </w:pPr>
      <w:r>
        <w:rPr>
          <w:rFonts w:ascii="Arial Narrow" w:hAnsi="Arial Narrow" w:cs="Tahoma"/>
        </w:rPr>
        <w:t xml:space="preserve">30.2. Le montant figurant </w:t>
      </w:r>
      <w:r w:rsidR="00CD7374">
        <w:rPr>
          <w:rFonts w:ascii="Arial Narrow" w:hAnsi="Arial Narrow" w:cs="Tahoma"/>
        </w:rPr>
        <w:t>dans la</w:t>
      </w:r>
      <w:r>
        <w:rPr>
          <w:rFonts w:ascii="Arial Narrow" w:hAnsi="Arial Narrow" w:cs="Tahoma"/>
        </w:rPr>
        <w:t xml:space="preserve"> Soumission sera corrigé par la Sous-Commission d’Analyse, conformément à la procédure de correction d’erreurs susmentionnée et, avec la confirmation du Soumissionnaire, ledit montant sera réputé l’engager.</w:t>
      </w:r>
    </w:p>
    <w:p w:rsidR="003F051D" w:rsidRDefault="002428A7">
      <w:pPr>
        <w:tabs>
          <w:tab w:val="left" w:pos="2060"/>
        </w:tabs>
        <w:jc w:val="both"/>
        <w:rPr>
          <w:rFonts w:ascii="Arial Narrow" w:hAnsi="Arial Narrow" w:cs="Tahoma"/>
        </w:rPr>
      </w:pPr>
      <w:r>
        <w:rPr>
          <w:rFonts w:ascii="Arial Narrow" w:hAnsi="Arial Narrow" w:cs="Tahoma"/>
        </w:rPr>
        <w:t>30.3. Si le Soumissionnaire ayant présenté l’offre évaluée la moins disante, n’accepte pas les corrections apportées, son offre sera écartée et sa garantie pourra être saisie.</w:t>
      </w:r>
    </w:p>
    <w:p w:rsidR="003F051D"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31</w:t>
      </w:r>
      <w:r>
        <w:rPr>
          <w:rFonts w:ascii="Arial Narrow" w:hAnsi="Arial Narrow" w:cs="Tahoma"/>
          <w:b/>
        </w:rPr>
        <w:t> : Conversion en une seule monnaie</w:t>
      </w:r>
    </w:p>
    <w:p w:rsidR="003F051D" w:rsidRDefault="002428A7">
      <w:pPr>
        <w:tabs>
          <w:tab w:val="left" w:pos="2060"/>
        </w:tabs>
        <w:jc w:val="both"/>
        <w:rPr>
          <w:rFonts w:ascii="Arial Narrow" w:hAnsi="Arial Narrow" w:cs="Tahoma"/>
        </w:rPr>
      </w:pPr>
      <w:r>
        <w:rPr>
          <w:rFonts w:ascii="Arial Narrow" w:hAnsi="Arial Narrow" w:cs="Tahoma"/>
        </w:rPr>
        <w:t>31.1. Pour faciliter l’évaluation et la comparaison des offres, la Sous-Commission d’Analyse convertira les prix des offres exprimés dans les diverses monnaies dans lesquelles le montant de l’offre est payable en francs CFA.</w:t>
      </w:r>
    </w:p>
    <w:p w:rsidR="003F051D" w:rsidRPr="00BA507A"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rPr>
      </w:pPr>
      <w:r>
        <w:rPr>
          <w:rFonts w:ascii="Arial Narrow" w:hAnsi="Arial Narrow" w:cs="Tahoma"/>
        </w:rPr>
        <w:t>31.2. La conversion se fera en utilisant le cours vendeur fixé par la Banque des Etats de l’Afrique Centrale (BEAC), dans les conditions définies par le RPAO.</w:t>
      </w:r>
    </w:p>
    <w:p w:rsidR="003F051D" w:rsidRPr="00BA507A"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32</w:t>
      </w:r>
      <w:r>
        <w:rPr>
          <w:rFonts w:ascii="Arial Narrow" w:hAnsi="Arial Narrow" w:cs="Tahoma"/>
          <w:b/>
        </w:rPr>
        <w:t xml:space="preserve"> : </w:t>
      </w:r>
      <w:r w:rsidR="00CD7374">
        <w:rPr>
          <w:rFonts w:ascii="Arial Narrow" w:hAnsi="Arial Narrow" w:cs="Tahoma"/>
          <w:b/>
        </w:rPr>
        <w:t>Evaluation et</w:t>
      </w:r>
      <w:r>
        <w:rPr>
          <w:rFonts w:ascii="Arial Narrow" w:hAnsi="Arial Narrow" w:cs="Tahoma"/>
          <w:b/>
        </w:rPr>
        <w:t xml:space="preserve"> comparaison des offres au plan financier</w:t>
      </w:r>
    </w:p>
    <w:p w:rsidR="003F051D" w:rsidRDefault="002428A7">
      <w:pPr>
        <w:tabs>
          <w:tab w:val="left" w:pos="2060"/>
        </w:tabs>
        <w:jc w:val="both"/>
        <w:rPr>
          <w:rFonts w:ascii="Arial Narrow" w:hAnsi="Arial Narrow" w:cs="Tahoma"/>
        </w:rPr>
      </w:pPr>
      <w:r>
        <w:rPr>
          <w:rFonts w:ascii="Arial Narrow" w:hAnsi="Arial Narrow" w:cs="Tahoma"/>
        </w:rPr>
        <w:t>32.1. Seules les offres reconnues conformes, selon les dispositions de l’article 28 du RGAO, seront évaluées et comparées par la Sous-Commission d’Analyse.</w:t>
      </w:r>
    </w:p>
    <w:p w:rsidR="003F051D" w:rsidRPr="00BA507A"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rPr>
      </w:pPr>
      <w:r>
        <w:rPr>
          <w:rFonts w:ascii="Arial Narrow" w:hAnsi="Arial Narrow" w:cs="Tahoma"/>
        </w:rPr>
        <w:t>32.2. En évaluant les offres, la sous-</w:t>
      </w:r>
      <w:r w:rsidR="00CD7374">
        <w:rPr>
          <w:rFonts w:ascii="Arial Narrow" w:hAnsi="Arial Narrow" w:cs="Tahoma"/>
        </w:rPr>
        <w:t>commission déterminera</w:t>
      </w:r>
      <w:r>
        <w:rPr>
          <w:rFonts w:ascii="Arial Narrow" w:hAnsi="Arial Narrow" w:cs="Tahoma"/>
        </w:rPr>
        <w:t xml:space="preserve"> pour chaque offre le montant évalué de l’offre en rectifiant son montant comme suit :</w:t>
      </w:r>
    </w:p>
    <w:p w:rsidR="003F051D" w:rsidRDefault="002428A7" w:rsidP="00506E55">
      <w:pPr>
        <w:numPr>
          <w:ilvl w:val="0"/>
          <w:numId w:val="5"/>
        </w:numPr>
        <w:tabs>
          <w:tab w:val="left" w:pos="2060"/>
        </w:tabs>
        <w:jc w:val="both"/>
        <w:rPr>
          <w:rFonts w:ascii="Arial Narrow" w:hAnsi="Arial Narrow" w:cs="Tahoma"/>
        </w:rPr>
      </w:pPr>
      <w:r>
        <w:rPr>
          <w:rFonts w:ascii="Arial Narrow" w:hAnsi="Arial Narrow" w:cs="Tahoma"/>
        </w:rPr>
        <w:t>En corrigeant toute erreur éventuelle conformément aux dispositions de l’article 30.2. du RGAO ;</w:t>
      </w:r>
    </w:p>
    <w:p w:rsidR="003F051D" w:rsidRDefault="002428A7" w:rsidP="00506E55">
      <w:pPr>
        <w:numPr>
          <w:ilvl w:val="0"/>
          <w:numId w:val="5"/>
        </w:numPr>
        <w:tabs>
          <w:tab w:val="left" w:pos="2060"/>
        </w:tabs>
        <w:jc w:val="both"/>
        <w:rPr>
          <w:rFonts w:ascii="Arial Narrow" w:hAnsi="Arial Narrow" w:cs="Tahoma"/>
        </w:rPr>
      </w:pPr>
      <w:r>
        <w:rPr>
          <w:rFonts w:ascii="Arial Narrow" w:hAnsi="Arial Narrow" w:cs="Tahoma"/>
        </w:rPr>
        <w:t>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rsidR="003F051D" w:rsidRDefault="002428A7" w:rsidP="00506E55">
      <w:pPr>
        <w:numPr>
          <w:ilvl w:val="0"/>
          <w:numId w:val="5"/>
        </w:numPr>
        <w:tabs>
          <w:tab w:val="left" w:pos="2060"/>
        </w:tabs>
        <w:jc w:val="both"/>
        <w:rPr>
          <w:rFonts w:ascii="Arial Narrow" w:hAnsi="Arial Narrow" w:cs="Tahoma"/>
        </w:rPr>
      </w:pPr>
      <w:r>
        <w:rPr>
          <w:rFonts w:ascii="Arial Narrow" w:hAnsi="Arial Narrow" w:cs="Tahoma"/>
        </w:rPr>
        <w:t>En convertissant en une seule monnaie le montant résultant des rectifications (a) et (b) ci-dessus, conformément aux dispositions de l’article 31.2 du RGAO</w:t>
      </w:r>
    </w:p>
    <w:p w:rsidR="003F051D" w:rsidRDefault="002428A7" w:rsidP="00506E55">
      <w:pPr>
        <w:numPr>
          <w:ilvl w:val="0"/>
          <w:numId w:val="5"/>
        </w:numPr>
        <w:tabs>
          <w:tab w:val="left" w:pos="2060"/>
        </w:tabs>
        <w:jc w:val="both"/>
        <w:rPr>
          <w:rFonts w:ascii="Arial Narrow" w:hAnsi="Arial Narrow" w:cs="Tahoma"/>
        </w:rPr>
      </w:pPr>
      <w:r>
        <w:rPr>
          <w:rFonts w:ascii="Arial Narrow" w:hAnsi="Arial Narrow" w:cs="Tahoma"/>
        </w:rPr>
        <w:t>En ajustant de façon appropriée, sur des bases techniques ou financières, toute autre modification, divergence ou réserve quantifiable ;</w:t>
      </w:r>
    </w:p>
    <w:p w:rsidR="003F051D" w:rsidRDefault="002428A7" w:rsidP="00506E55">
      <w:pPr>
        <w:numPr>
          <w:ilvl w:val="0"/>
          <w:numId w:val="5"/>
        </w:numPr>
        <w:tabs>
          <w:tab w:val="left" w:pos="2060"/>
        </w:tabs>
        <w:jc w:val="both"/>
        <w:rPr>
          <w:rFonts w:ascii="Arial Narrow" w:hAnsi="Arial Narrow" w:cs="Tahoma"/>
        </w:rPr>
      </w:pPr>
      <w:r>
        <w:rPr>
          <w:rFonts w:ascii="Arial Narrow" w:hAnsi="Arial Narrow" w:cs="Tahoma"/>
        </w:rPr>
        <w:t>En prenant en considération les différents délais d’exécution proposés par les soumissionnaires, s’ils sont autorisés par le RPAO ;</w:t>
      </w:r>
    </w:p>
    <w:p w:rsidR="003F051D" w:rsidRDefault="002428A7" w:rsidP="00506E55">
      <w:pPr>
        <w:numPr>
          <w:ilvl w:val="0"/>
          <w:numId w:val="5"/>
        </w:numPr>
        <w:tabs>
          <w:tab w:val="left" w:pos="2060"/>
        </w:tabs>
        <w:jc w:val="both"/>
        <w:rPr>
          <w:rFonts w:ascii="Arial Narrow" w:hAnsi="Arial Narrow" w:cs="Tahoma"/>
        </w:rPr>
      </w:pPr>
      <w:r>
        <w:rPr>
          <w:rFonts w:ascii="Arial Narrow" w:hAnsi="Arial Narrow" w:cs="Tahoma"/>
        </w:rPr>
        <w:t>Le cas échéant, conformément aux dispositions de l’article 13.2 du RGAO et du RPAO, en appliquant les rabais offerts par le Soumissionnaire pour l’attribution de plus d’un lot, si cet appel d’offres est lancé simultanément pour plusieurs lots ;</w:t>
      </w:r>
    </w:p>
    <w:p w:rsidR="003F051D" w:rsidRDefault="002428A7" w:rsidP="00506E55">
      <w:pPr>
        <w:numPr>
          <w:ilvl w:val="0"/>
          <w:numId w:val="5"/>
        </w:numPr>
        <w:tabs>
          <w:tab w:val="left" w:pos="2060"/>
        </w:tabs>
        <w:jc w:val="both"/>
        <w:rPr>
          <w:rFonts w:ascii="Arial Narrow" w:hAnsi="Arial Narrow" w:cs="Tahoma"/>
        </w:rPr>
      </w:pPr>
      <w:r>
        <w:rPr>
          <w:rFonts w:ascii="Arial Narrow" w:hAnsi="Arial Narrow" w:cs="Tahoma"/>
        </w:rPr>
        <w:t xml:space="preserve">Le cas échéant, conformément </w:t>
      </w:r>
      <w:r w:rsidR="00CD7374">
        <w:rPr>
          <w:rFonts w:ascii="Arial Narrow" w:hAnsi="Arial Narrow" w:cs="Tahoma"/>
        </w:rPr>
        <w:t>aux dispositions</w:t>
      </w:r>
      <w:r>
        <w:rPr>
          <w:rFonts w:ascii="Arial Narrow" w:hAnsi="Arial Narrow" w:cs="Tahoma"/>
        </w:rPr>
        <w:t xml:space="preserve"> de l’article 18.3 du RPAO et aux Spécifications techniques, les variantes techniques proposées, si elles sont </w:t>
      </w:r>
      <w:r w:rsidR="00CD7374">
        <w:rPr>
          <w:rFonts w:ascii="Arial Narrow" w:hAnsi="Arial Narrow" w:cs="Tahoma"/>
        </w:rPr>
        <w:t>permises</w:t>
      </w:r>
      <w:r>
        <w:rPr>
          <w:rFonts w:ascii="Arial Narrow" w:hAnsi="Arial Narrow" w:cs="Tahoma"/>
        </w:rPr>
        <w:t>, seront évaluées suivant leur mérite propre et indépendamment du fait que le Soumissionnaire aura offert ou non un prix pour la solution technique spécifiée par l’Autorité Contractante dans le RPAO.</w:t>
      </w:r>
    </w:p>
    <w:p w:rsidR="003F051D" w:rsidRPr="00BA507A" w:rsidRDefault="003F051D">
      <w:pPr>
        <w:tabs>
          <w:tab w:val="left" w:pos="2060"/>
          <w:tab w:val="left" w:pos="2160"/>
        </w:tabs>
        <w:ind w:left="720"/>
        <w:jc w:val="both"/>
        <w:rPr>
          <w:rFonts w:ascii="Arial Narrow" w:hAnsi="Arial Narrow" w:cs="Tahoma"/>
          <w:sz w:val="16"/>
          <w:szCs w:val="16"/>
        </w:rPr>
      </w:pPr>
    </w:p>
    <w:p w:rsidR="003F051D" w:rsidRDefault="002428A7">
      <w:pPr>
        <w:tabs>
          <w:tab w:val="left" w:pos="2060"/>
        </w:tabs>
        <w:jc w:val="both"/>
        <w:rPr>
          <w:rFonts w:ascii="Arial Narrow" w:hAnsi="Arial Narrow" w:cs="Tahoma"/>
        </w:rPr>
      </w:pPr>
      <w:r>
        <w:rPr>
          <w:rFonts w:ascii="Arial Narrow" w:hAnsi="Arial Narrow" w:cs="Tahoma"/>
        </w:rPr>
        <w:t>32.3. L’effet estimé des formules de révision des prix figurant dans les CCAG et CCAP, appliquées durant la période d’exécution du Marché, ne sera pas pris en considération lors de l’évaluation des offres.</w:t>
      </w:r>
    </w:p>
    <w:p w:rsidR="003F051D" w:rsidRPr="00BA507A" w:rsidRDefault="003F051D">
      <w:pPr>
        <w:tabs>
          <w:tab w:val="left" w:pos="2060"/>
        </w:tabs>
        <w:jc w:val="both"/>
        <w:rPr>
          <w:rFonts w:ascii="Arial Narrow" w:hAnsi="Arial Narrow" w:cs="Tahoma"/>
          <w:sz w:val="16"/>
          <w:szCs w:val="16"/>
        </w:rPr>
      </w:pPr>
    </w:p>
    <w:p w:rsidR="00D44589" w:rsidRDefault="00D44589" w:rsidP="00D44589">
      <w:pPr>
        <w:autoSpaceDE w:val="0"/>
        <w:autoSpaceDN w:val="0"/>
        <w:adjustRightInd w:val="0"/>
        <w:spacing w:line="240" w:lineRule="exact"/>
        <w:rPr>
          <w:rFonts w:ascii="Arial Narrow" w:eastAsia="Calibri" w:hAnsi="Arial Narrow" w:cs="Helvetica"/>
          <w:lang w:eastAsia="en-US"/>
        </w:rPr>
      </w:pPr>
      <w:r>
        <w:rPr>
          <w:rFonts w:ascii="Arial Narrow" w:eastAsia="Calibri" w:hAnsi="Arial Narrow" w:cs="Helvetica"/>
          <w:lang w:eastAsia="en-US"/>
        </w:rPr>
        <w:t xml:space="preserve">32.4. Si l’offre évaluée la moins-disante est jugée anormalement basse ou est fortement déséquilibrée </w:t>
      </w:r>
      <w:r w:rsidR="00CD7374">
        <w:rPr>
          <w:rFonts w:ascii="Arial Narrow" w:eastAsia="Calibri" w:hAnsi="Arial Narrow" w:cs="Helvetica"/>
          <w:lang w:eastAsia="en-US"/>
        </w:rPr>
        <w:t>par rapport</w:t>
      </w:r>
      <w:r>
        <w:rPr>
          <w:rFonts w:ascii="Arial Narrow" w:eastAsia="Calibri" w:hAnsi="Arial Narrow" w:cs="Helvetica"/>
          <w:lang w:eastAsia="en-US"/>
        </w:rPr>
        <w:t xml:space="preserve"> à l’estimation du Maître d’Ouvrage des travaux à exécuter dans le cadre du Marché, la commission peut à partir du sous détail</w:t>
      </w:r>
    </w:p>
    <w:p w:rsidR="00D44589" w:rsidRDefault="00D44589" w:rsidP="00D44589">
      <w:pPr>
        <w:autoSpaceDE w:val="0"/>
        <w:autoSpaceDN w:val="0"/>
        <w:adjustRightInd w:val="0"/>
        <w:rPr>
          <w:rFonts w:ascii="Arial Narrow" w:eastAsia="Calibri" w:hAnsi="Arial Narrow" w:cs="Helvetica"/>
          <w:lang w:eastAsia="en-US"/>
        </w:rPr>
      </w:pPr>
      <w:r>
        <w:rPr>
          <w:rFonts w:ascii="Arial Narrow" w:eastAsia="Calibri" w:hAnsi="Arial Narrow" w:cs="Helvetica"/>
          <w:lang w:eastAsia="en-US"/>
        </w:rPr>
        <w:t xml:space="preserve">de prix fournis par le soumissionnaire pour n’importe quel élément, ou pour tous les éléments du Détail quantitatif et estimatif, vérifier si ces prix sont compatibles avec les méthodes de construction et le calendrier proposé. Au cas où les justificatifs présentés par le soumissionnaire ne lui semblent pas satisfaisants, l’Autorité Contractante peut rejeter ladite offre après l’avis technique de l’Agence de Régulation des Marchés Publics. </w:t>
      </w:r>
    </w:p>
    <w:p w:rsidR="00611079" w:rsidRDefault="00611079" w:rsidP="00D44589">
      <w:pPr>
        <w:autoSpaceDE w:val="0"/>
        <w:autoSpaceDN w:val="0"/>
        <w:adjustRightInd w:val="0"/>
        <w:rPr>
          <w:rFonts w:ascii="Arial Narrow" w:eastAsia="Calibri" w:hAnsi="Arial Narrow" w:cs="Helvetica"/>
          <w:lang w:eastAsia="en-US"/>
        </w:rPr>
      </w:pPr>
    </w:p>
    <w:p w:rsidR="00611079" w:rsidRDefault="00611079" w:rsidP="00D44589">
      <w:pPr>
        <w:autoSpaceDE w:val="0"/>
        <w:autoSpaceDN w:val="0"/>
        <w:adjustRightInd w:val="0"/>
        <w:rPr>
          <w:rFonts w:ascii="Arial Narrow" w:hAnsi="Arial Narrow"/>
        </w:rPr>
      </w:pPr>
      <w:r w:rsidRPr="00611079">
        <w:rPr>
          <w:rFonts w:ascii="Arial Narrow" w:hAnsi="Arial Narrow"/>
        </w:rPr>
        <w:t xml:space="preserve">32.5 Sur proposition de la sous-commission d’analyse, le Président de la Commission de Passation de marchés peut demander aux soumissionnaires ou aux administrations et organismes compétents des éclaircissements sur les offres. </w:t>
      </w:r>
    </w:p>
    <w:p w:rsidR="00611079" w:rsidRDefault="00611079" w:rsidP="00D44589">
      <w:pPr>
        <w:autoSpaceDE w:val="0"/>
        <w:autoSpaceDN w:val="0"/>
        <w:adjustRightInd w:val="0"/>
        <w:rPr>
          <w:rFonts w:ascii="Arial Narrow" w:hAnsi="Arial Narrow"/>
        </w:rPr>
      </w:pPr>
    </w:p>
    <w:p w:rsidR="00611079" w:rsidRPr="00611079" w:rsidRDefault="00611079" w:rsidP="00D44589">
      <w:pPr>
        <w:autoSpaceDE w:val="0"/>
        <w:autoSpaceDN w:val="0"/>
        <w:adjustRightInd w:val="0"/>
        <w:rPr>
          <w:rFonts w:ascii="Arial Narrow" w:hAnsi="Arial Narrow"/>
        </w:rPr>
      </w:pPr>
      <w:r w:rsidRPr="00611079">
        <w:rPr>
          <w:rFonts w:ascii="Arial Narrow" w:hAnsi="Arial Narrow"/>
        </w:rPr>
        <w:t xml:space="preserve">32.6 Dans le cas où une offre est jugée anormalement basse, la Commission de Passation des Marchés propose au Maître d'Ouvrage, de demander des justificatifs au soumissionnaire concerné. Au cas où ils sont jugés inacceptables, ils sont transmis par le MO/MOD à l'organisme chargé de la régulation des marchés publics, pour avis, en même temps que la demande d’éclaircissement. </w:t>
      </w:r>
    </w:p>
    <w:p w:rsidR="00611079" w:rsidRPr="00611079" w:rsidRDefault="00611079" w:rsidP="00D44589">
      <w:pPr>
        <w:autoSpaceDE w:val="0"/>
        <w:autoSpaceDN w:val="0"/>
        <w:adjustRightInd w:val="0"/>
        <w:rPr>
          <w:rFonts w:ascii="Arial Narrow" w:eastAsia="Calibri" w:hAnsi="Arial Narrow" w:cs="Helvetica"/>
          <w:lang w:eastAsia="en-US"/>
        </w:rPr>
      </w:pPr>
      <w:r w:rsidRPr="00611079">
        <w:rPr>
          <w:rFonts w:ascii="Arial Narrow" w:hAnsi="Arial Narrow"/>
        </w:rPr>
        <w:t>Le Maître d’Ouvrage ou le Maître d’Ouvrage Délégué tient compte de l’avis l’organisme chargé de la régulation des marchés publics pour se prononcer.</w:t>
      </w:r>
    </w:p>
    <w:p w:rsidR="004C2FA2" w:rsidRDefault="004C2FA2">
      <w:pPr>
        <w:autoSpaceDE w:val="0"/>
        <w:autoSpaceDN w:val="0"/>
        <w:adjustRightInd w:val="0"/>
        <w:rPr>
          <w:rFonts w:ascii="Arial Narrow" w:eastAsia="Calibri" w:hAnsi="Arial Narrow" w:cs="Helvetica"/>
          <w:lang w:eastAsia="en-US"/>
        </w:rPr>
      </w:pPr>
    </w:p>
    <w:p w:rsidR="003F051D" w:rsidRDefault="002428A7">
      <w:pPr>
        <w:tabs>
          <w:tab w:val="left" w:pos="2060"/>
        </w:tabs>
        <w:jc w:val="both"/>
        <w:rPr>
          <w:rFonts w:ascii="Arial Narrow" w:hAnsi="Arial Narrow" w:cs="Tahoma"/>
          <w:b/>
        </w:rPr>
      </w:pPr>
      <w:r w:rsidRPr="004C2FA2">
        <w:rPr>
          <w:rFonts w:ascii="Arial Narrow" w:hAnsi="Arial Narrow" w:cs="Tahoma"/>
          <w:b/>
          <w:u w:val="single"/>
        </w:rPr>
        <w:t>Article 33</w:t>
      </w:r>
      <w:r>
        <w:rPr>
          <w:rFonts w:ascii="Arial Narrow" w:hAnsi="Arial Narrow" w:cs="Tahoma"/>
          <w:b/>
        </w:rPr>
        <w:t> : Préférence accordée aux soumissionnaires nationaux</w:t>
      </w:r>
    </w:p>
    <w:p w:rsidR="003F051D" w:rsidRDefault="002A0892">
      <w:pPr>
        <w:tabs>
          <w:tab w:val="left" w:pos="2060"/>
        </w:tabs>
        <w:jc w:val="both"/>
        <w:rPr>
          <w:rFonts w:ascii="Arial Narrow" w:hAnsi="Arial Narrow"/>
        </w:rPr>
      </w:pPr>
      <w:r w:rsidRPr="002A0892">
        <w:rPr>
          <w:rFonts w:ascii="Arial Narrow" w:hAnsi="Arial Narrow"/>
        </w:rPr>
        <w:t>33.1 Lors de la passation d’un marché dans le cadre d’une consultation internationale, une marge de préférence est accordée, à offres équivalentes et dans l’ordre de priorité, aux soumissions présentées par :</w:t>
      </w:r>
    </w:p>
    <w:p w:rsidR="002A0892" w:rsidRDefault="002A0892" w:rsidP="00867790">
      <w:pPr>
        <w:pStyle w:val="Paragraphedeliste"/>
        <w:numPr>
          <w:ilvl w:val="0"/>
          <w:numId w:val="30"/>
        </w:numPr>
        <w:tabs>
          <w:tab w:val="left" w:pos="2060"/>
        </w:tabs>
        <w:jc w:val="both"/>
        <w:rPr>
          <w:rFonts w:ascii="Arial Narrow" w:hAnsi="Arial Narrow"/>
        </w:rPr>
      </w:pPr>
      <w:r w:rsidRPr="002A0892">
        <w:rPr>
          <w:rFonts w:ascii="Arial Narrow" w:hAnsi="Arial Narrow"/>
        </w:rPr>
        <w:t>a) Une personne physique de nationalité camerounaise ou une personne morale de droit camerounais ;</w:t>
      </w:r>
    </w:p>
    <w:p w:rsidR="002A0892" w:rsidRDefault="002A0892" w:rsidP="00867790">
      <w:pPr>
        <w:pStyle w:val="Paragraphedeliste"/>
        <w:numPr>
          <w:ilvl w:val="0"/>
          <w:numId w:val="30"/>
        </w:numPr>
        <w:tabs>
          <w:tab w:val="left" w:pos="2060"/>
        </w:tabs>
        <w:jc w:val="both"/>
        <w:rPr>
          <w:rFonts w:ascii="Arial Narrow" w:hAnsi="Arial Narrow"/>
        </w:rPr>
      </w:pPr>
      <w:r w:rsidRPr="002A0892">
        <w:rPr>
          <w:rFonts w:ascii="Arial Narrow" w:hAnsi="Arial Narrow"/>
        </w:rPr>
        <w:t>b) Une entreprise dont le capital est intégralement ou majoritairement détenu par des personnes de nationalité camerounaise ;</w:t>
      </w:r>
    </w:p>
    <w:p w:rsidR="002A0892" w:rsidRDefault="002A0892" w:rsidP="00867790">
      <w:pPr>
        <w:pStyle w:val="Paragraphedeliste"/>
        <w:numPr>
          <w:ilvl w:val="0"/>
          <w:numId w:val="30"/>
        </w:numPr>
        <w:tabs>
          <w:tab w:val="left" w:pos="2060"/>
        </w:tabs>
        <w:jc w:val="both"/>
        <w:rPr>
          <w:rFonts w:ascii="Arial Narrow" w:hAnsi="Arial Narrow"/>
        </w:rPr>
      </w:pPr>
      <w:r w:rsidRPr="002A0892">
        <w:rPr>
          <w:rFonts w:ascii="Arial Narrow" w:hAnsi="Arial Narrow"/>
        </w:rPr>
        <w:t>c) Une personne physique ou une personne morale justifiant d’une activité économique sur le territoire du Cameroun;</w:t>
      </w:r>
    </w:p>
    <w:p w:rsidR="002A0892" w:rsidRPr="002A0892" w:rsidRDefault="002A0892" w:rsidP="00867790">
      <w:pPr>
        <w:pStyle w:val="Paragraphedeliste"/>
        <w:numPr>
          <w:ilvl w:val="0"/>
          <w:numId w:val="30"/>
        </w:numPr>
        <w:tabs>
          <w:tab w:val="left" w:pos="2060"/>
        </w:tabs>
        <w:jc w:val="both"/>
        <w:rPr>
          <w:rFonts w:ascii="Arial Narrow" w:hAnsi="Arial Narrow"/>
        </w:rPr>
      </w:pPr>
      <w:r w:rsidRPr="002A0892">
        <w:rPr>
          <w:rFonts w:ascii="Arial Narrow" w:hAnsi="Arial Narrow"/>
        </w:rPr>
        <w:t xml:space="preserve">d) Un groupement d’entreprises associant des entreprises camerounaises. </w:t>
      </w:r>
    </w:p>
    <w:p w:rsidR="00D56233" w:rsidRDefault="00D56233">
      <w:pPr>
        <w:tabs>
          <w:tab w:val="left" w:pos="2060"/>
        </w:tabs>
        <w:jc w:val="both"/>
      </w:pPr>
    </w:p>
    <w:p w:rsidR="00D56233" w:rsidRPr="00D56233" w:rsidRDefault="00D56233">
      <w:pPr>
        <w:tabs>
          <w:tab w:val="left" w:pos="2060"/>
        </w:tabs>
        <w:jc w:val="both"/>
        <w:rPr>
          <w:rFonts w:ascii="Arial Narrow" w:hAnsi="Arial Narrow"/>
        </w:rPr>
      </w:pPr>
      <w:r w:rsidRPr="00D56233">
        <w:rPr>
          <w:rFonts w:ascii="Arial Narrow" w:hAnsi="Arial Narrow"/>
        </w:rPr>
        <w:t xml:space="preserve">33.2 Les offres sont considérées équivalentes lorsqu’elles ont rempli les conditions techniques requises. </w:t>
      </w:r>
    </w:p>
    <w:p w:rsidR="00D56233" w:rsidRPr="00D56233" w:rsidRDefault="00D56233">
      <w:pPr>
        <w:tabs>
          <w:tab w:val="left" w:pos="2060"/>
        </w:tabs>
        <w:jc w:val="both"/>
        <w:rPr>
          <w:rFonts w:ascii="Arial Narrow" w:hAnsi="Arial Narrow"/>
        </w:rPr>
      </w:pPr>
      <w:r w:rsidRPr="00D56233">
        <w:rPr>
          <w:rFonts w:ascii="Arial Narrow" w:hAnsi="Arial Narrow"/>
        </w:rPr>
        <w:lastRenderedPageBreak/>
        <w:t xml:space="preserve">33.3 Pour les marchés de travaux, la marge de préférence nationale est de dix pour cent (10%). </w:t>
      </w:r>
    </w:p>
    <w:p w:rsidR="002A0892" w:rsidRPr="00D56233" w:rsidRDefault="00D56233">
      <w:pPr>
        <w:tabs>
          <w:tab w:val="left" w:pos="2060"/>
        </w:tabs>
        <w:jc w:val="both"/>
        <w:rPr>
          <w:rFonts w:ascii="Arial Narrow" w:hAnsi="Arial Narrow"/>
        </w:rPr>
      </w:pPr>
      <w:r w:rsidRPr="00D56233">
        <w:rPr>
          <w:rFonts w:ascii="Arial Narrow" w:hAnsi="Arial Narrow"/>
        </w:rPr>
        <w:t>33.4 La préférence nationale ne peut être appliquée que lorsque le dossier d’appel d’offres le prévoit</w:t>
      </w:r>
    </w:p>
    <w:p w:rsidR="002A0892" w:rsidRDefault="002A0892">
      <w:pPr>
        <w:tabs>
          <w:tab w:val="left" w:pos="2060"/>
        </w:tabs>
        <w:jc w:val="both"/>
      </w:pPr>
    </w:p>
    <w:p w:rsidR="002A0892" w:rsidRDefault="002A0892">
      <w:pPr>
        <w:tabs>
          <w:tab w:val="left" w:pos="2060"/>
        </w:tabs>
        <w:jc w:val="both"/>
        <w:rPr>
          <w:rFonts w:ascii="Arial Narrow" w:hAnsi="Arial Narrow" w:cs="Tahoma"/>
        </w:rPr>
      </w:pPr>
    </w:p>
    <w:p w:rsidR="003F051D" w:rsidRDefault="002428A7" w:rsidP="00867790">
      <w:pPr>
        <w:numPr>
          <w:ilvl w:val="0"/>
          <w:numId w:val="28"/>
        </w:numPr>
        <w:tabs>
          <w:tab w:val="left" w:pos="2060"/>
          <w:tab w:val="left" w:pos="3196"/>
        </w:tabs>
        <w:ind w:left="3195"/>
        <w:jc w:val="both"/>
        <w:rPr>
          <w:rFonts w:ascii="Arial Narrow" w:hAnsi="Arial Narrow" w:cs="Tahoma"/>
          <w:b/>
        </w:rPr>
      </w:pPr>
      <w:r>
        <w:rPr>
          <w:rFonts w:ascii="Arial Narrow" w:hAnsi="Arial Narrow" w:cs="Tahoma"/>
          <w:b/>
        </w:rPr>
        <w:t>Attribution</w:t>
      </w:r>
    </w:p>
    <w:p w:rsidR="004C2FA2" w:rsidRDefault="004C2FA2" w:rsidP="004C2FA2">
      <w:pPr>
        <w:tabs>
          <w:tab w:val="left" w:pos="2060"/>
          <w:tab w:val="left" w:pos="3196"/>
        </w:tabs>
        <w:ind w:left="3195"/>
        <w:jc w:val="both"/>
        <w:rPr>
          <w:rFonts w:ascii="Arial Narrow" w:hAnsi="Arial Narrow" w:cs="Tahoma"/>
          <w:b/>
        </w:rPr>
      </w:pPr>
    </w:p>
    <w:p w:rsidR="003F051D" w:rsidRPr="00BE37D9" w:rsidRDefault="002428A7">
      <w:pPr>
        <w:tabs>
          <w:tab w:val="left" w:pos="2060"/>
        </w:tabs>
        <w:jc w:val="both"/>
        <w:rPr>
          <w:rFonts w:ascii="Arial Narrow" w:hAnsi="Arial Narrow" w:cs="Tahoma"/>
          <w:b/>
        </w:rPr>
      </w:pPr>
      <w:r w:rsidRPr="00BE37D9">
        <w:rPr>
          <w:rFonts w:ascii="Arial Narrow" w:hAnsi="Arial Narrow" w:cs="Tahoma"/>
          <w:b/>
          <w:u w:val="single"/>
        </w:rPr>
        <w:t>Article 34 :</w:t>
      </w:r>
      <w:r w:rsidRPr="00BE37D9">
        <w:rPr>
          <w:rFonts w:ascii="Arial Narrow" w:hAnsi="Arial Narrow" w:cs="Tahoma"/>
          <w:b/>
        </w:rPr>
        <w:t xml:space="preserve"> Attribution </w:t>
      </w:r>
    </w:p>
    <w:p w:rsidR="00D44589" w:rsidRPr="00BE37D9" w:rsidRDefault="00D44589" w:rsidP="00D44589">
      <w:pPr>
        <w:autoSpaceDE w:val="0"/>
        <w:autoSpaceDN w:val="0"/>
        <w:adjustRightInd w:val="0"/>
        <w:rPr>
          <w:rFonts w:ascii="Arial Narrow" w:eastAsia="Calibri" w:hAnsi="Arial Narrow" w:cs="Helvetica"/>
          <w:lang w:eastAsia="en-US"/>
        </w:rPr>
      </w:pPr>
      <w:r w:rsidRPr="00BE37D9">
        <w:rPr>
          <w:rFonts w:ascii="Arial Narrow" w:eastAsia="Calibri" w:hAnsi="Arial Narrow" w:cs="Helvetica"/>
          <w:lang w:eastAsia="en-US"/>
        </w:rPr>
        <w:t xml:space="preserve">34.1. L’Autorité Contractante attribuera le Marché au Soumissionnaire dont l’offre a été reconnue conforme pour l’essentiel au Dossier d’Appel d’offres et qui dispose des capacités techniques et financières requises pour exécuter le Marché de façon satisfaisante et dont l’offre a été évaluée la moins-disante en incluant le cas échéant </w:t>
      </w:r>
      <w:r w:rsidR="00762803" w:rsidRPr="00BE37D9">
        <w:rPr>
          <w:rFonts w:ascii="Arial Narrow" w:eastAsia="Calibri" w:hAnsi="Arial Narrow" w:cs="Helvetica"/>
          <w:lang w:eastAsia="en-US"/>
        </w:rPr>
        <w:t>les remises proposées</w:t>
      </w:r>
      <w:r w:rsidRPr="00BE37D9">
        <w:rPr>
          <w:rFonts w:ascii="Arial Narrow" w:eastAsia="Calibri" w:hAnsi="Arial Narrow" w:cs="Helvetica"/>
          <w:lang w:eastAsia="en-US"/>
        </w:rPr>
        <w:t>.</w:t>
      </w:r>
    </w:p>
    <w:p w:rsidR="00D44589" w:rsidRPr="00BE37D9" w:rsidRDefault="00D44589" w:rsidP="00D44589">
      <w:pPr>
        <w:autoSpaceDE w:val="0"/>
        <w:autoSpaceDN w:val="0"/>
        <w:adjustRightInd w:val="0"/>
        <w:rPr>
          <w:rFonts w:ascii="Arial Narrow" w:eastAsia="Calibri" w:hAnsi="Arial Narrow" w:cs="Helvetica"/>
          <w:lang w:eastAsia="en-US"/>
        </w:rPr>
      </w:pPr>
      <w:r w:rsidRPr="00BE37D9">
        <w:rPr>
          <w:rFonts w:ascii="Arial Narrow" w:eastAsia="Calibri" w:hAnsi="Arial Narrow" w:cs="Helvetica"/>
          <w:lang w:eastAsia="en-US"/>
        </w:rPr>
        <w:t xml:space="preserve">34.2. Si selon l’Article 13.2 du RGAO, l’appel d’offres porte sur plusieurs lots, l’offre la moins-disante sera déterminée en évaluant ce marché en liaison avec les autres lots à attribuer concurremment en prenant en compte les remises offertes par les soumissionnaires en cas d’attribution de plus d’un lot. </w:t>
      </w:r>
    </w:p>
    <w:p w:rsidR="00C03724" w:rsidRDefault="00C03724" w:rsidP="00C03724">
      <w:pPr>
        <w:autoSpaceDE w:val="0"/>
        <w:autoSpaceDN w:val="0"/>
        <w:adjustRightInd w:val="0"/>
        <w:rPr>
          <w:rFonts w:ascii="Arial Narrow" w:eastAsia="Calibri" w:hAnsi="Arial Narrow" w:cs="Helvetica"/>
          <w:lang w:eastAsia="en-US"/>
        </w:rPr>
      </w:pPr>
      <w:bookmarkStart w:id="8" w:name="_Hlk187058133"/>
      <w:r w:rsidRPr="00BE37D9">
        <w:rPr>
          <w:rFonts w:ascii="Arial Narrow" w:eastAsia="Calibri" w:hAnsi="Arial Narrow" w:cs="Helvetica"/>
          <w:lang w:eastAsia="en-US"/>
        </w:rPr>
        <w:t xml:space="preserve">34.3 </w:t>
      </w:r>
      <w:r w:rsidRPr="00552B95">
        <w:rPr>
          <w:rFonts w:ascii="Arial Narrow" w:hAnsi="Arial Narrow"/>
        </w:rPr>
        <w:t>Dans tous les cas, toute attribution d’un marché est matérialisée par une décision du Maître d’Ouvrage ou du Maître d’Ouvrage Délégué et notifiée à l’attributaire dans un délai maximum de soixante-douze (72) heures à compter de sa signature.</w:t>
      </w:r>
    </w:p>
    <w:bookmarkEnd w:id="8"/>
    <w:p w:rsidR="00463D3D" w:rsidRDefault="00463D3D" w:rsidP="00D44589">
      <w:pPr>
        <w:autoSpaceDE w:val="0"/>
        <w:autoSpaceDN w:val="0"/>
        <w:adjustRightInd w:val="0"/>
        <w:rPr>
          <w:rFonts w:ascii="Arial Narrow" w:eastAsia="Calibri" w:hAnsi="Arial Narrow" w:cs="Helvetica"/>
          <w:lang w:eastAsia="en-US"/>
        </w:rPr>
      </w:pPr>
    </w:p>
    <w:p w:rsidR="00463D3D" w:rsidRDefault="00463D3D" w:rsidP="00D44589">
      <w:pPr>
        <w:autoSpaceDE w:val="0"/>
        <w:autoSpaceDN w:val="0"/>
        <w:adjustRightInd w:val="0"/>
        <w:rPr>
          <w:rFonts w:ascii="Arial Narrow" w:hAnsi="Arial Narrow"/>
        </w:rPr>
      </w:pPr>
      <w:r w:rsidRPr="00463D3D">
        <w:rPr>
          <w:rFonts w:ascii="Arial Narrow" w:hAnsi="Arial Narrow"/>
        </w:rPr>
        <w:t xml:space="preserve">Toute décision d’attribution d’un marché public par le Maître d’Ouvrage ou le Maître d’Ouvrage Délégué est </w:t>
      </w:r>
      <w:r w:rsidR="00762803" w:rsidRPr="00463D3D">
        <w:rPr>
          <w:rFonts w:ascii="Arial Narrow" w:hAnsi="Arial Narrow"/>
        </w:rPr>
        <w:t>inséré</w:t>
      </w:r>
      <w:r w:rsidRPr="00463D3D">
        <w:rPr>
          <w:rFonts w:ascii="Arial Narrow" w:hAnsi="Arial Narrow"/>
        </w:rPr>
        <w:t>,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rsidR="008547C7" w:rsidRDefault="008547C7" w:rsidP="00D44589">
      <w:pPr>
        <w:autoSpaceDE w:val="0"/>
        <w:autoSpaceDN w:val="0"/>
        <w:adjustRightInd w:val="0"/>
        <w:rPr>
          <w:rFonts w:ascii="Arial Narrow" w:hAnsi="Arial Narrow"/>
        </w:rPr>
      </w:pPr>
    </w:p>
    <w:p w:rsidR="008547C7" w:rsidRDefault="008547C7" w:rsidP="00D44589">
      <w:pPr>
        <w:autoSpaceDE w:val="0"/>
        <w:autoSpaceDN w:val="0"/>
        <w:adjustRightInd w:val="0"/>
        <w:rPr>
          <w:rFonts w:ascii="Arial Narrow" w:eastAsia="Calibri" w:hAnsi="Arial Narrow" w:cs="Helvetica"/>
          <w:lang w:eastAsia="en-US"/>
        </w:rPr>
      </w:pPr>
    </w:p>
    <w:p w:rsidR="00CE7B13" w:rsidRPr="00463D3D" w:rsidRDefault="00CE7B13" w:rsidP="00D44589">
      <w:pPr>
        <w:autoSpaceDE w:val="0"/>
        <w:autoSpaceDN w:val="0"/>
        <w:adjustRightInd w:val="0"/>
        <w:rPr>
          <w:rFonts w:ascii="Arial Narrow" w:eastAsia="Calibri" w:hAnsi="Arial Narrow" w:cs="Helvetica"/>
          <w:lang w:eastAsia="en-US"/>
        </w:rPr>
      </w:pPr>
    </w:p>
    <w:p w:rsidR="00D44589" w:rsidRPr="00BE37D9" w:rsidRDefault="00D44589">
      <w:pPr>
        <w:rPr>
          <w:rFonts w:ascii="Arial Narrow" w:eastAsia="Calibri" w:hAnsi="Arial Narrow" w:cs="Helvetica"/>
          <w:sz w:val="16"/>
          <w:szCs w:val="16"/>
          <w:lang w:eastAsia="en-US"/>
        </w:rPr>
      </w:pPr>
    </w:p>
    <w:p w:rsidR="003F051D" w:rsidRPr="00BE37D9" w:rsidRDefault="002428A7">
      <w:pPr>
        <w:tabs>
          <w:tab w:val="left" w:pos="2060"/>
        </w:tabs>
        <w:jc w:val="both"/>
        <w:rPr>
          <w:rFonts w:ascii="Arial Narrow" w:hAnsi="Arial Narrow" w:cs="Tahoma"/>
          <w:b/>
        </w:rPr>
      </w:pPr>
      <w:r w:rsidRPr="00BE37D9">
        <w:rPr>
          <w:rFonts w:ascii="Arial Narrow" w:hAnsi="Arial Narrow" w:cs="Tahoma"/>
          <w:b/>
          <w:u w:val="single"/>
        </w:rPr>
        <w:t>Article 35</w:t>
      </w:r>
      <w:r w:rsidRPr="00BE37D9">
        <w:rPr>
          <w:rFonts w:ascii="Arial Narrow" w:hAnsi="Arial Narrow" w:cs="Tahoma"/>
          <w:b/>
        </w:rPr>
        <w:t> : Droit de l’Autorité Contractante de déclarer un Appel d’Offres infructueux ou d’annuler une procédure</w:t>
      </w:r>
    </w:p>
    <w:p w:rsidR="00BE37D9" w:rsidRPr="000319D2" w:rsidRDefault="000319D2">
      <w:pPr>
        <w:tabs>
          <w:tab w:val="left" w:pos="2060"/>
        </w:tabs>
        <w:jc w:val="both"/>
        <w:rPr>
          <w:rFonts w:ascii="Arial Narrow" w:hAnsi="Arial Narrow"/>
        </w:rPr>
      </w:pPr>
      <w:r w:rsidRPr="000319D2">
        <w:rPr>
          <w:rFonts w:ascii="Arial Narrow" w:hAnsi="Arial Narrow"/>
        </w:rPr>
        <w:t>35.1 Le Maître d’Ouvrage ou le Maître d’Ouvrage Délégué se réserve le droit d’annuler un Appel d’Offres ou de déclarer un appel d’offres infructueux après avis de la commission des marchés compétente sans qu’il y’ait lieu à réclamation.</w:t>
      </w:r>
    </w:p>
    <w:p w:rsidR="000319D2" w:rsidRDefault="000319D2">
      <w:pPr>
        <w:tabs>
          <w:tab w:val="left" w:pos="2060"/>
        </w:tabs>
        <w:jc w:val="both"/>
        <w:rPr>
          <w:rFonts w:ascii="Arial Narrow" w:hAnsi="Arial Narrow"/>
        </w:rPr>
      </w:pPr>
      <w:r w:rsidRPr="000319D2">
        <w:rPr>
          <w:rFonts w:ascii="Arial Narrow" w:hAnsi="Arial Narrow"/>
        </w:rPr>
        <w:t>Toutefois, lorsque les offres ont déjà été ouvertes, l’annulation est subordonnée à l’accord de l’Autorité chargée des Marchés Publics.</w:t>
      </w:r>
    </w:p>
    <w:p w:rsidR="000319D2" w:rsidRDefault="000319D2">
      <w:pPr>
        <w:tabs>
          <w:tab w:val="left" w:pos="2060"/>
        </w:tabs>
        <w:jc w:val="both"/>
      </w:pPr>
    </w:p>
    <w:p w:rsidR="000319D2" w:rsidRDefault="000319D2">
      <w:pPr>
        <w:tabs>
          <w:tab w:val="left" w:pos="2060"/>
        </w:tabs>
        <w:jc w:val="both"/>
        <w:rPr>
          <w:rFonts w:ascii="Arial Narrow" w:hAnsi="Arial Narrow"/>
        </w:rPr>
      </w:pPr>
      <w:r w:rsidRPr="000319D2">
        <w:rPr>
          <w:rFonts w:ascii="Arial Narrow" w:hAnsi="Arial Narrow"/>
        </w:rPr>
        <w:t>35.2 Le Maître d'Ouvrage ou Maître d’Ouvrage Délégué notifie la décision d'annulation ou celle déclarant l’appel d’offres infructueux, au Président de la Commission de Passation des Marchés, avec copie à l’organisme chargé de la régulation des marchés publics.</w:t>
      </w:r>
    </w:p>
    <w:p w:rsidR="000319D2" w:rsidRDefault="000319D2">
      <w:pPr>
        <w:tabs>
          <w:tab w:val="left" w:pos="2060"/>
        </w:tabs>
        <w:jc w:val="both"/>
        <w:rPr>
          <w:rFonts w:ascii="Arial Narrow" w:hAnsi="Arial Narrow"/>
        </w:rPr>
      </w:pPr>
    </w:p>
    <w:p w:rsidR="000319D2" w:rsidRPr="000319D2" w:rsidRDefault="000319D2">
      <w:pPr>
        <w:tabs>
          <w:tab w:val="left" w:pos="2060"/>
        </w:tabs>
        <w:jc w:val="both"/>
        <w:rPr>
          <w:rFonts w:ascii="Arial Narrow" w:hAnsi="Arial Narrow"/>
        </w:rPr>
      </w:pPr>
      <w:r w:rsidRPr="000319D2">
        <w:rPr>
          <w:rFonts w:ascii="Arial Narrow" w:hAnsi="Arial Narrow"/>
        </w:rPr>
        <w:t>35.3 En cas d'allotissement, les dispositions prévues aux alinéas ci-dessus sont applicables à chacun des lots.</w:t>
      </w:r>
    </w:p>
    <w:p w:rsidR="000319D2" w:rsidRPr="000319D2" w:rsidRDefault="000319D2">
      <w:pPr>
        <w:tabs>
          <w:tab w:val="left" w:pos="2060"/>
        </w:tabs>
        <w:jc w:val="both"/>
        <w:rPr>
          <w:rFonts w:ascii="Arial Narrow" w:hAnsi="Arial Narrow"/>
        </w:rPr>
      </w:pPr>
    </w:p>
    <w:p w:rsidR="003F051D" w:rsidRDefault="002428A7">
      <w:pPr>
        <w:tabs>
          <w:tab w:val="left" w:pos="2060"/>
        </w:tabs>
        <w:jc w:val="both"/>
        <w:rPr>
          <w:rFonts w:ascii="Arial Narrow" w:hAnsi="Arial Narrow" w:cs="Tahoma"/>
          <w:b/>
        </w:rPr>
      </w:pPr>
      <w:r w:rsidRPr="00BE37D9">
        <w:rPr>
          <w:rFonts w:ascii="Arial Narrow" w:hAnsi="Arial Narrow" w:cs="Tahoma"/>
          <w:b/>
          <w:u w:val="single"/>
        </w:rPr>
        <w:t>Article 36 :</w:t>
      </w:r>
      <w:r w:rsidRPr="00BE37D9">
        <w:rPr>
          <w:rFonts w:ascii="Arial Narrow" w:hAnsi="Arial Narrow" w:cs="Tahoma"/>
          <w:b/>
        </w:rPr>
        <w:t xml:space="preserve"> Notification de l’attribution du marché</w:t>
      </w:r>
    </w:p>
    <w:p w:rsidR="00B7385C" w:rsidRDefault="00DD3EE7">
      <w:pPr>
        <w:tabs>
          <w:tab w:val="left" w:pos="2060"/>
        </w:tabs>
        <w:jc w:val="both"/>
        <w:rPr>
          <w:rFonts w:ascii="Arial Narrow" w:hAnsi="Arial Narrow"/>
        </w:rPr>
      </w:pPr>
      <w:r w:rsidRPr="00DD3EE7">
        <w:rPr>
          <w:rFonts w:ascii="Arial Narrow" w:hAnsi="Arial Narrow"/>
        </w:rPr>
        <w:t>36.1 Toute attribution d’un marché est matérialisée par une décision du Maître d’Ouvrage ou du Maître d’Ouvrage Délégué et notifiée à l’attributaire dans un délai maximum de soixante-douze (72) heures à compter de sa signature.</w:t>
      </w:r>
    </w:p>
    <w:p w:rsidR="00DD3EE7" w:rsidRDefault="00DD3EE7">
      <w:pPr>
        <w:tabs>
          <w:tab w:val="left" w:pos="2060"/>
        </w:tabs>
        <w:jc w:val="both"/>
        <w:rPr>
          <w:rFonts w:ascii="Arial Narrow" w:hAnsi="Arial Narrow"/>
        </w:rPr>
      </w:pPr>
    </w:p>
    <w:p w:rsidR="00DD3EE7" w:rsidRPr="00DD3EE7" w:rsidRDefault="00DD3EE7">
      <w:pPr>
        <w:tabs>
          <w:tab w:val="left" w:pos="2060"/>
        </w:tabs>
        <w:jc w:val="both"/>
        <w:rPr>
          <w:rFonts w:ascii="Arial Narrow" w:hAnsi="Arial Narrow"/>
        </w:rPr>
      </w:pPr>
      <w:r w:rsidRPr="00DD3EE7">
        <w:rPr>
          <w:rFonts w:ascii="Arial Narrow" w:hAnsi="Arial Narrow"/>
        </w:rPr>
        <w:t>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w:t>
      </w:r>
      <w:r>
        <w:rPr>
          <w:rFonts w:ascii="Arial Narrow" w:hAnsi="Arial Narrow"/>
        </w:rPr>
        <w:t xml:space="preserve">. </w:t>
      </w:r>
    </w:p>
    <w:p w:rsidR="00DD3EE7" w:rsidRDefault="00DD3EE7">
      <w:pPr>
        <w:tabs>
          <w:tab w:val="left" w:pos="2060"/>
        </w:tabs>
        <w:jc w:val="both"/>
      </w:pPr>
    </w:p>
    <w:p w:rsidR="003F051D" w:rsidRDefault="002428A7">
      <w:pPr>
        <w:tabs>
          <w:tab w:val="left" w:pos="2060"/>
        </w:tabs>
        <w:jc w:val="both"/>
        <w:rPr>
          <w:rFonts w:ascii="Arial Narrow" w:hAnsi="Arial Narrow" w:cs="Tahoma"/>
          <w:b/>
        </w:rPr>
      </w:pPr>
      <w:r w:rsidRPr="00BE37D9">
        <w:rPr>
          <w:rFonts w:ascii="Arial Narrow" w:hAnsi="Arial Narrow" w:cs="Tahoma"/>
          <w:b/>
          <w:u w:val="single"/>
        </w:rPr>
        <w:t>Article 37</w:t>
      </w:r>
      <w:r>
        <w:rPr>
          <w:rFonts w:ascii="Arial Narrow" w:hAnsi="Arial Narrow" w:cs="Tahoma"/>
          <w:b/>
        </w:rPr>
        <w:t> : Publication des résultats d’attribution du marché et recours</w:t>
      </w:r>
    </w:p>
    <w:p w:rsidR="003F051D" w:rsidRPr="00C73F43" w:rsidRDefault="00C73F43">
      <w:pPr>
        <w:tabs>
          <w:tab w:val="left" w:pos="2060"/>
        </w:tabs>
        <w:jc w:val="both"/>
        <w:rPr>
          <w:rFonts w:ascii="Arial Narrow" w:hAnsi="Arial Narrow"/>
        </w:rPr>
      </w:pPr>
      <w:r w:rsidRPr="00C73F43">
        <w:rPr>
          <w:rFonts w:ascii="Arial Narrow" w:hAnsi="Arial Narrow"/>
        </w:rPr>
        <w:t>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rsidR="00C73F43" w:rsidRDefault="00C73F43">
      <w:pPr>
        <w:tabs>
          <w:tab w:val="left" w:pos="2060"/>
        </w:tabs>
        <w:jc w:val="both"/>
      </w:pPr>
    </w:p>
    <w:p w:rsidR="00C73F43" w:rsidRDefault="00C73F43">
      <w:pPr>
        <w:tabs>
          <w:tab w:val="left" w:pos="2060"/>
        </w:tabs>
        <w:jc w:val="both"/>
        <w:rPr>
          <w:rFonts w:ascii="Arial Narrow" w:hAnsi="Arial Narrow"/>
        </w:rPr>
      </w:pPr>
      <w:r w:rsidRPr="00C73F43">
        <w:rPr>
          <w:rFonts w:ascii="Arial Narrow" w:hAnsi="Arial Narrow"/>
        </w:rPr>
        <w:t>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rsidR="00C73F43" w:rsidRDefault="00C73F43">
      <w:pPr>
        <w:tabs>
          <w:tab w:val="left" w:pos="2060"/>
        </w:tabs>
        <w:jc w:val="both"/>
        <w:rPr>
          <w:rFonts w:ascii="Arial Narrow" w:hAnsi="Arial Narrow"/>
        </w:rPr>
      </w:pPr>
    </w:p>
    <w:p w:rsidR="00C73F43" w:rsidRDefault="00C73F43">
      <w:pPr>
        <w:tabs>
          <w:tab w:val="left" w:pos="2060"/>
        </w:tabs>
        <w:jc w:val="both"/>
        <w:rPr>
          <w:rFonts w:ascii="Arial Narrow" w:hAnsi="Arial Narrow"/>
        </w:rPr>
      </w:pPr>
      <w:r w:rsidRPr="00C73F43">
        <w:rPr>
          <w:rFonts w:ascii="Arial Narrow" w:hAnsi="Arial Narrow"/>
        </w:rPr>
        <w:t>37.3 Dès publication des résultats p o r t a n t attribution, le Maître d’Ouvrage ou le Maître d’Ouvrage Délégué adresse à chaque soumissionnaire qui en fait la demande, un extrait du rapport d’analyse le concernant.</w:t>
      </w:r>
    </w:p>
    <w:p w:rsidR="00C73F43" w:rsidRDefault="00C73F43">
      <w:pPr>
        <w:tabs>
          <w:tab w:val="left" w:pos="2060"/>
        </w:tabs>
        <w:jc w:val="both"/>
        <w:rPr>
          <w:rFonts w:ascii="Arial Narrow" w:hAnsi="Arial Narrow"/>
        </w:rPr>
      </w:pPr>
    </w:p>
    <w:p w:rsidR="00C73F43" w:rsidRDefault="00C73F43">
      <w:pPr>
        <w:tabs>
          <w:tab w:val="left" w:pos="2060"/>
        </w:tabs>
        <w:jc w:val="both"/>
        <w:rPr>
          <w:rFonts w:ascii="Arial Narrow" w:hAnsi="Arial Narrow"/>
        </w:rPr>
      </w:pPr>
      <w:r w:rsidRPr="00C73F43">
        <w:rPr>
          <w:rFonts w:ascii="Arial Narrow" w:hAnsi="Arial Narrow"/>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rsidR="00C73F43" w:rsidRDefault="00C73F43">
      <w:pPr>
        <w:tabs>
          <w:tab w:val="left" w:pos="2060"/>
        </w:tabs>
        <w:jc w:val="both"/>
        <w:rPr>
          <w:rFonts w:ascii="Arial Narrow" w:hAnsi="Arial Narrow"/>
        </w:rPr>
      </w:pPr>
    </w:p>
    <w:p w:rsidR="00C73F43" w:rsidRDefault="00C73F43">
      <w:pPr>
        <w:tabs>
          <w:tab w:val="left" w:pos="2060"/>
        </w:tabs>
        <w:jc w:val="both"/>
        <w:rPr>
          <w:rFonts w:ascii="Arial Narrow" w:hAnsi="Arial Narrow"/>
        </w:rPr>
      </w:pPr>
      <w:r w:rsidRPr="00C73F43">
        <w:rPr>
          <w:rFonts w:ascii="Arial Narrow" w:hAnsi="Arial Narrow"/>
        </w:rPr>
        <w:t>37. 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w:t>
      </w:r>
      <w:r>
        <w:rPr>
          <w:rFonts w:ascii="Arial Narrow" w:hAnsi="Arial Narrow"/>
        </w:rPr>
        <w:t>.</w:t>
      </w:r>
    </w:p>
    <w:p w:rsidR="00C73F43" w:rsidRPr="00C73F43" w:rsidRDefault="00C73F43">
      <w:pPr>
        <w:tabs>
          <w:tab w:val="left" w:pos="2060"/>
        </w:tabs>
        <w:jc w:val="both"/>
        <w:rPr>
          <w:rFonts w:ascii="Arial Narrow" w:hAnsi="Arial Narrow"/>
        </w:rPr>
      </w:pPr>
      <w:r w:rsidRPr="00C73F43">
        <w:rPr>
          <w:rFonts w:ascii="Arial Narrow" w:hAnsi="Arial Narrow"/>
        </w:rPr>
        <w:t xml:space="preserve">Il doit intervenir dans un délai maximum de cinq (05) jours ouvrables après la publication des résultats. </w:t>
      </w:r>
    </w:p>
    <w:p w:rsidR="00C73F43" w:rsidRPr="00BA507A" w:rsidRDefault="00C73F43">
      <w:pPr>
        <w:tabs>
          <w:tab w:val="left" w:pos="2060"/>
        </w:tabs>
        <w:jc w:val="both"/>
        <w:rPr>
          <w:rFonts w:ascii="Arial Narrow" w:hAnsi="Arial Narrow" w:cs="Tahoma"/>
          <w:sz w:val="16"/>
          <w:szCs w:val="16"/>
        </w:rPr>
      </w:pPr>
    </w:p>
    <w:p w:rsidR="00C73F43" w:rsidRPr="00C73F43" w:rsidRDefault="00C73F43">
      <w:pPr>
        <w:tabs>
          <w:tab w:val="left" w:pos="2060"/>
        </w:tabs>
        <w:jc w:val="both"/>
        <w:rPr>
          <w:rFonts w:ascii="Arial Narrow" w:hAnsi="Arial Narrow" w:cs="Tahoma"/>
        </w:rPr>
      </w:pPr>
      <w:r w:rsidRPr="00C73F43">
        <w:rPr>
          <w:rFonts w:ascii="Arial Narrow" w:hAnsi="Arial Narrow"/>
        </w:rPr>
        <w:t>37.6 Ce recours peut donner lieu à la suspension de la procédure à l’appréciation de l’organisme chargé de la régulation des marchés publics.</w:t>
      </w:r>
    </w:p>
    <w:p w:rsidR="00C73F43" w:rsidRDefault="00C73F43">
      <w:pPr>
        <w:tabs>
          <w:tab w:val="left" w:pos="2060"/>
        </w:tabs>
        <w:jc w:val="both"/>
        <w:rPr>
          <w:rFonts w:ascii="Arial Narrow" w:hAnsi="Arial Narrow" w:cs="Tahoma"/>
        </w:rPr>
      </w:pPr>
    </w:p>
    <w:p w:rsidR="00C73F43" w:rsidRPr="00C73F43" w:rsidRDefault="00C73F43">
      <w:pPr>
        <w:tabs>
          <w:tab w:val="left" w:pos="2060"/>
        </w:tabs>
        <w:jc w:val="both"/>
        <w:rPr>
          <w:rFonts w:ascii="Arial Narrow" w:hAnsi="Arial Narrow" w:cs="Tahoma"/>
          <w:sz w:val="16"/>
          <w:szCs w:val="16"/>
        </w:rPr>
      </w:pPr>
    </w:p>
    <w:p w:rsidR="003F051D" w:rsidRPr="00C73F43" w:rsidRDefault="002428A7">
      <w:pPr>
        <w:tabs>
          <w:tab w:val="left" w:pos="2060"/>
        </w:tabs>
        <w:jc w:val="both"/>
        <w:rPr>
          <w:rFonts w:ascii="Arial Narrow" w:hAnsi="Arial Narrow" w:cs="Tahoma"/>
          <w:b/>
        </w:rPr>
      </w:pPr>
      <w:r w:rsidRPr="00C73F43">
        <w:rPr>
          <w:rFonts w:ascii="Arial Narrow" w:hAnsi="Arial Narrow" w:cs="Tahoma"/>
          <w:b/>
          <w:u w:val="single"/>
        </w:rPr>
        <w:t>Article 38</w:t>
      </w:r>
      <w:r w:rsidRPr="00C73F43">
        <w:rPr>
          <w:rFonts w:ascii="Arial Narrow" w:hAnsi="Arial Narrow" w:cs="Tahoma"/>
          <w:b/>
        </w:rPr>
        <w:t> : Signature du marché</w:t>
      </w:r>
    </w:p>
    <w:p w:rsidR="003F051D" w:rsidRPr="00C73F43" w:rsidRDefault="00C73F43">
      <w:pPr>
        <w:tabs>
          <w:tab w:val="left" w:pos="2060"/>
        </w:tabs>
        <w:jc w:val="both"/>
        <w:rPr>
          <w:rFonts w:ascii="Arial Narrow" w:hAnsi="Arial Narrow"/>
        </w:rPr>
      </w:pPr>
      <w:r w:rsidRPr="00C73F43">
        <w:rPr>
          <w:rFonts w:ascii="Arial Narrow" w:hAnsi="Arial Narrow"/>
        </w:rPr>
        <w:t>38.1. Après publication des résultats, le Maître d’Ouvrage ou le Maître d’Ouvrage Délégué dispose d’un délai de cinq (05) jours ouvrables pour la signature du marché à compter de la date de souscription du projet de marché par l’attributaire</w:t>
      </w:r>
    </w:p>
    <w:p w:rsidR="00C73F43" w:rsidRPr="00C73F43" w:rsidRDefault="00C73F43">
      <w:pPr>
        <w:tabs>
          <w:tab w:val="left" w:pos="2060"/>
        </w:tabs>
        <w:jc w:val="both"/>
        <w:rPr>
          <w:rFonts w:ascii="Arial Narrow" w:hAnsi="Arial Narrow"/>
        </w:rPr>
      </w:pPr>
    </w:p>
    <w:p w:rsidR="00C73F43" w:rsidRPr="00C73F43" w:rsidRDefault="00C73F43">
      <w:pPr>
        <w:tabs>
          <w:tab w:val="left" w:pos="2060"/>
        </w:tabs>
        <w:jc w:val="both"/>
        <w:rPr>
          <w:rFonts w:ascii="Arial Narrow" w:hAnsi="Arial Narrow"/>
        </w:rPr>
      </w:pPr>
      <w:r w:rsidRPr="00C73F43">
        <w:rPr>
          <w:rFonts w:ascii="Arial Narrow" w:hAnsi="Arial Narrow"/>
        </w:rPr>
        <w:t>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C73F43" w:rsidRPr="00C73F43" w:rsidRDefault="00C73F43">
      <w:pPr>
        <w:tabs>
          <w:tab w:val="left" w:pos="2060"/>
        </w:tabs>
        <w:jc w:val="both"/>
        <w:rPr>
          <w:rFonts w:ascii="Arial Narrow" w:hAnsi="Arial Narrow"/>
        </w:rPr>
      </w:pPr>
    </w:p>
    <w:p w:rsidR="00C73F43" w:rsidRPr="00C73F43" w:rsidRDefault="00C73F43">
      <w:pPr>
        <w:tabs>
          <w:tab w:val="left" w:pos="2060"/>
        </w:tabs>
        <w:jc w:val="both"/>
        <w:rPr>
          <w:rFonts w:ascii="Arial Narrow" w:hAnsi="Arial Narrow"/>
        </w:rPr>
      </w:pPr>
      <w:r w:rsidRPr="00C73F43">
        <w:rPr>
          <w:rFonts w:ascii="Arial Narrow" w:hAnsi="Arial Narrow"/>
        </w:rPr>
        <w:t>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w:t>
      </w:r>
    </w:p>
    <w:p w:rsidR="00C73F43" w:rsidRPr="00C73F43" w:rsidRDefault="00C73F43">
      <w:pPr>
        <w:tabs>
          <w:tab w:val="left" w:pos="2060"/>
        </w:tabs>
        <w:jc w:val="both"/>
        <w:rPr>
          <w:rFonts w:ascii="Arial Narrow" w:hAnsi="Arial Narrow"/>
        </w:rPr>
      </w:pPr>
    </w:p>
    <w:p w:rsidR="00C73F43" w:rsidRPr="00250594" w:rsidRDefault="00C73F43">
      <w:pPr>
        <w:tabs>
          <w:tab w:val="left" w:pos="2060"/>
        </w:tabs>
        <w:jc w:val="both"/>
        <w:rPr>
          <w:rFonts w:ascii="Arial Narrow" w:hAnsi="Arial Narrow"/>
        </w:rPr>
      </w:pPr>
      <w:r w:rsidRPr="00250594">
        <w:rPr>
          <w:rFonts w:ascii="Arial Narrow" w:hAnsi="Arial Narrow"/>
        </w:rPr>
        <w:t>38.4. Le Maître d’Ouvrage ou le Maître d’Ouvrage Délégué notifie le marché à son titulaire dans les cinq (5) jours ouvrables qui suivent la date de sa signature.</w:t>
      </w:r>
    </w:p>
    <w:p w:rsidR="00C73F43" w:rsidRPr="00250594" w:rsidRDefault="00C73F43">
      <w:pPr>
        <w:tabs>
          <w:tab w:val="left" w:pos="2060"/>
        </w:tabs>
        <w:jc w:val="both"/>
        <w:rPr>
          <w:rFonts w:ascii="Arial Narrow" w:hAnsi="Arial Narrow"/>
        </w:rPr>
      </w:pPr>
    </w:p>
    <w:p w:rsidR="00C73F43" w:rsidRDefault="00C73F43">
      <w:pPr>
        <w:tabs>
          <w:tab w:val="left" w:pos="2060"/>
        </w:tabs>
        <w:jc w:val="both"/>
        <w:rPr>
          <w:rFonts w:ascii="Arial Narrow" w:hAnsi="Arial Narrow"/>
        </w:rPr>
      </w:pPr>
      <w:r w:rsidRPr="00250594">
        <w:rPr>
          <w:rFonts w:ascii="Arial Narrow" w:hAnsi="Arial Narrow"/>
        </w:rPr>
        <w:t>38.5.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w:t>
      </w:r>
      <w:r w:rsidR="00250594">
        <w:rPr>
          <w:rFonts w:ascii="Arial Narrow" w:hAnsi="Arial Narrow"/>
        </w:rPr>
        <w:t xml:space="preserve"> l</w:t>
      </w:r>
      <w:r w:rsidR="00250594" w:rsidRPr="00250594">
        <w:rPr>
          <w:rFonts w:ascii="Arial Narrow" w:hAnsi="Arial Narrow"/>
        </w:rPr>
        <w:t>e marché est attribué au candidat classé en seconde position.</w:t>
      </w:r>
    </w:p>
    <w:p w:rsidR="008547C7" w:rsidRPr="00250594" w:rsidRDefault="008547C7">
      <w:pPr>
        <w:tabs>
          <w:tab w:val="left" w:pos="2060"/>
        </w:tabs>
        <w:jc w:val="both"/>
        <w:rPr>
          <w:rFonts w:ascii="Arial Narrow" w:hAnsi="Arial Narrow"/>
        </w:rPr>
      </w:pPr>
    </w:p>
    <w:p w:rsidR="003F051D" w:rsidRPr="00BA507A" w:rsidRDefault="003F051D">
      <w:pPr>
        <w:tabs>
          <w:tab w:val="left" w:pos="2060"/>
        </w:tabs>
        <w:jc w:val="both"/>
        <w:rPr>
          <w:rFonts w:ascii="Arial Narrow" w:hAnsi="Arial Narrow" w:cs="Tahoma"/>
          <w:sz w:val="16"/>
          <w:szCs w:val="16"/>
        </w:rPr>
      </w:pPr>
    </w:p>
    <w:p w:rsidR="003F051D" w:rsidRDefault="002428A7">
      <w:pPr>
        <w:tabs>
          <w:tab w:val="left" w:pos="2060"/>
        </w:tabs>
        <w:jc w:val="both"/>
        <w:rPr>
          <w:rFonts w:ascii="Arial Narrow" w:hAnsi="Arial Narrow" w:cs="Tahoma"/>
          <w:b/>
        </w:rPr>
      </w:pPr>
      <w:r w:rsidRPr="00BE37D9">
        <w:rPr>
          <w:rFonts w:ascii="Arial Narrow" w:hAnsi="Arial Narrow" w:cs="Tahoma"/>
          <w:b/>
          <w:u w:val="single"/>
        </w:rPr>
        <w:t>Article 39</w:t>
      </w:r>
      <w:r>
        <w:rPr>
          <w:rFonts w:ascii="Arial Narrow" w:hAnsi="Arial Narrow" w:cs="Tahoma"/>
          <w:b/>
        </w:rPr>
        <w:t> : Cautionnement définitif</w:t>
      </w:r>
    </w:p>
    <w:p w:rsidR="003F051D" w:rsidRPr="00985B35" w:rsidRDefault="00985B35">
      <w:pPr>
        <w:tabs>
          <w:tab w:val="left" w:pos="2060"/>
        </w:tabs>
        <w:jc w:val="both"/>
        <w:rPr>
          <w:rFonts w:ascii="Arial Narrow" w:hAnsi="Arial Narrow"/>
        </w:rPr>
      </w:pPr>
      <w:r w:rsidRPr="00985B35">
        <w:rPr>
          <w:rFonts w:ascii="Arial Narrow" w:hAnsi="Arial Narrow"/>
        </w:rPr>
        <w:t>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w:t>
      </w:r>
    </w:p>
    <w:p w:rsidR="00985B35" w:rsidRDefault="00985B35">
      <w:pPr>
        <w:tabs>
          <w:tab w:val="left" w:pos="2060"/>
        </w:tabs>
        <w:jc w:val="both"/>
      </w:pPr>
    </w:p>
    <w:p w:rsidR="00985B35" w:rsidRDefault="00985B35">
      <w:pPr>
        <w:tabs>
          <w:tab w:val="left" w:pos="2060"/>
        </w:tabs>
        <w:jc w:val="both"/>
        <w:rPr>
          <w:rFonts w:ascii="Arial Narrow" w:hAnsi="Arial Narrow"/>
        </w:rPr>
      </w:pPr>
      <w:r w:rsidRPr="00985B35">
        <w:rPr>
          <w:rFonts w:ascii="Arial Narrow" w:hAnsi="Arial Narrow"/>
        </w:rPr>
        <w:t>39.2. Le cautionnement définitif dont le taux, fixé dans le RPAO,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w:t>
      </w:r>
    </w:p>
    <w:p w:rsidR="00985B35" w:rsidRDefault="00985B35">
      <w:pPr>
        <w:tabs>
          <w:tab w:val="left" w:pos="2060"/>
        </w:tabs>
        <w:jc w:val="both"/>
        <w:rPr>
          <w:rFonts w:ascii="Arial Narrow" w:hAnsi="Arial Narrow"/>
        </w:rPr>
      </w:pPr>
    </w:p>
    <w:p w:rsidR="00985B35" w:rsidRDefault="00985B35">
      <w:pPr>
        <w:tabs>
          <w:tab w:val="left" w:pos="2060"/>
        </w:tabs>
        <w:jc w:val="both"/>
        <w:rPr>
          <w:rFonts w:ascii="Arial Narrow" w:hAnsi="Arial Narrow"/>
        </w:rPr>
      </w:pPr>
      <w:r w:rsidRPr="00985B35">
        <w:rPr>
          <w:rFonts w:ascii="Arial Narrow" w:hAnsi="Arial Narrow"/>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rsidR="00985B35" w:rsidRDefault="00985B35">
      <w:pPr>
        <w:tabs>
          <w:tab w:val="left" w:pos="2060"/>
        </w:tabs>
        <w:jc w:val="both"/>
        <w:rPr>
          <w:rFonts w:ascii="Arial Narrow" w:hAnsi="Arial Narrow"/>
        </w:rPr>
      </w:pPr>
    </w:p>
    <w:p w:rsidR="00985B35" w:rsidRPr="00985B35" w:rsidRDefault="00985B35">
      <w:pPr>
        <w:tabs>
          <w:tab w:val="left" w:pos="2060"/>
        </w:tabs>
        <w:jc w:val="both"/>
        <w:rPr>
          <w:rFonts w:ascii="Arial Narrow" w:hAnsi="Arial Narrow"/>
        </w:rPr>
      </w:pPr>
      <w:r w:rsidRPr="00985B35">
        <w:rPr>
          <w:rFonts w:ascii="Arial Narrow" w:hAnsi="Arial Narrow"/>
        </w:rPr>
        <w:t>39.4. L’absence de production du cautionnement définitif dans les délais prescrits est susceptible de donner lieu à la résiliation du marché dans les conditions prévues dans le CCAG. Dans ce cas, le cautionnement de soumission est saisi par le Maître d’ouvrage.</w:t>
      </w:r>
    </w:p>
    <w:p w:rsidR="00985B35" w:rsidRDefault="00985B35">
      <w:pPr>
        <w:tabs>
          <w:tab w:val="left" w:pos="2060"/>
        </w:tabs>
        <w:jc w:val="both"/>
        <w:rPr>
          <w:rFonts w:ascii="Arial Narrow" w:hAnsi="Arial Narrow" w:cs="Tahoma"/>
          <w:sz w:val="16"/>
          <w:szCs w:val="16"/>
        </w:rPr>
      </w:pPr>
    </w:p>
    <w:p w:rsidR="00985B35" w:rsidRDefault="00985B35">
      <w:pPr>
        <w:tabs>
          <w:tab w:val="left" w:pos="2060"/>
        </w:tabs>
        <w:jc w:val="both"/>
        <w:rPr>
          <w:rFonts w:ascii="Arial Narrow" w:hAnsi="Arial Narrow" w:cs="Tahoma"/>
          <w:sz w:val="16"/>
          <w:szCs w:val="16"/>
        </w:rPr>
      </w:pPr>
    </w:p>
    <w:p w:rsidR="00985B35" w:rsidRPr="00985B35" w:rsidRDefault="00985B35">
      <w:pPr>
        <w:tabs>
          <w:tab w:val="left" w:pos="2060"/>
        </w:tabs>
        <w:jc w:val="both"/>
        <w:rPr>
          <w:rFonts w:ascii="Arial Narrow" w:hAnsi="Arial Narrow"/>
        </w:rPr>
      </w:pPr>
      <w:r w:rsidRPr="00985B35">
        <w:rPr>
          <w:rFonts w:ascii="Arial Narrow" w:hAnsi="Arial Narrow"/>
        </w:rPr>
        <w:t>39.5. Les titulaires d’une lettre-commande peuvent être dispensés de l’obligation de fournir le cautionnement définitif.</w:t>
      </w:r>
    </w:p>
    <w:p w:rsidR="00985B35" w:rsidRDefault="00985B35">
      <w:pPr>
        <w:tabs>
          <w:tab w:val="left" w:pos="2060"/>
        </w:tabs>
        <w:jc w:val="both"/>
      </w:pPr>
    </w:p>
    <w:p w:rsidR="00985B35" w:rsidRPr="00BA507A" w:rsidRDefault="00985B35">
      <w:pPr>
        <w:tabs>
          <w:tab w:val="left" w:pos="2060"/>
        </w:tabs>
        <w:jc w:val="both"/>
        <w:rPr>
          <w:rFonts w:ascii="Arial Narrow" w:hAnsi="Arial Narrow" w:cs="Tahoma"/>
          <w:sz w:val="16"/>
          <w:szCs w:val="16"/>
        </w:rPr>
      </w:pPr>
    </w:p>
    <w:p w:rsidR="00721E2F" w:rsidRDefault="00721E2F">
      <w:pPr>
        <w:rPr>
          <w:rFonts w:ascii="Arial Narrow" w:hAnsi="Arial Narrow"/>
        </w:rPr>
      </w:pPr>
    </w:p>
    <w:p w:rsidR="00721E2F" w:rsidRDefault="00721E2F">
      <w:pPr>
        <w:rPr>
          <w:rFonts w:ascii="Arial Narrow" w:hAnsi="Arial Narrow"/>
        </w:rPr>
      </w:pPr>
    </w:p>
    <w:p w:rsidR="00907B43" w:rsidRDefault="00907B43">
      <w:pPr>
        <w:rPr>
          <w:rFonts w:ascii="Arial Narrow" w:hAnsi="Arial Narrow"/>
        </w:rPr>
      </w:pPr>
    </w:p>
    <w:p w:rsidR="00907B43" w:rsidRDefault="00907B43">
      <w:pPr>
        <w:rPr>
          <w:rFonts w:ascii="Arial Narrow" w:hAnsi="Arial Narrow"/>
        </w:rPr>
      </w:pPr>
    </w:p>
    <w:p w:rsidR="00C65D59" w:rsidRDefault="00C65D59">
      <w:pPr>
        <w:rPr>
          <w:rFonts w:ascii="Arial Narrow" w:hAnsi="Arial Narrow"/>
        </w:rPr>
      </w:pPr>
    </w:p>
    <w:p w:rsidR="00C65D59" w:rsidRDefault="00C65D59">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85B35" w:rsidRDefault="00985B35">
      <w:pPr>
        <w:rPr>
          <w:rFonts w:ascii="Arial Narrow" w:hAnsi="Arial Narrow"/>
        </w:rPr>
      </w:pPr>
    </w:p>
    <w:p w:rsidR="009D1358" w:rsidRDefault="009D1358">
      <w:pPr>
        <w:rPr>
          <w:rFonts w:ascii="Arial Narrow" w:hAnsi="Arial Narrow"/>
        </w:rPr>
      </w:pPr>
    </w:p>
    <w:p w:rsidR="009D1358" w:rsidRDefault="009D1358">
      <w:pPr>
        <w:rPr>
          <w:rFonts w:ascii="Arial Narrow" w:hAnsi="Arial Narrow"/>
        </w:rPr>
      </w:pPr>
    </w:p>
    <w:p w:rsidR="00FC5EB2" w:rsidRDefault="00FC5EB2">
      <w:pPr>
        <w:rPr>
          <w:rFonts w:ascii="Arial Narrow" w:hAnsi="Arial Narrow"/>
        </w:rPr>
      </w:pPr>
    </w:p>
    <w:p w:rsidR="00FC5EB2" w:rsidRDefault="00FC5EB2">
      <w:pPr>
        <w:rPr>
          <w:rFonts w:ascii="Arial Narrow" w:hAnsi="Arial Narrow"/>
        </w:rPr>
      </w:pPr>
    </w:p>
    <w:p w:rsidR="004D523D" w:rsidRDefault="004D523D">
      <w:pPr>
        <w:rPr>
          <w:rFonts w:ascii="Arial Narrow" w:hAnsi="Arial Narrow"/>
        </w:rPr>
      </w:pPr>
    </w:p>
    <w:p w:rsidR="004D523D" w:rsidRDefault="004D523D">
      <w:pPr>
        <w:rPr>
          <w:rFonts w:ascii="Arial Narrow" w:hAnsi="Arial Narrow"/>
        </w:rPr>
      </w:pPr>
    </w:p>
    <w:p w:rsidR="004D523D" w:rsidRDefault="004D523D">
      <w:pPr>
        <w:rPr>
          <w:rFonts w:ascii="Arial Narrow" w:hAnsi="Arial Narrow"/>
        </w:rPr>
      </w:pPr>
    </w:p>
    <w:p w:rsidR="004D523D" w:rsidRDefault="004D523D">
      <w:pPr>
        <w:rPr>
          <w:rFonts w:ascii="Arial Narrow" w:hAnsi="Arial Narrow"/>
        </w:rPr>
      </w:pPr>
    </w:p>
    <w:p w:rsidR="004D523D" w:rsidRDefault="004D523D">
      <w:pPr>
        <w:rPr>
          <w:rFonts w:ascii="Arial Narrow" w:hAnsi="Arial Narrow"/>
        </w:rPr>
      </w:pPr>
    </w:p>
    <w:p w:rsidR="004D523D" w:rsidRDefault="004D523D">
      <w:pPr>
        <w:rPr>
          <w:rFonts w:ascii="Arial Narrow" w:hAnsi="Arial Narrow"/>
        </w:rPr>
      </w:pPr>
    </w:p>
    <w:p w:rsidR="004D523D" w:rsidRDefault="004D523D">
      <w:pPr>
        <w:rPr>
          <w:rFonts w:ascii="Arial Narrow" w:hAnsi="Arial Narrow"/>
        </w:rPr>
      </w:pPr>
    </w:p>
    <w:p w:rsidR="004D523D" w:rsidRDefault="004D523D">
      <w:pPr>
        <w:rPr>
          <w:rFonts w:ascii="Arial Narrow" w:hAnsi="Arial Narrow"/>
        </w:rPr>
      </w:pPr>
    </w:p>
    <w:p w:rsidR="00FC3CBC" w:rsidRDefault="00FC3CBC">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rsidP="00DF061C">
      <w:pPr>
        <w:jc w:val="center"/>
      </w:pPr>
    </w:p>
    <w:p w:rsidR="003F051D" w:rsidRDefault="003F051D"/>
    <w:p w:rsidR="003F051D" w:rsidRDefault="003F051D"/>
    <w:p w:rsidR="003F051D" w:rsidRDefault="003F051D"/>
    <w:p w:rsidR="00FF29E3" w:rsidRDefault="00FF29E3"/>
    <w:p w:rsidR="00FF29E3" w:rsidRDefault="00FF29E3"/>
    <w:p w:rsidR="00FF29E3" w:rsidRDefault="00FF29E3"/>
    <w:p w:rsidR="00FF29E3" w:rsidRDefault="00FF29E3"/>
    <w:p w:rsidR="00FF29E3" w:rsidRDefault="00FF29E3"/>
    <w:p w:rsidR="00FF29E3" w:rsidRDefault="00FF29E3"/>
    <w:p w:rsidR="00FF29E3" w:rsidRDefault="00FF29E3"/>
    <w:p w:rsidR="00FF29E3" w:rsidRDefault="004F6EC3">
      <w:r>
        <w:rPr>
          <w:noProof/>
        </w:rPr>
        <w:pict>
          <v:roundrect id="Rectangle : coins arrondis 38" o:spid="_x0000_s1030" style="position:absolute;margin-left:49.3pt;margin-top:4.95pt;width:413pt;height:111pt;z-index:251646976;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">
            <v:shadow on="t" opacity=".5" offset="1.99561mm,1.99561mm"/>
            <v:path arrowok="t"/>
            <v:textbox>
              <w:txbxContent>
                <w:p w:rsidR="00DF7AA8" w:rsidRDefault="00DF7AA8">
                  <w:pPr>
                    <w:pStyle w:val="Titre1"/>
                    <w:rPr>
                      <w:rFonts w:ascii="Arial" w:hAnsi="Arial" w:cs="Arial"/>
                      <w:b/>
                      <w:bCs/>
                      <w:sz w:val="28"/>
                      <w:szCs w:val="28"/>
                    </w:rPr>
                  </w:pPr>
                </w:p>
                <w:p w:rsidR="00DF7AA8" w:rsidRDefault="00DF7AA8">
                  <w:pPr>
                    <w:pStyle w:val="Titre1"/>
                    <w:rPr>
                      <w:rFonts w:ascii="Arial" w:hAnsi="Arial" w:cs="Arial"/>
                      <w:b/>
                      <w:bCs/>
                      <w:sz w:val="28"/>
                      <w:szCs w:val="28"/>
                    </w:rPr>
                  </w:pPr>
                  <w:r>
                    <w:rPr>
                      <w:rFonts w:ascii="Arial" w:hAnsi="Arial" w:cs="Arial"/>
                      <w:b/>
                      <w:bCs/>
                      <w:sz w:val="28"/>
                      <w:szCs w:val="28"/>
                    </w:rPr>
                    <w:t>PIECE N° 3</w:t>
                  </w:r>
                </w:p>
                <w:p w:rsidR="00DF7AA8" w:rsidRDefault="00DF7AA8">
                  <w:pPr>
                    <w:pStyle w:val="Titre1"/>
                    <w:rPr>
                      <w:rFonts w:ascii="Arial" w:hAnsi="Arial" w:cs="Arial"/>
                      <w:b/>
                      <w:bCs/>
                      <w:sz w:val="28"/>
                      <w:szCs w:val="28"/>
                    </w:rPr>
                  </w:pPr>
                  <w:r>
                    <w:rPr>
                      <w:rFonts w:ascii="Arial" w:hAnsi="Arial" w:cs="Arial"/>
                      <w:b/>
                      <w:bCs/>
                      <w:sz w:val="28"/>
                      <w:szCs w:val="28"/>
                    </w:rPr>
                    <w:t>Règlement Particulier de l’Appel d’Offres</w:t>
                  </w:r>
                </w:p>
                <w:p w:rsidR="00DF7AA8" w:rsidRDefault="00DF7AA8">
                  <w:pPr>
                    <w:pStyle w:val="Titre1"/>
                    <w:rPr>
                      <w:rFonts w:ascii="Arial" w:hAnsi="Arial" w:cs="Arial"/>
                      <w:b/>
                      <w:bCs/>
                      <w:sz w:val="28"/>
                      <w:szCs w:val="28"/>
                    </w:rPr>
                  </w:pPr>
                  <w:r>
                    <w:rPr>
                      <w:rFonts w:ascii="Arial" w:hAnsi="Arial" w:cs="Arial"/>
                      <w:b/>
                      <w:bCs/>
                      <w:sz w:val="28"/>
                      <w:szCs w:val="28"/>
                    </w:rPr>
                    <w:t>(RPAO)</w:t>
                  </w:r>
                </w:p>
                <w:p w:rsidR="00DF7AA8" w:rsidRDefault="00DF7AA8">
                  <w:pPr>
                    <w:pStyle w:val="Titre1"/>
                    <w:rPr>
                      <w:b/>
                      <w:bCs/>
                      <w:sz w:val="28"/>
                      <w:szCs w:val="28"/>
                    </w:rPr>
                  </w:pPr>
                </w:p>
              </w:txbxContent>
            </v:textbox>
          </v:roundrect>
        </w:pict>
      </w:r>
    </w:p>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2428A7">
      <w:pPr>
        <w:tabs>
          <w:tab w:val="left" w:pos="5190"/>
        </w:tabs>
      </w:pPr>
      <w:r>
        <w:tab/>
      </w: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3F051D" w:rsidRDefault="003F051D">
      <w:pPr>
        <w:tabs>
          <w:tab w:val="left" w:pos="5190"/>
        </w:tabs>
      </w:pPr>
    </w:p>
    <w:p w:rsidR="00052094" w:rsidRDefault="00052094">
      <w:pPr>
        <w:tabs>
          <w:tab w:val="left" w:pos="5190"/>
        </w:tabs>
      </w:pPr>
    </w:p>
    <w:p w:rsidR="00052094" w:rsidRDefault="00052094">
      <w:pPr>
        <w:tabs>
          <w:tab w:val="left" w:pos="5190"/>
        </w:tabs>
      </w:pPr>
    </w:p>
    <w:p w:rsidR="00052094" w:rsidRDefault="00052094">
      <w:pPr>
        <w:tabs>
          <w:tab w:val="left" w:pos="5190"/>
        </w:tabs>
      </w:pPr>
    </w:p>
    <w:p w:rsidR="00052094" w:rsidRDefault="00052094">
      <w:pPr>
        <w:tabs>
          <w:tab w:val="left" w:pos="5190"/>
        </w:tabs>
      </w:pPr>
    </w:p>
    <w:p w:rsidR="00052094" w:rsidRDefault="00052094">
      <w:pPr>
        <w:tabs>
          <w:tab w:val="left" w:pos="5190"/>
        </w:tabs>
      </w:pPr>
    </w:p>
    <w:p w:rsidR="003F051D" w:rsidRDefault="003F051D">
      <w:pPr>
        <w:tabs>
          <w:tab w:val="left" w:pos="5190"/>
        </w:tabs>
      </w:pPr>
    </w:p>
    <w:p w:rsidR="00CE7B13" w:rsidRDefault="00CE7B13">
      <w:pPr>
        <w:tabs>
          <w:tab w:val="left" w:pos="5190"/>
        </w:tabs>
      </w:pPr>
    </w:p>
    <w:p w:rsidR="00CE7B13" w:rsidRDefault="00CE7B13">
      <w:pPr>
        <w:tabs>
          <w:tab w:val="left" w:pos="5190"/>
        </w:tabs>
      </w:pPr>
    </w:p>
    <w:p w:rsidR="00CE7B13" w:rsidRDefault="00CE7B13">
      <w:pPr>
        <w:tabs>
          <w:tab w:val="left" w:pos="5190"/>
        </w:tabs>
      </w:pPr>
    </w:p>
    <w:p w:rsidR="00CE7B13" w:rsidRDefault="00CE7B13">
      <w:pPr>
        <w:tabs>
          <w:tab w:val="left" w:pos="5190"/>
        </w:tabs>
      </w:pPr>
    </w:p>
    <w:p w:rsidR="003F051D" w:rsidRDefault="003F051D">
      <w:pPr>
        <w:tabs>
          <w:tab w:val="left" w:pos="5190"/>
        </w:tabs>
      </w:pPr>
    </w:p>
    <w:p w:rsidR="003F051D" w:rsidRDefault="003F051D">
      <w:pPr>
        <w:tabs>
          <w:tab w:val="left" w:pos="5190"/>
        </w:tabs>
      </w:pPr>
    </w:p>
    <w:p w:rsidR="00472B7C" w:rsidRPr="00FF29E3" w:rsidRDefault="00472B7C" w:rsidP="00472B7C">
      <w:pPr>
        <w:pStyle w:val="Titre1"/>
        <w:jc w:val="left"/>
        <w:rPr>
          <w:rFonts w:ascii="Arial" w:hAnsi="Arial" w:cs="Arial"/>
          <w:b/>
          <w:bCs/>
          <w:sz w:val="28"/>
          <w:szCs w:val="28"/>
        </w:rPr>
      </w:pPr>
      <w:r w:rsidRPr="00FF29E3">
        <w:rPr>
          <w:rFonts w:ascii="Arial" w:hAnsi="Arial" w:cs="Arial"/>
          <w:b/>
          <w:bCs/>
          <w:sz w:val="28"/>
          <w:szCs w:val="28"/>
        </w:rPr>
        <w:t>PIECE N° 2 : Règlement Particulier de l’Appel d’Offres (RPAO)</w:t>
      </w:r>
    </w:p>
    <w:p w:rsidR="003F051D" w:rsidRDefault="003F051D">
      <w:pPr>
        <w:tabs>
          <w:tab w:val="left" w:pos="5190"/>
        </w:tabs>
      </w:pPr>
    </w:p>
    <w:p w:rsidR="00E60BF6" w:rsidRDefault="007C2B39" w:rsidP="007C2B39">
      <w:pPr>
        <w:widowControl w:val="0"/>
        <w:autoSpaceDE w:val="0"/>
        <w:ind w:left="-284" w:firstLine="284"/>
        <w:jc w:val="both"/>
        <w:rPr>
          <w:rFonts w:ascii="Arial Narrow" w:hAnsi="Arial Narrow" w:cs="Tahoma"/>
          <w:iCs/>
        </w:rPr>
      </w:pPr>
      <w:r w:rsidRPr="007C2B39">
        <w:rPr>
          <w:rFonts w:ascii="Arial Narrow" w:hAnsi="Arial Narrow" w:cs="Tahoma"/>
        </w:rPr>
        <w:t>Lesdispositionsci-après,quisontspécifiquesauxTravaux faisantl’objetdel’Appel d’Offres,complètentou,lecaséchéant, précisentlesdispositionsduRGAO. Encasdeconflit,lesdispositions ci-aprèsprévalentsurcellesduRGAO.Les numérosdelapremièrecolonneseréfèrentàl’articlecorrespondant duRGAO.</w:t>
      </w:r>
    </w:p>
    <w:p w:rsidR="00E60BF6" w:rsidRDefault="00E60BF6" w:rsidP="007C2B39">
      <w:pPr>
        <w:widowControl w:val="0"/>
        <w:autoSpaceDE w:val="0"/>
        <w:ind w:left="-284" w:firstLine="284"/>
        <w:jc w:val="both"/>
        <w:rPr>
          <w:rFonts w:ascii="Arial Narrow" w:hAnsi="Arial Narrow" w:cs="Tahoma"/>
          <w:iCs/>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1560"/>
        <w:gridCol w:w="9072"/>
      </w:tblGrid>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Réf.du R</w:t>
            </w:r>
            <w:r w:rsidR="00B2389D">
              <w:rPr>
                <w:rFonts w:ascii="Arial Narrow" w:hAnsi="Arial Narrow"/>
                <w:sz w:val="24"/>
                <w:szCs w:val="24"/>
              </w:rPr>
              <w:t>G</w:t>
            </w:r>
            <w:r w:rsidRPr="00E60BF6">
              <w:rPr>
                <w:rFonts w:ascii="Arial Narrow" w:hAnsi="Arial Narrow"/>
                <w:sz w:val="24"/>
                <w:szCs w:val="24"/>
              </w:rPr>
              <w:t>AO</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b/>
                <w:bCs/>
                <w:sz w:val="24"/>
                <w:szCs w:val="24"/>
              </w:rPr>
              <w:t>Généralités</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3" w:line="120" w:lineRule="exact"/>
              <w:jc w:val="center"/>
              <w:rPr>
                <w:rFonts w:ascii="Arial Narrow" w:hAnsi="Arial Narrow"/>
                <w:sz w:val="24"/>
                <w:szCs w:val="24"/>
              </w:rPr>
            </w:pPr>
          </w:p>
          <w:p w:rsidR="00E60BF6" w:rsidRPr="00E60BF6" w:rsidRDefault="00E60BF6" w:rsidP="00FA00C4">
            <w:pPr>
              <w:widowControl w:val="0"/>
              <w:autoSpaceDE w:val="0"/>
              <w:ind w:left="260" w:right="-20"/>
              <w:jc w:val="center"/>
              <w:rPr>
                <w:rFonts w:ascii="Arial Narrow" w:hAnsi="Arial Narrow"/>
                <w:sz w:val="24"/>
                <w:szCs w:val="24"/>
              </w:rPr>
            </w:pPr>
            <w:r w:rsidRPr="00E60BF6">
              <w:rPr>
                <w:rFonts w:ascii="Arial Narrow" w:hAnsi="Arial Narrow"/>
                <w:sz w:val="24"/>
                <w:szCs w:val="24"/>
              </w:rPr>
              <w:t>1.1</w:t>
            </w:r>
          </w:p>
          <w:p w:rsidR="00E60BF6" w:rsidRPr="00E60BF6" w:rsidRDefault="00E60BF6" w:rsidP="00FA00C4">
            <w:pPr>
              <w:widowControl w:val="0"/>
              <w:autoSpaceDE w:val="0"/>
              <w:spacing w:before="15" w:line="140" w:lineRule="exact"/>
              <w:jc w:val="center"/>
              <w:rPr>
                <w:rFonts w:ascii="Arial Narrow" w:hAnsi="Arial Narrow"/>
                <w:sz w:val="24"/>
                <w:szCs w:val="24"/>
              </w:rPr>
            </w:pPr>
          </w:p>
          <w:p w:rsidR="00E60BF6" w:rsidRPr="00E60BF6" w:rsidRDefault="00E60BF6" w:rsidP="00FA00C4">
            <w:pPr>
              <w:widowControl w:val="0"/>
              <w:autoSpaceDE w:val="0"/>
              <w:spacing w:before="59"/>
              <w:ind w:right="-20"/>
              <w:jc w:val="center"/>
              <w:rPr>
                <w:rFonts w:ascii="Arial Narrow" w:hAnsi="Arial Narrow"/>
                <w:i/>
                <w:iCs/>
                <w:sz w:val="24"/>
                <w:szCs w:val="24"/>
              </w:rPr>
            </w:pP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3" w:line="120" w:lineRule="exact"/>
              <w:rPr>
                <w:rFonts w:ascii="Arial Narrow" w:hAnsi="Arial Narrow"/>
                <w:sz w:val="24"/>
                <w:szCs w:val="24"/>
              </w:rPr>
            </w:pPr>
          </w:p>
          <w:p w:rsidR="00D6770A" w:rsidRPr="00D6770A" w:rsidRDefault="00D6770A" w:rsidP="00D6770A">
            <w:pPr>
              <w:widowControl w:val="0"/>
              <w:autoSpaceDE w:val="0"/>
              <w:ind w:right="-20"/>
              <w:jc w:val="both"/>
              <w:rPr>
                <w:rFonts w:ascii="Arial Narrow" w:hAnsi="Arial Narrow"/>
                <w:b/>
                <w:bCs/>
                <w:sz w:val="24"/>
                <w:szCs w:val="24"/>
                <w:u w:val="single"/>
              </w:rPr>
            </w:pPr>
            <w:r w:rsidRPr="00D6770A">
              <w:rPr>
                <w:rFonts w:ascii="Arial Narrow" w:hAnsi="Arial Narrow"/>
                <w:b/>
                <w:bCs/>
                <w:sz w:val="24"/>
                <w:szCs w:val="24"/>
                <w:u w:val="single"/>
              </w:rPr>
              <w:t>Nometadressedu Maître d’Ouvrage</w:t>
            </w:r>
            <w:r w:rsidRPr="00D6770A">
              <w:rPr>
                <w:rFonts w:ascii="Arial Narrow" w:hAnsi="Arial Narrow"/>
                <w:b/>
                <w:bCs/>
                <w:spacing w:val="5"/>
                <w:sz w:val="24"/>
                <w:szCs w:val="24"/>
                <w:u w:val="single"/>
              </w:rPr>
              <w:t> </w:t>
            </w:r>
            <w:r w:rsidRPr="00D6770A">
              <w:rPr>
                <w:rFonts w:ascii="Arial Narrow" w:hAnsi="Arial Narrow"/>
                <w:b/>
                <w:bCs/>
                <w:sz w:val="24"/>
                <w:szCs w:val="24"/>
                <w:u w:val="single"/>
              </w:rPr>
              <w:t>:</w:t>
            </w:r>
          </w:p>
          <w:p w:rsidR="00D6770A" w:rsidRPr="00E60BF6" w:rsidRDefault="00D6770A" w:rsidP="00D6770A">
            <w:pPr>
              <w:widowControl w:val="0"/>
              <w:autoSpaceDE w:val="0"/>
              <w:spacing w:before="15" w:line="260" w:lineRule="exact"/>
              <w:jc w:val="both"/>
              <w:rPr>
                <w:rFonts w:ascii="Arial Narrow" w:hAnsi="Arial Narrow"/>
                <w:sz w:val="24"/>
                <w:szCs w:val="24"/>
              </w:rPr>
            </w:pPr>
            <w:r>
              <w:rPr>
                <w:rFonts w:ascii="Arial Narrow" w:hAnsi="Arial Narrow"/>
                <w:sz w:val="24"/>
                <w:szCs w:val="24"/>
              </w:rPr>
              <w:t xml:space="preserve">Mairie de </w:t>
            </w:r>
            <w:r w:rsidR="002A0EA5">
              <w:rPr>
                <w:rFonts w:ascii="Arial Narrow" w:hAnsi="Arial Narrow"/>
                <w:sz w:val="24"/>
                <w:szCs w:val="24"/>
              </w:rPr>
              <w:t>BATOURI</w:t>
            </w:r>
          </w:p>
          <w:p w:rsidR="00D6770A" w:rsidRPr="00E60BF6" w:rsidRDefault="00D6770A" w:rsidP="00D6770A">
            <w:pPr>
              <w:widowControl w:val="0"/>
              <w:autoSpaceDE w:val="0"/>
              <w:spacing w:before="15" w:line="260" w:lineRule="exact"/>
              <w:jc w:val="both"/>
              <w:rPr>
                <w:rFonts w:ascii="Arial Narrow" w:hAnsi="Arial Narrow"/>
                <w:sz w:val="24"/>
                <w:szCs w:val="24"/>
              </w:rPr>
            </w:pPr>
            <w:r w:rsidRPr="00E60BF6">
              <w:rPr>
                <w:rFonts w:ascii="Arial Narrow" w:hAnsi="Arial Narrow"/>
                <w:sz w:val="24"/>
                <w:szCs w:val="24"/>
              </w:rPr>
              <w:t xml:space="preserve">B.P. </w:t>
            </w:r>
            <w:r w:rsidR="002A0EA5">
              <w:rPr>
                <w:rFonts w:ascii="Arial Narrow" w:hAnsi="Arial Narrow"/>
                <w:sz w:val="24"/>
                <w:szCs w:val="24"/>
              </w:rPr>
              <w:t>BATOURI</w:t>
            </w:r>
            <w:r w:rsidRPr="00E60BF6">
              <w:rPr>
                <w:rFonts w:ascii="Arial Narrow" w:hAnsi="Arial Narrow"/>
                <w:sz w:val="24"/>
                <w:szCs w:val="24"/>
              </w:rPr>
              <w:t xml:space="preserve">, </w:t>
            </w:r>
          </w:p>
          <w:p w:rsidR="00D6770A" w:rsidRDefault="00D6770A" w:rsidP="00FA00C4">
            <w:pPr>
              <w:widowControl w:val="0"/>
              <w:autoSpaceDE w:val="0"/>
              <w:ind w:right="-196"/>
              <w:jc w:val="both"/>
              <w:rPr>
                <w:rFonts w:ascii="Arial Narrow" w:hAnsi="Arial Narrow"/>
                <w:b/>
                <w:bCs/>
                <w:sz w:val="24"/>
                <w:szCs w:val="24"/>
                <w:u w:val="single"/>
              </w:rPr>
            </w:pPr>
          </w:p>
          <w:p w:rsidR="00E60BF6" w:rsidRPr="00E60BF6" w:rsidRDefault="00E60BF6" w:rsidP="00FA00C4">
            <w:pPr>
              <w:widowControl w:val="0"/>
              <w:autoSpaceDE w:val="0"/>
              <w:ind w:right="-196"/>
              <w:jc w:val="both"/>
              <w:rPr>
                <w:rFonts w:ascii="Arial Narrow" w:hAnsi="Arial Narrow"/>
                <w:b/>
                <w:bCs/>
                <w:sz w:val="24"/>
                <w:szCs w:val="24"/>
              </w:rPr>
            </w:pPr>
            <w:r w:rsidRPr="00CA42E6">
              <w:rPr>
                <w:rFonts w:ascii="Arial Narrow" w:hAnsi="Arial Narrow"/>
                <w:b/>
                <w:bCs/>
                <w:sz w:val="24"/>
                <w:szCs w:val="24"/>
                <w:u w:val="single"/>
              </w:rPr>
              <w:t>Définitiondestravaux</w:t>
            </w:r>
            <w:r w:rsidRPr="00E60BF6">
              <w:rPr>
                <w:rFonts w:ascii="Arial Narrow" w:hAnsi="Arial Narrow"/>
                <w:b/>
                <w:bCs/>
                <w:sz w:val="24"/>
                <w:szCs w:val="24"/>
              </w:rPr>
              <w:t xml:space="preserve"> :</w:t>
            </w:r>
          </w:p>
          <w:p w:rsidR="00CA42E6" w:rsidRPr="00097442" w:rsidRDefault="00D7706C" w:rsidP="00D7706C">
            <w:pPr>
              <w:spacing w:after="120"/>
              <w:ind w:firstLine="709"/>
              <w:jc w:val="both"/>
              <w:rPr>
                <w:rFonts w:ascii="Arial Narrow" w:hAnsi="Arial Narrow" w:cs="Tahoma"/>
                <w:sz w:val="24"/>
                <w:szCs w:val="24"/>
              </w:rPr>
            </w:pPr>
            <w:r w:rsidRPr="00BE5A34">
              <w:rPr>
                <w:rFonts w:ascii="Arial Narrow" w:hAnsi="Arial Narrow" w:cs="Tahoma"/>
                <w:sz w:val="24"/>
                <w:szCs w:val="24"/>
              </w:rPr>
              <w:t xml:space="preserve">Le Maire de la Commune de </w:t>
            </w:r>
            <w:r w:rsidR="002A0EA5">
              <w:rPr>
                <w:rFonts w:ascii="Arial Narrow" w:hAnsi="Arial Narrow" w:cs="Tahoma"/>
                <w:sz w:val="24"/>
                <w:szCs w:val="24"/>
              </w:rPr>
              <w:t>BATOURI</w:t>
            </w:r>
            <w:r w:rsidRPr="00BE5A34">
              <w:rPr>
                <w:rFonts w:ascii="Arial Narrow" w:hAnsi="Arial Narrow" w:cs="Tahoma"/>
                <w:sz w:val="24"/>
                <w:szCs w:val="24"/>
              </w:rPr>
              <w:t xml:space="preserve">, Maitre d’Ouvrage, lance un Appel d’Offres National Ouvert en procédure d’urgence pour </w:t>
            </w:r>
            <w:bookmarkStart w:id="9" w:name="_Hlk235775299"/>
            <w:r w:rsidR="00E2260C" w:rsidRPr="00BE5A34">
              <w:rPr>
                <w:rFonts w:ascii="Arial Narrow" w:hAnsi="Arial Narrow" w:cs="Tahoma"/>
                <w:sz w:val="24"/>
                <w:szCs w:val="24"/>
              </w:rPr>
              <w:t xml:space="preserve">l’exécution </w:t>
            </w:r>
            <w:r w:rsidR="001D490B" w:rsidRPr="00BE5A34">
              <w:rPr>
                <w:rFonts w:ascii="Arial Narrow" w:hAnsi="Arial Narrow" w:cs="Tahoma"/>
                <w:sz w:val="24"/>
                <w:szCs w:val="24"/>
              </w:rPr>
              <w:t xml:space="preserve">des travaux </w:t>
            </w:r>
            <w:r w:rsidR="001D490B" w:rsidRPr="006B47F2">
              <w:rPr>
                <w:rFonts w:ascii="Arial Narrow" w:hAnsi="Arial Narrow" w:cs="Tahoma"/>
                <w:sz w:val="24"/>
                <w:szCs w:val="24"/>
              </w:rPr>
              <w:t xml:space="preserve">de </w:t>
            </w:r>
            <w:r w:rsidR="001F3EA4">
              <w:rPr>
                <w:rFonts w:ascii="Arial Narrow" w:hAnsi="Arial Narrow" w:cs="Tahoma"/>
                <w:sz w:val="24"/>
                <w:szCs w:val="24"/>
              </w:rPr>
              <w:t xml:space="preserve">construction </w:t>
            </w:r>
            <w:r w:rsidR="00052094">
              <w:rPr>
                <w:rFonts w:ascii="Arial Narrow" w:hAnsi="Arial Narrow" w:cs="Tahoma"/>
                <w:sz w:val="24"/>
                <w:szCs w:val="24"/>
              </w:rPr>
              <w:t>de six (06)</w:t>
            </w:r>
            <w:r w:rsidR="001F3EA4">
              <w:rPr>
                <w:rFonts w:ascii="Arial Narrow" w:hAnsi="Arial Narrow" w:cs="Tahoma"/>
                <w:sz w:val="24"/>
                <w:szCs w:val="24"/>
              </w:rPr>
              <w:t xml:space="preserve"> mini réseau d’AEP solaire avec réservoir en béton arme de 7,5 m3 </w:t>
            </w:r>
            <w:r w:rsidR="0092441F">
              <w:rPr>
                <w:rFonts w:ascii="Arial Narrow" w:hAnsi="Arial Narrow" w:cs="Tahoma"/>
                <w:sz w:val="24"/>
                <w:szCs w:val="24"/>
              </w:rPr>
              <w:t xml:space="preserve">dans </w:t>
            </w:r>
            <w:r w:rsidR="0092441F" w:rsidRPr="0092441F">
              <w:rPr>
                <w:rFonts w:ascii="Tahoma" w:hAnsi="Tahoma" w:cs="Tahoma"/>
                <w:bCs/>
              </w:rPr>
              <w:t xml:space="preserve"> les localités</w:t>
            </w:r>
            <w:r w:rsidR="00407EAA">
              <w:rPr>
                <w:rFonts w:ascii="Tahoma" w:hAnsi="Tahoma" w:cs="Tahoma"/>
                <w:b/>
                <w:bCs/>
              </w:rPr>
              <w:t xml:space="preserve"> BELITA 2,DIMAKO, TRYPANO SOLEIL LEVANT, MONGO NAM, TRYPANO BOKASSA, BANGAGOUE</w:t>
            </w:r>
            <w:r w:rsidR="00700014">
              <w:rPr>
                <w:rFonts w:ascii="Arial Narrow" w:hAnsi="Arial Narrow" w:cs="Tahoma"/>
                <w:sz w:val="24"/>
                <w:szCs w:val="24"/>
              </w:rPr>
              <w:t xml:space="preserve"> de</w:t>
            </w:r>
            <w:bookmarkEnd w:id="9"/>
            <w:r w:rsidR="002A0EA5">
              <w:rPr>
                <w:rFonts w:ascii="Arial Narrow" w:hAnsi="Arial Narrow" w:cs="Tahoma"/>
                <w:b/>
                <w:bCs/>
                <w:sz w:val="24"/>
                <w:szCs w:val="24"/>
              </w:rPr>
              <w:t>BATOURI</w:t>
            </w:r>
            <w:r w:rsidRPr="00BE5A34">
              <w:rPr>
                <w:rFonts w:ascii="Arial Narrow" w:hAnsi="Arial Narrow" w:cs="Tahoma"/>
                <w:b/>
                <w:bCs/>
                <w:sz w:val="24"/>
                <w:szCs w:val="24"/>
              </w:rPr>
              <w:t xml:space="preserve">, Département </w:t>
            </w:r>
            <w:r w:rsidR="002A0EA5">
              <w:rPr>
                <w:rFonts w:ascii="Arial Narrow" w:hAnsi="Arial Narrow" w:cs="Tahoma"/>
                <w:b/>
                <w:bCs/>
                <w:sz w:val="24"/>
                <w:szCs w:val="24"/>
              </w:rPr>
              <w:t>DE LA KADEY</w:t>
            </w:r>
            <w:r w:rsidRPr="00BE5A34">
              <w:rPr>
                <w:rFonts w:ascii="Arial Narrow" w:hAnsi="Arial Narrow" w:cs="Tahoma"/>
                <w:b/>
                <w:bCs/>
                <w:sz w:val="24"/>
                <w:szCs w:val="24"/>
              </w:rPr>
              <w:t xml:space="preserve">, Région </w:t>
            </w:r>
            <w:r w:rsidR="004D523D">
              <w:rPr>
                <w:rFonts w:ascii="Arial Narrow" w:hAnsi="Arial Narrow" w:cs="Tahoma"/>
                <w:b/>
                <w:bCs/>
                <w:sz w:val="24"/>
                <w:szCs w:val="24"/>
              </w:rPr>
              <w:t>del</w:t>
            </w:r>
            <w:r w:rsidR="00927D25">
              <w:rPr>
                <w:rFonts w:ascii="Arial Narrow" w:hAnsi="Arial Narrow" w:cs="Tahoma"/>
                <w:b/>
                <w:bCs/>
                <w:sz w:val="24"/>
                <w:szCs w:val="24"/>
              </w:rPr>
              <w:t>’EST</w:t>
            </w:r>
            <w:r w:rsidR="00CA42E6" w:rsidRPr="00BE5A34">
              <w:rPr>
                <w:rFonts w:ascii="Arial Narrow" w:hAnsi="Arial Narrow" w:cs="Tahoma"/>
                <w:b/>
                <w:bCs/>
                <w:sz w:val="24"/>
                <w:szCs w:val="24"/>
              </w:rPr>
              <w:t xml:space="preserve">. </w:t>
            </w:r>
          </w:p>
          <w:p w:rsidR="00CA42E6" w:rsidRDefault="00E60BF6" w:rsidP="00CA42E6">
            <w:pPr>
              <w:widowControl w:val="0"/>
              <w:autoSpaceDE w:val="0"/>
              <w:spacing w:line="276" w:lineRule="auto"/>
              <w:jc w:val="both"/>
              <w:rPr>
                <w:rFonts w:ascii="Arial Narrow" w:hAnsi="Arial Narrow"/>
                <w:sz w:val="24"/>
                <w:szCs w:val="24"/>
              </w:rPr>
            </w:pPr>
            <w:r w:rsidRPr="00E60BF6">
              <w:rPr>
                <w:rFonts w:ascii="Arial Narrow" w:hAnsi="Arial Narrow"/>
                <w:sz w:val="24"/>
                <w:szCs w:val="24"/>
              </w:rPr>
              <w:t>.</w:t>
            </w:r>
          </w:p>
          <w:p w:rsidR="00CA42E6" w:rsidRPr="00CA42E6" w:rsidRDefault="00CA42E6" w:rsidP="00CA42E6">
            <w:pPr>
              <w:widowControl w:val="0"/>
              <w:autoSpaceDE w:val="0"/>
              <w:spacing w:line="276" w:lineRule="auto"/>
              <w:jc w:val="both"/>
              <w:rPr>
                <w:rFonts w:ascii="Arial Narrow" w:hAnsi="Arial Narrow"/>
                <w:b/>
                <w:bCs/>
                <w:sz w:val="24"/>
                <w:szCs w:val="24"/>
                <w:u w:val="single"/>
              </w:rPr>
            </w:pPr>
            <w:r w:rsidRPr="00CA42E6">
              <w:rPr>
                <w:rFonts w:ascii="Arial Narrow" w:hAnsi="Arial Narrow"/>
                <w:b/>
                <w:bCs/>
                <w:sz w:val="24"/>
                <w:szCs w:val="24"/>
                <w:u w:val="single"/>
              </w:rPr>
              <w:t>Référence de l’Appel d’Offre National Ouvert :</w:t>
            </w:r>
          </w:p>
          <w:p w:rsidR="001D490B" w:rsidRPr="00747CB8" w:rsidRDefault="001D490B" w:rsidP="001D490B">
            <w:pPr>
              <w:keepNext/>
              <w:outlineLvl w:val="1"/>
              <w:rPr>
                <w:rFonts w:ascii="Arial Narrow" w:hAnsi="Arial Narrow" w:cs="Tahoma"/>
                <w:b/>
                <w:bCs/>
                <w:iCs/>
                <w:sz w:val="24"/>
                <w:szCs w:val="24"/>
                <w:lang w:val="en-GB"/>
              </w:rPr>
            </w:pPr>
            <w:r w:rsidRPr="00747CB8">
              <w:rPr>
                <w:rFonts w:ascii="Arial Narrow" w:hAnsi="Arial Narrow" w:cs="Tahoma"/>
                <w:b/>
                <w:bCs/>
                <w:iCs/>
                <w:sz w:val="24"/>
                <w:szCs w:val="24"/>
                <w:lang w:val="en-GB"/>
              </w:rPr>
              <w:t xml:space="preserve">N° </w:t>
            </w:r>
            <w:r w:rsidR="004D523D">
              <w:rPr>
                <w:rFonts w:ascii="Arial Narrow" w:hAnsi="Arial Narrow" w:cs="Tahoma"/>
                <w:b/>
                <w:bCs/>
                <w:iCs/>
                <w:sz w:val="24"/>
                <w:szCs w:val="24"/>
                <w:lang w:val="en-GB"/>
              </w:rPr>
              <w:t>……..</w:t>
            </w:r>
            <w:r w:rsidRPr="00747CB8">
              <w:rPr>
                <w:rFonts w:ascii="Arial Narrow" w:hAnsi="Arial Narrow" w:cs="Tahoma"/>
                <w:b/>
                <w:bCs/>
                <w:iCs/>
                <w:sz w:val="24"/>
                <w:szCs w:val="24"/>
                <w:lang w:val="en-GB"/>
              </w:rPr>
              <w:t xml:space="preserve">/AONO/C- </w:t>
            </w:r>
            <w:r w:rsidR="002A0EA5">
              <w:rPr>
                <w:rFonts w:ascii="Arial Narrow" w:hAnsi="Arial Narrow" w:cs="Tahoma"/>
                <w:b/>
                <w:bCs/>
                <w:iCs/>
                <w:sz w:val="24"/>
                <w:szCs w:val="24"/>
                <w:lang w:val="en-GB"/>
              </w:rPr>
              <w:t>BATOURI</w:t>
            </w:r>
            <w:r w:rsidRPr="00747CB8">
              <w:rPr>
                <w:rFonts w:ascii="Arial Narrow" w:hAnsi="Arial Narrow" w:cs="Tahoma"/>
                <w:b/>
                <w:bCs/>
                <w:iCs/>
                <w:sz w:val="24"/>
                <w:szCs w:val="24"/>
                <w:lang w:val="en-GB"/>
              </w:rPr>
              <w:t>/CIPM/SIGAM/</w:t>
            </w:r>
            <w:r w:rsidRPr="00831DF3">
              <w:rPr>
                <w:rFonts w:ascii="Arial Narrow" w:hAnsi="Arial Narrow" w:cs="Tahoma"/>
                <w:b/>
                <w:bCs/>
                <w:iCs/>
                <w:sz w:val="24"/>
                <w:szCs w:val="24"/>
                <w:lang w:val="en-GB"/>
              </w:rPr>
              <w:t>202</w:t>
            </w:r>
            <w:r w:rsidR="004D523D">
              <w:rPr>
                <w:rFonts w:ascii="Arial Narrow" w:hAnsi="Arial Narrow" w:cs="Tahoma"/>
                <w:b/>
                <w:bCs/>
                <w:iCs/>
                <w:sz w:val="24"/>
                <w:szCs w:val="24"/>
                <w:lang w:val="en-GB"/>
              </w:rPr>
              <w:t>6</w:t>
            </w:r>
            <w:r w:rsidRPr="00831DF3">
              <w:rPr>
                <w:rFonts w:ascii="Arial Narrow" w:hAnsi="Arial Narrow" w:cs="Tahoma"/>
                <w:b/>
                <w:bCs/>
                <w:iCs/>
                <w:sz w:val="24"/>
                <w:szCs w:val="24"/>
                <w:lang w:val="en-GB"/>
              </w:rPr>
              <w:t xml:space="preserve"> DU </w:t>
            </w:r>
            <w:r w:rsidR="004D523D">
              <w:rPr>
                <w:rFonts w:ascii="Arial Narrow" w:hAnsi="Arial Narrow" w:cs="Tahoma"/>
                <w:b/>
                <w:bCs/>
                <w:sz w:val="24"/>
                <w:szCs w:val="24"/>
              </w:rPr>
              <w:t>……….</w:t>
            </w:r>
          </w:p>
          <w:p w:rsidR="00CA42E6" w:rsidRDefault="001D490B" w:rsidP="001D490B">
            <w:pPr>
              <w:widowControl w:val="0"/>
              <w:autoSpaceDE w:val="0"/>
              <w:spacing w:line="276" w:lineRule="auto"/>
              <w:rPr>
                <w:rFonts w:ascii="Arial Narrow" w:hAnsi="Arial Narrow"/>
                <w:sz w:val="24"/>
                <w:szCs w:val="24"/>
              </w:rPr>
            </w:pPr>
            <w:r w:rsidRPr="006B47F2">
              <w:rPr>
                <w:rFonts w:ascii="Arial Narrow" w:hAnsi="Arial Narrow" w:cs="Tahoma"/>
                <w:b/>
                <w:bCs/>
                <w:sz w:val="24"/>
                <w:szCs w:val="24"/>
              </w:rPr>
              <w:t xml:space="preserve">POUR </w:t>
            </w:r>
            <w:r w:rsidR="00D823D4" w:rsidRPr="00D823D4">
              <w:rPr>
                <w:rFonts w:ascii="Arial Narrow" w:hAnsi="Arial Narrow" w:cs="Tahoma"/>
                <w:b/>
                <w:bCs/>
                <w:sz w:val="24"/>
                <w:szCs w:val="24"/>
              </w:rPr>
              <w:t>L’EXECUTION DES TRAVAUX DE CONSTRUCTION DE SIX (06) MINI RESEAU D’AEP SOLAIRE AVEC RE</w:t>
            </w:r>
            <w:r w:rsidR="0092441F">
              <w:rPr>
                <w:rFonts w:ascii="Arial Narrow" w:hAnsi="Arial Narrow" w:cs="Tahoma"/>
                <w:b/>
                <w:bCs/>
                <w:sz w:val="24"/>
                <w:szCs w:val="24"/>
              </w:rPr>
              <w:t xml:space="preserve">SERVOIR EN BETON ARME DE 7,5 M3 </w:t>
            </w:r>
            <w:r w:rsidR="0092441F">
              <w:rPr>
                <w:rFonts w:ascii="Tahoma" w:hAnsi="Tahoma" w:cs="Tahoma"/>
                <w:b/>
                <w:bCs/>
              </w:rPr>
              <w:t>DANS LES</w:t>
            </w:r>
            <w:r w:rsidR="0092441F" w:rsidRPr="00A7508B">
              <w:rPr>
                <w:rFonts w:ascii="Tahoma" w:hAnsi="Tahoma" w:cs="Tahoma"/>
                <w:b/>
                <w:bCs/>
              </w:rPr>
              <w:t xml:space="preserve"> LOCALITES</w:t>
            </w:r>
            <w:r w:rsidR="00407EAA">
              <w:rPr>
                <w:rFonts w:ascii="Tahoma" w:hAnsi="Tahoma" w:cs="Tahoma"/>
                <w:b/>
                <w:bCs/>
              </w:rPr>
              <w:t>BELITA 2,DIMAKO, TRYPANO SOLEIL LEVANT, MONGO NAM, TRYPANO BOKASSA, BANGAGOUE</w:t>
            </w:r>
            <w:r w:rsidR="00D823D4" w:rsidRPr="00D823D4">
              <w:rPr>
                <w:rFonts w:ascii="Arial Narrow" w:hAnsi="Arial Narrow" w:cs="Tahoma"/>
                <w:b/>
                <w:bCs/>
                <w:sz w:val="24"/>
                <w:szCs w:val="24"/>
              </w:rPr>
              <w:t xml:space="preserve">LOCALITES DE </w:t>
            </w:r>
            <w:r w:rsidR="002A0EA5">
              <w:rPr>
                <w:rFonts w:ascii="Arial Narrow" w:hAnsi="Arial Narrow" w:cs="Tahoma"/>
                <w:b/>
                <w:bCs/>
                <w:sz w:val="24"/>
                <w:szCs w:val="24"/>
              </w:rPr>
              <w:t>BATOURI</w:t>
            </w:r>
            <w:r w:rsidRPr="006B47F2">
              <w:rPr>
                <w:rFonts w:ascii="Arial Narrow" w:hAnsi="Arial Narrow" w:cs="Tahoma"/>
                <w:b/>
                <w:bCs/>
                <w:sz w:val="24"/>
                <w:szCs w:val="24"/>
              </w:rPr>
              <w:t xml:space="preserve">, DEPARTEMENT </w:t>
            </w:r>
            <w:r w:rsidR="002A0EA5">
              <w:rPr>
                <w:rFonts w:ascii="Arial Narrow" w:hAnsi="Arial Narrow" w:cs="Tahoma"/>
                <w:b/>
                <w:bCs/>
                <w:sz w:val="24"/>
                <w:szCs w:val="24"/>
              </w:rPr>
              <w:t>DE LA KADEY</w:t>
            </w:r>
            <w:r w:rsidRPr="006B47F2">
              <w:rPr>
                <w:rFonts w:ascii="Arial Narrow" w:hAnsi="Arial Narrow"/>
                <w:b/>
                <w:bCs/>
                <w:iCs/>
                <w:sz w:val="24"/>
                <w:szCs w:val="24"/>
              </w:rPr>
              <w:t xml:space="preserve">, REGION </w:t>
            </w:r>
            <w:r w:rsidR="00927D25">
              <w:rPr>
                <w:rFonts w:ascii="Arial Narrow" w:hAnsi="Arial Narrow"/>
                <w:b/>
                <w:bCs/>
                <w:iCs/>
                <w:sz w:val="24"/>
                <w:szCs w:val="24"/>
              </w:rPr>
              <w:t>DE L’EST</w:t>
            </w:r>
          </w:p>
          <w:p w:rsidR="00CA42E6" w:rsidRDefault="00CA42E6" w:rsidP="00CA42E6">
            <w:pPr>
              <w:widowControl w:val="0"/>
              <w:autoSpaceDE w:val="0"/>
              <w:spacing w:line="276" w:lineRule="auto"/>
              <w:jc w:val="both"/>
              <w:rPr>
                <w:rFonts w:ascii="Arial Narrow" w:hAnsi="Arial Narrow" w:cs="Tahoma"/>
                <w:b/>
                <w:bCs/>
                <w:sz w:val="24"/>
                <w:szCs w:val="24"/>
                <w:u w:val="single"/>
              </w:rPr>
            </w:pPr>
            <w:r w:rsidRPr="00097442">
              <w:rPr>
                <w:rFonts w:ascii="Arial Narrow" w:hAnsi="Arial Narrow" w:cs="Tahoma"/>
                <w:b/>
                <w:bCs/>
                <w:sz w:val="24"/>
                <w:szCs w:val="24"/>
                <w:u w:val="single"/>
              </w:rPr>
              <w:t>Allotissement</w:t>
            </w:r>
            <w:r>
              <w:rPr>
                <w:rFonts w:ascii="Arial Narrow" w:hAnsi="Arial Narrow" w:cs="Tahoma"/>
                <w:b/>
                <w:bCs/>
                <w:sz w:val="24"/>
                <w:szCs w:val="24"/>
                <w:u w:val="single"/>
              </w:rPr>
              <w:t> :</w:t>
            </w:r>
          </w:p>
          <w:p w:rsidR="001D490B" w:rsidRPr="001969F9" w:rsidRDefault="001D490B" w:rsidP="001D490B">
            <w:pPr>
              <w:autoSpaceDN w:val="0"/>
              <w:spacing w:before="120"/>
              <w:ind w:firstLine="708"/>
              <w:jc w:val="both"/>
              <w:textAlignment w:val="baseline"/>
              <w:rPr>
                <w:rFonts w:ascii="Arial Narrow" w:hAnsi="Arial Narrow" w:cs="Tahoma"/>
                <w:bCs/>
                <w:sz w:val="24"/>
                <w:szCs w:val="24"/>
              </w:rPr>
            </w:pPr>
            <w:r w:rsidRPr="006468D3">
              <w:rPr>
                <w:rFonts w:ascii="Arial Narrow" w:hAnsi="Arial Narrow"/>
                <w:sz w:val="24"/>
                <w:szCs w:val="24"/>
              </w:rPr>
              <w:t xml:space="preserve">Les travaux </w:t>
            </w:r>
            <w:r w:rsidRPr="006B47F2">
              <w:rPr>
                <w:rFonts w:ascii="Arial Narrow" w:hAnsi="Arial Narrow" w:cs="Tahoma"/>
                <w:sz w:val="24"/>
                <w:szCs w:val="24"/>
              </w:rPr>
              <w:t xml:space="preserve">de </w:t>
            </w:r>
            <w:r w:rsidR="001F3EA4">
              <w:rPr>
                <w:rFonts w:ascii="Arial Narrow" w:hAnsi="Arial Narrow" w:cs="Tahoma"/>
                <w:sz w:val="24"/>
                <w:szCs w:val="24"/>
              </w:rPr>
              <w:t xml:space="preserve">construction </w:t>
            </w:r>
            <w:r w:rsidR="00D823D4">
              <w:rPr>
                <w:rFonts w:ascii="Arial Narrow" w:hAnsi="Arial Narrow" w:cs="Tahoma"/>
                <w:sz w:val="24"/>
                <w:szCs w:val="24"/>
              </w:rPr>
              <w:t>de six (06)</w:t>
            </w:r>
            <w:r w:rsidR="001F3EA4">
              <w:rPr>
                <w:rFonts w:ascii="Arial Narrow" w:hAnsi="Arial Narrow" w:cs="Tahoma"/>
                <w:sz w:val="24"/>
                <w:szCs w:val="24"/>
              </w:rPr>
              <w:t xml:space="preserve"> mini réseau d’AEP solaire avec réservoir en béton arme de 7,5 m</w:t>
            </w:r>
            <w:r w:rsidR="001F3EA4" w:rsidRPr="0077795D">
              <w:rPr>
                <w:rFonts w:ascii="Arial Narrow" w:hAnsi="Arial Narrow" w:cs="Tahoma"/>
                <w:sz w:val="24"/>
                <w:szCs w:val="24"/>
                <w:vertAlign w:val="superscript"/>
              </w:rPr>
              <w:t>3</w:t>
            </w:r>
            <w:r w:rsidR="00D823D4">
              <w:rPr>
                <w:rFonts w:ascii="Arial Narrow" w:hAnsi="Arial Narrow" w:cs="Tahoma"/>
                <w:sz w:val="24"/>
                <w:szCs w:val="24"/>
              </w:rPr>
              <w:t xml:space="preserve">dans certaines localités de la Commune </w:t>
            </w:r>
            <w:r w:rsidR="00700014">
              <w:rPr>
                <w:rFonts w:ascii="Arial Narrow" w:hAnsi="Arial Narrow" w:cs="Tahoma"/>
                <w:sz w:val="24"/>
                <w:szCs w:val="24"/>
              </w:rPr>
              <w:t>de</w:t>
            </w:r>
            <w:r w:rsidR="002A0EA5">
              <w:rPr>
                <w:rFonts w:ascii="Arial Narrow" w:hAnsi="Arial Narrow" w:cs="Tahoma"/>
                <w:sz w:val="24"/>
                <w:szCs w:val="24"/>
              </w:rPr>
              <w:t>BATOURI</w:t>
            </w:r>
            <w:r>
              <w:rPr>
                <w:rFonts w:ascii="Arial Narrow" w:hAnsi="Arial Narrow"/>
                <w:sz w:val="24"/>
                <w:szCs w:val="24"/>
              </w:rPr>
              <w:t xml:space="preserve">sont en lot unique. </w:t>
            </w:r>
          </w:p>
          <w:p w:rsidR="00FD3104" w:rsidRPr="00FD3104" w:rsidRDefault="00FD3104" w:rsidP="00FD3104">
            <w:pPr>
              <w:autoSpaceDN w:val="0"/>
              <w:spacing w:before="120"/>
              <w:jc w:val="both"/>
              <w:textAlignment w:val="baseline"/>
              <w:rPr>
                <w:rFonts w:ascii="Arial Narrow" w:hAnsi="Arial Narrow" w:cs="Tahoma"/>
                <w:b/>
                <w:bCs/>
                <w:noProof/>
                <w:sz w:val="24"/>
                <w:szCs w:val="24"/>
                <w:u w:val="single"/>
              </w:rPr>
            </w:pPr>
            <w:r w:rsidRPr="00FD3104">
              <w:rPr>
                <w:rFonts w:ascii="Arial Narrow" w:hAnsi="Arial Narrow" w:cs="Tahoma"/>
                <w:b/>
                <w:bCs/>
                <w:noProof/>
                <w:sz w:val="24"/>
                <w:szCs w:val="24"/>
                <w:u w:val="single"/>
              </w:rPr>
              <w:t>Consistance des travaux</w:t>
            </w:r>
          </w:p>
          <w:p w:rsidR="00E2260C" w:rsidRDefault="00E2260C" w:rsidP="00E2260C">
            <w:pPr>
              <w:spacing w:after="120"/>
              <w:ind w:left="708"/>
              <w:jc w:val="both"/>
              <w:rPr>
                <w:rFonts w:ascii="Arial Narrow" w:hAnsi="Arial Narrow" w:cs="Tahoma"/>
                <w:sz w:val="24"/>
                <w:szCs w:val="24"/>
              </w:rPr>
            </w:pPr>
            <w:r>
              <w:rPr>
                <w:rFonts w:ascii="Arial Narrow" w:hAnsi="Arial Narrow" w:cs="Tahoma"/>
                <w:sz w:val="24"/>
                <w:szCs w:val="24"/>
              </w:rPr>
              <w:t xml:space="preserve">Les travaux comprennent notamment : </w:t>
            </w:r>
          </w:p>
          <w:p w:rsidR="001D490B" w:rsidRPr="00097442" w:rsidRDefault="001D490B" w:rsidP="001D490B">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Etudes hydrogéologiques / Installation de chantier / Implantation du forage</w:t>
            </w:r>
            <w:r w:rsidRPr="00097442">
              <w:rPr>
                <w:rFonts w:ascii="Arial Narrow" w:hAnsi="Arial Narrow" w:cs="Tahoma"/>
                <w:sz w:val="24"/>
                <w:szCs w:val="24"/>
              </w:rPr>
              <w:t> ;</w:t>
            </w:r>
          </w:p>
          <w:p w:rsidR="001D490B" w:rsidRPr="00C21A4D" w:rsidRDefault="001D490B" w:rsidP="001D490B">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Construction d’un forage ;</w:t>
            </w:r>
          </w:p>
          <w:p w:rsidR="001D490B" w:rsidRPr="00C21A4D" w:rsidRDefault="001D490B" w:rsidP="001D490B">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lastRenderedPageBreak/>
              <w:t>Fourniture et pose moyen d’exhaure du forage ;</w:t>
            </w:r>
          </w:p>
          <w:p w:rsidR="001D490B" w:rsidRPr="00C21A4D" w:rsidRDefault="001D490B" w:rsidP="001D490B">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Réseau de distribution ;</w:t>
            </w:r>
          </w:p>
          <w:p w:rsidR="001D490B" w:rsidRPr="00274DAA" w:rsidRDefault="001D490B" w:rsidP="001D490B">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Alimentation des pompes en énergie solaire (plaques solaires posées au-dessus du réservoir) ;  </w:t>
            </w:r>
          </w:p>
          <w:p w:rsidR="001D490B" w:rsidRPr="001969F9" w:rsidRDefault="001D490B" w:rsidP="001D490B">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Construction d’un château de </w:t>
            </w:r>
            <w:r w:rsidR="00700014">
              <w:rPr>
                <w:rFonts w:ascii="Arial Narrow" w:hAnsi="Arial Narrow" w:cs="Tahoma"/>
                <w:sz w:val="24"/>
                <w:szCs w:val="24"/>
              </w:rPr>
              <w:t>7,5</w:t>
            </w:r>
            <w:r>
              <w:rPr>
                <w:rFonts w:ascii="Arial Narrow" w:hAnsi="Arial Narrow" w:cs="Tahoma"/>
                <w:sz w:val="24"/>
                <w:szCs w:val="24"/>
              </w:rPr>
              <w:t xml:space="preserve"> m</w:t>
            </w:r>
            <w:r w:rsidRPr="00700014">
              <w:rPr>
                <w:rFonts w:ascii="Arial Narrow" w:hAnsi="Arial Narrow" w:cs="Tahoma"/>
                <w:sz w:val="24"/>
                <w:szCs w:val="24"/>
                <w:vertAlign w:val="superscript"/>
              </w:rPr>
              <w:t>3</w:t>
            </w:r>
            <w:r>
              <w:rPr>
                <w:rFonts w:ascii="Arial Narrow" w:hAnsi="Arial Narrow" w:cs="Tahoma"/>
                <w:sz w:val="24"/>
                <w:szCs w:val="24"/>
              </w:rPr>
              <w:t> ;</w:t>
            </w:r>
          </w:p>
          <w:p w:rsidR="00E60BF6" w:rsidRPr="001D490B" w:rsidRDefault="001D490B" w:rsidP="001D490B">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Prestations diverses. </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lastRenderedPageBreak/>
              <w:t>1.2.</w:t>
            </w:r>
          </w:p>
        </w:tc>
        <w:tc>
          <w:tcPr>
            <w:tcW w:w="9072" w:type="dxa"/>
            <w:shd w:val="clear" w:color="auto" w:fill="auto"/>
            <w:tcMar>
              <w:top w:w="0" w:type="dxa"/>
              <w:left w:w="108" w:type="dxa"/>
              <w:bottom w:w="0" w:type="dxa"/>
              <w:right w:w="108" w:type="dxa"/>
            </w:tcMar>
            <w:vAlign w:val="center"/>
          </w:tcPr>
          <w:p w:rsidR="00E60BF6" w:rsidRPr="000446CD" w:rsidRDefault="00E60BF6" w:rsidP="00FA587E">
            <w:pPr>
              <w:spacing w:line="240" w:lineRule="exact"/>
              <w:jc w:val="both"/>
              <w:rPr>
                <w:rFonts w:ascii="Arial Narrow" w:hAnsi="Arial Narrow"/>
                <w:b/>
                <w:bCs/>
                <w:sz w:val="24"/>
                <w:szCs w:val="24"/>
                <w:u w:val="single"/>
              </w:rPr>
            </w:pPr>
            <w:r w:rsidRPr="000446CD">
              <w:rPr>
                <w:rFonts w:ascii="Arial Narrow" w:hAnsi="Arial Narrow"/>
                <w:b/>
                <w:bCs/>
                <w:sz w:val="24"/>
                <w:szCs w:val="24"/>
                <w:u w:val="single"/>
              </w:rPr>
              <w:t>Délaid’exécution</w:t>
            </w:r>
          </w:p>
          <w:p w:rsidR="00FA587E" w:rsidRPr="005F02AF" w:rsidRDefault="00FA587E" w:rsidP="00FA587E">
            <w:pPr>
              <w:spacing w:before="120" w:line="240" w:lineRule="exact"/>
              <w:rPr>
                <w:rFonts w:ascii="Arial Narrow" w:hAnsi="Arial Narrow" w:cs="Tahoma"/>
                <w:sz w:val="24"/>
                <w:szCs w:val="24"/>
              </w:rPr>
            </w:pPr>
            <w:r w:rsidRPr="005F02AF">
              <w:rPr>
                <w:rFonts w:ascii="Arial Narrow" w:eastAsia="Calibri" w:hAnsi="Arial Narrow"/>
                <w:sz w:val="24"/>
                <w:szCs w:val="24"/>
              </w:rPr>
              <w:t xml:space="preserve">Le délai maximum d’exécution prévu par le Maître d’Ouvrage pour la réalisation des prestations est de </w:t>
            </w:r>
            <w:r w:rsidR="0077795D">
              <w:rPr>
                <w:rFonts w:ascii="Arial Narrow" w:eastAsia="Calibri" w:hAnsi="Arial Narrow"/>
                <w:b/>
                <w:sz w:val="24"/>
                <w:szCs w:val="24"/>
              </w:rPr>
              <w:t>Sept</w:t>
            </w:r>
            <w:r w:rsidRPr="005F02AF">
              <w:rPr>
                <w:rFonts w:ascii="Arial Narrow" w:eastAsia="Calibri" w:hAnsi="Arial Narrow"/>
                <w:b/>
                <w:sz w:val="24"/>
                <w:szCs w:val="24"/>
              </w:rPr>
              <w:t xml:space="preserve"> (0</w:t>
            </w:r>
            <w:r w:rsidR="0077795D">
              <w:rPr>
                <w:rFonts w:ascii="Arial Narrow" w:eastAsia="Calibri" w:hAnsi="Arial Narrow"/>
                <w:b/>
                <w:sz w:val="24"/>
                <w:szCs w:val="24"/>
              </w:rPr>
              <w:t>7</w:t>
            </w:r>
            <w:r w:rsidRPr="005F02AF">
              <w:rPr>
                <w:rFonts w:ascii="Arial Narrow" w:eastAsia="Calibri" w:hAnsi="Arial Narrow"/>
                <w:b/>
                <w:sz w:val="24"/>
                <w:szCs w:val="24"/>
              </w:rPr>
              <w:t xml:space="preserve">) mois, </w:t>
            </w:r>
            <w:r w:rsidRPr="005F02AF">
              <w:rPr>
                <w:rFonts w:ascii="Arial Narrow" w:hAnsi="Arial Narrow" w:cs="Tahoma"/>
                <w:sz w:val="24"/>
                <w:szCs w:val="24"/>
              </w:rPr>
              <w:t>incluant toutes les contraintes éventuelles liées à l’enclavement, aux contraintes particulières du site, aux conditions climatiques et aux moyens d’accès sur place. Le délai court à compter de la date de notification de l’Ordre de Service de commencer les travaux.</w:t>
            </w:r>
          </w:p>
          <w:p w:rsidR="00E60BF6" w:rsidRPr="00FA587E" w:rsidRDefault="00FA587E" w:rsidP="00FA587E">
            <w:pPr>
              <w:spacing w:before="120"/>
              <w:rPr>
                <w:rFonts w:ascii="Arial Narrow" w:hAnsi="Arial Narrow" w:cs="Tahoma"/>
                <w:sz w:val="24"/>
                <w:szCs w:val="24"/>
              </w:rPr>
            </w:pPr>
            <w:r w:rsidRPr="005F02AF">
              <w:rPr>
                <w:rFonts w:ascii="Arial Narrow" w:hAnsi="Arial Narrow" w:cs="Tahoma"/>
                <w:sz w:val="24"/>
                <w:szCs w:val="24"/>
              </w:rPr>
              <w:t>Il revient au Cocontractant de proposer dans son offre un calendrier d’exécution entrant dans le délai sus-indiqué.</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6" w:line="100" w:lineRule="exact"/>
              <w:jc w:val="center"/>
              <w:rPr>
                <w:rFonts w:ascii="Arial Narrow" w:hAnsi="Arial Narrow"/>
                <w:sz w:val="24"/>
                <w:szCs w:val="24"/>
              </w:rPr>
            </w:pPr>
          </w:p>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2.1.</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6" w:line="100" w:lineRule="exact"/>
              <w:rPr>
                <w:rFonts w:ascii="Arial Narrow" w:hAnsi="Arial Narrow"/>
                <w:sz w:val="24"/>
                <w:szCs w:val="24"/>
              </w:rPr>
            </w:pPr>
          </w:p>
          <w:p w:rsidR="00E60BF6" w:rsidRPr="00E60BF6" w:rsidRDefault="00E60BF6" w:rsidP="00FA00C4">
            <w:pPr>
              <w:widowControl w:val="0"/>
              <w:autoSpaceDE w:val="0"/>
              <w:ind w:right="-20"/>
              <w:rPr>
                <w:rFonts w:ascii="Arial Narrow" w:hAnsi="Arial Narrow"/>
                <w:b/>
                <w:bCs/>
                <w:sz w:val="24"/>
                <w:szCs w:val="24"/>
              </w:rPr>
            </w:pPr>
            <w:r w:rsidRPr="000446CD">
              <w:rPr>
                <w:rFonts w:ascii="Arial Narrow" w:hAnsi="Arial Narrow"/>
                <w:b/>
                <w:bCs/>
                <w:sz w:val="24"/>
                <w:szCs w:val="24"/>
                <w:u w:val="single"/>
              </w:rPr>
              <w:t>Sourcedefinancement</w:t>
            </w:r>
            <w:r w:rsidRPr="00E60BF6">
              <w:rPr>
                <w:rFonts w:ascii="Arial Narrow" w:hAnsi="Arial Narrow"/>
                <w:b/>
                <w:bCs/>
                <w:sz w:val="24"/>
                <w:szCs w:val="24"/>
              </w:rPr>
              <w:t>:</w:t>
            </w:r>
          </w:p>
          <w:p w:rsidR="00E60BF6" w:rsidRPr="00E60BF6" w:rsidRDefault="000446CD" w:rsidP="00FA00C4">
            <w:pPr>
              <w:jc w:val="both"/>
              <w:rPr>
                <w:rFonts w:ascii="Arial Narrow" w:hAnsi="Arial Narrow"/>
                <w:sz w:val="24"/>
                <w:szCs w:val="24"/>
              </w:rPr>
            </w:pPr>
            <w:r w:rsidRPr="0062263B">
              <w:rPr>
                <w:rFonts w:ascii="Arial Narrow" w:eastAsia="Calibri" w:hAnsi="Arial Narrow" w:cs="Tahoma"/>
                <w:sz w:val="24"/>
                <w:szCs w:val="24"/>
              </w:rPr>
              <w:t xml:space="preserve">Les travaux objet du présent Avis d’Appel d’Offres National Ouvert en procédure d’urgence, sont financés par le </w:t>
            </w:r>
            <w:r w:rsidR="00776999">
              <w:rPr>
                <w:rFonts w:ascii="Arial Narrow" w:eastAsia="Calibri" w:hAnsi="Arial Narrow" w:cs="Tahoma"/>
                <w:b/>
                <w:bCs/>
                <w:i/>
                <w:iCs/>
                <w:sz w:val="24"/>
                <w:szCs w:val="24"/>
              </w:rPr>
              <w:t xml:space="preserve">FEICOM / COMMUNE DE </w:t>
            </w:r>
            <w:r w:rsidR="002A0EA5">
              <w:rPr>
                <w:rFonts w:ascii="Arial Narrow" w:eastAsia="Calibri" w:hAnsi="Arial Narrow" w:cs="Tahoma"/>
                <w:b/>
                <w:bCs/>
                <w:i/>
                <w:iCs/>
                <w:sz w:val="24"/>
                <w:szCs w:val="24"/>
              </w:rPr>
              <w:t>BATOURI</w:t>
            </w:r>
            <w:r w:rsidRPr="0062263B">
              <w:rPr>
                <w:rFonts w:ascii="Arial Narrow" w:eastAsia="Calibri" w:hAnsi="Arial Narrow" w:cs="Tahoma"/>
                <w:b/>
                <w:bCs/>
                <w:i/>
                <w:iCs/>
                <w:sz w:val="24"/>
                <w:szCs w:val="24"/>
              </w:rPr>
              <w:t>, EXERCICE 202</w:t>
            </w:r>
            <w:r w:rsidR="00700014">
              <w:rPr>
                <w:rFonts w:ascii="Arial Narrow" w:eastAsia="Calibri" w:hAnsi="Arial Narrow" w:cs="Tahoma"/>
                <w:b/>
                <w:bCs/>
                <w:i/>
                <w:iCs/>
                <w:sz w:val="24"/>
                <w:szCs w:val="24"/>
              </w:rPr>
              <w:t>6</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6</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59"/>
              <w:ind w:right="-20"/>
              <w:rPr>
                <w:rFonts w:ascii="Arial Narrow" w:hAnsi="Arial Narrow"/>
                <w:b/>
                <w:bCs/>
                <w:sz w:val="24"/>
                <w:szCs w:val="24"/>
              </w:rPr>
            </w:pPr>
            <w:r w:rsidRPr="00E60BF6">
              <w:rPr>
                <w:rFonts w:ascii="Arial Narrow" w:hAnsi="Arial Narrow"/>
                <w:b/>
                <w:bCs/>
                <w:sz w:val="24"/>
                <w:szCs w:val="24"/>
              </w:rPr>
              <w:t>Qualification du soumissionnaire</w:t>
            </w:r>
          </w:p>
        </w:tc>
      </w:tr>
      <w:tr w:rsidR="00E60BF6" w:rsidRPr="00E60BF6" w:rsidTr="00465A13">
        <w:trPr>
          <w:trHeight w:val="12465"/>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lastRenderedPageBreak/>
              <w:t>6.1</w:t>
            </w:r>
          </w:p>
        </w:tc>
        <w:tc>
          <w:tcPr>
            <w:tcW w:w="9072" w:type="dxa"/>
            <w:shd w:val="clear" w:color="auto" w:fill="auto"/>
            <w:tcMar>
              <w:top w:w="0" w:type="dxa"/>
              <w:left w:w="108" w:type="dxa"/>
              <w:bottom w:w="0" w:type="dxa"/>
              <w:right w:w="108" w:type="dxa"/>
            </w:tcMar>
          </w:tcPr>
          <w:p w:rsidR="008A0B55" w:rsidRPr="003A2193" w:rsidRDefault="008A0B55" w:rsidP="00506E55">
            <w:pPr>
              <w:widowControl w:val="0"/>
              <w:numPr>
                <w:ilvl w:val="0"/>
                <w:numId w:val="14"/>
              </w:numPr>
              <w:autoSpaceDE w:val="0"/>
              <w:autoSpaceDN w:val="0"/>
              <w:adjustRightInd w:val="0"/>
              <w:spacing w:before="29"/>
              <w:ind w:left="709" w:right="-20"/>
              <w:jc w:val="both"/>
              <w:rPr>
                <w:rFonts w:ascii="Arial Narrow" w:hAnsi="Arial Narrow" w:cs="Tahoma"/>
                <w:b/>
                <w:bCs/>
                <w:sz w:val="24"/>
                <w:szCs w:val="24"/>
                <w:u w:val="single"/>
              </w:rPr>
            </w:pPr>
            <w:r w:rsidRPr="003A2193">
              <w:rPr>
                <w:rFonts w:ascii="Arial Narrow" w:hAnsi="Arial Narrow" w:cs="Tahoma"/>
                <w:b/>
                <w:bCs/>
                <w:sz w:val="24"/>
                <w:szCs w:val="24"/>
                <w:u w:val="single"/>
              </w:rPr>
              <w:t>Dossier administratif incomplet pour :</w:t>
            </w:r>
          </w:p>
          <w:p w:rsidR="00EA35FB" w:rsidRPr="00271538" w:rsidRDefault="00EA35FB" w:rsidP="00EA35FB">
            <w:pPr>
              <w:pStyle w:val="Paragraphedeliste"/>
              <w:widowControl w:val="0"/>
              <w:numPr>
                <w:ilvl w:val="0"/>
                <w:numId w:val="15"/>
              </w:numPr>
              <w:autoSpaceDE w:val="0"/>
              <w:autoSpaceDN w:val="0"/>
              <w:adjustRightInd w:val="0"/>
              <w:spacing w:before="29"/>
              <w:ind w:right="-20"/>
              <w:jc w:val="both"/>
              <w:rPr>
                <w:rFonts w:ascii="Arial Narrow" w:hAnsi="Arial Narrow" w:cs="Tahoma"/>
                <w:iCs/>
                <w:sz w:val="24"/>
                <w:szCs w:val="24"/>
              </w:rPr>
            </w:pPr>
            <w:r w:rsidRPr="00271538">
              <w:rPr>
                <w:rFonts w:ascii="Arial Narrow" w:hAnsi="Arial Narrow"/>
                <w:bCs/>
                <w:sz w:val="24"/>
                <w:szCs w:val="24"/>
              </w:rPr>
              <w:t>Absence ou non-conformité de la caution de soumission à l’ouverture des plis </w:t>
            </w:r>
            <w:r w:rsidRPr="00271538">
              <w:rPr>
                <w:rFonts w:ascii="Arial Narrow" w:hAnsi="Arial Narrow" w:cs="Tahoma"/>
                <w:bCs/>
                <w:iCs/>
                <w:sz w:val="24"/>
                <w:szCs w:val="24"/>
              </w:rPr>
              <w:t>;</w:t>
            </w:r>
          </w:p>
          <w:p w:rsidR="00EA35FB" w:rsidRPr="000C2B05" w:rsidRDefault="00EA35FB" w:rsidP="00EA35FB">
            <w:pPr>
              <w:pStyle w:val="Paragraphedeliste"/>
              <w:widowControl w:val="0"/>
              <w:numPr>
                <w:ilvl w:val="0"/>
                <w:numId w:val="15"/>
              </w:numPr>
              <w:autoSpaceDE w:val="0"/>
              <w:autoSpaceDN w:val="0"/>
              <w:adjustRightInd w:val="0"/>
              <w:spacing w:before="29"/>
              <w:ind w:right="-20"/>
              <w:jc w:val="both"/>
              <w:rPr>
                <w:rFonts w:ascii="Arial Narrow" w:hAnsi="Arial Narrow" w:cs="Tahoma"/>
                <w:iCs/>
                <w:sz w:val="24"/>
                <w:szCs w:val="24"/>
              </w:rPr>
            </w:pPr>
            <w:r w:rsidRPr="003A2193">
              <w:rPr>
                <w:rFonts w:ascii="Arial Narrow" w:hAnsi="Arial Narrow" w:cs="Tahoma"/>
                <w:bCs/>
                <w:iCs/>
                <w:sz w:val="24"/>
                <w:szCs w:val="24"/>
              </w:rPr>
              <w:t>Absence ou non-conformité d’une pièce du dossier administratif après un délai de 48 heures accordé par la Commission Interne de Passation des Marchés</w:t>
            </w:r>
            <w:r>
              <w:rPr>
                <w:rFonts w:ascii="Arial Narrow" w:hAnsi="Arial Narrow" w:cs="Tahoma"/>
                <w:bCs/>
                <w:iCs/>
                <w:sz w:val="24"/>
                <w:szCs w:val="24"/>
              </w:rPr>
              <w:t> ;</w:t>
            </w:r>
          </w:p>
          <w:p w:rsidR="00EA35FB" w:rsidRPr="00AA7B88" w:rsidRDefault="00EA35FB" w:rsidP="00EA35FB">
            <w:pPr>
              <w:pStyle w:val="Paragraphedeliste"/>
              <w:widowControl w:val="0"/>
              <w:numPr>
                <w:ilvl w:val="0"/>
                <w:numId w:val="15"/>
              </w:numPr>
              <w:autoSpaceDE w:val="0"/>
              <w:autoSpaceDN w:val="0"/>
              <w:adjustRightInd w:val="0"/>
              <w:spacing w:before="29"/>
              <w:ind w:right="-20"/>
              <w:jc w:val="both"/>
              <w:rPr>
                <w:rFonts w:ascii="Arial Narrow" w:hAnsi="Arial Narrow" w:cs="Tahoma"/>
                <w:bCs/>
                <w:iCs/>
                <w:sz w:val="24"/>
                <w:szCs w:val="24"/>
              </w:rPr>
            </w:pPr>
            <w:r w:rsidRPr="007F02D2">
              <w:rPr>
                <w:rFonts w:ascii="Arial Narrow" w:hAnsi="Arial Narrow" w:cstheme="minorHAnsi"/>
                <w:color w:val="000000" w:themeColor="text1"/>
                <w:sz w:val="24"/>
                <w:szCs w:val="24"/>
              </w:rPr>
              <w:t>Fausse déclaration ou pièce falsifiée</w:t>
            </w:r>
            <w:r>
              <w:rPr>
                <w:rFonts w:ascii="Arial Narrow" w:hAnsi="Arial Narrow" w:cstheme="minorHAnsi"/>
                <w:color w:val="000000" w:themeColor="text1"/>
                <w:sz w:val="24"/>
                <w:szCs w:val="24"/>
              </w:rPr>
              <w:t xml:space="preserve">. </w:t>
            </w:r>
          </w:p>
          <w:p w:rsidR="008A0B55" w:rsidRPr="003A2193" w:rsidRDefault="008A0B55" w:rsidP="00506E55">
            <w:pPr>
              <w:widowControl w:val="0"/>
              <w:numPr>
                <w:ilvl w:val="0"/>
                <w:numId w:val="14"/>
              </w:numPr>
              <w:autoSpaceDE w:val="0"/>
              <w:autoSpaceDN w:val="0"/>
              <w:adjustRightInd w:val="0"/>
              <w:spacing w:before="120"/>
              <w:ind w:left="709" w:right="-20"/>
              <w:jc w:val="both"/>
              <w:rPr>
                <w:rFonts w:ascii="Arial Narrow" w:hAnsi="Arial Narrow" w:cs="Tahoma"/>
                <w:b/>
                <w:noProof/>
                <w:sz w:val="24"/>
                <w:szCs w:val="24"/>
                <w:u w:val="single"/>
              </w:rPr>
            </w:pPr>
            <w:r w:rsidRPr="003A2193">
              <w:rPr>
                <w:rFonts w:ascii="Arial Narrow" w:hAnsi="Arial Narrow" w:cs="Tahoma"/>
                <w:b/>
                <w:noProof/>
                <w:sz w:val="24"/>
                <w:szCs w:val="24"/>
                <w:u w:val="single"/>
              </w:rPr>
              <w:t>Offre technique incomplète pour absence de l’un des éléments ci-après:</w:t>
            </w:r>
          </w:p>
          <w:p w:rsidR="008A0B55" w:rsidRPr="007251D7" w:rsidRDefault="008A0B55" w:rsidP="00867790">
            <w:pPr>
              <w:pStyle w:val="Paragraphedeliste"/>
              <w:numPr>
                <w:ilvl w:val="0"/>
                <w:numId w:val="25"/>
              </w:numPr>
              <w:suppressAutoHyphens/>
              <w:autoSpaceDN w:val="0"/>
              <w:spacing w:line="259" w:lineRule="auto"/>
              <w:jc w:val="both"/>
              <w:textAlignment w:val="baseline"/>
              <w:rPr>
                <w:rFonts w:ascii="Arial Narrow" w:hAnsi="Arial Narrow"/>
                <w:sz w:val="24"/>
                <w:szCs w:val="24"/>
              </w:rPr>
            </w:pPr>
            <w:r w:rsidRPr="007251D7">
              <w:rPr>
                <w:rFonts w:ascii="Arial Narrow" w:hAnsi="Arial Narrow"/>
                <w:sz w:val="24"/>
                <w:szCs w:val="24"/>
              </w:rPr>
              <w:t>N’avoir pas réalisé au moins un marché similaire au cours des trois (03) dernières années (</w:t>
            </w:r>
            <w:r w:rsidR="00700014" w:rsidRPr="00700014">
              <w:rPr>
                <w:rFonts w:ascii="Arial Narrow" w:hAnsi="Arial Narrow"/>
                <w:sz w:val="24"/>
                <w:szCs w:val="24"/>
              </w:rPr>
              <w:t>2023, 2024</w:t>
            </w:r>
            <w:r w:rsidRPr="007251D7">
              <w:rPr>
                <w:rFonts w:ascii="Arial Narrow" w:hAnsi="Arial Narrow"/>
                <w:sz w:val="24"/>
                <w:szCs w:val="24"/>
              </w:rPr>
              <w:t>,202</w:t>
            </w:r>
            <w:r w:rsidR="00700014">
              <w:rPr>
                <w:rFonts w:ascii="Arial Narrow" w:hAnsi="Arial Narrow"/>
                <w:sz w:val="24"/>
                <w:szCs w:val="24"/>
              </w:rPr>
              <w:t>5</w:t>
            </w:r>
            <w:r w:rsidRPr="007251D7">
              <w:rPr>
                <w:rFonts w:ascii="Arial Narrow" w:hAnsi="Arial Narrow"/>
                <w:sz w:val="24"/>
                <w:szCs w:val="24"/>
              </w:rPr>
              <w:t xml:space="preserve">) dont le montant est de </w:t>
            </w:r>
            <w:r w:rsidR="0077795D">
              <w:rPr>
                <w:rFonts w:ascii="Arial Narrow" w:hAnsi="Arial Narrow"/>
                <w:sz w:val="24"/>
                <w:szCs w:val="24"/>
              </w:rPr>
              <w:t>soixante</w:t>
            </w:r>
            <w:r w:rsidR="00724A53" w:rsidRPr="00E60BF6">
              <w:rPr>
                <w:rFonts w:ascii="Arial Narrow" w:hAnsi="Arial Narrow"/>
                <w:sz w:val="24"/>
                <w:szCs w:val="24"/>
              </w:rPr>
              <w:t xml:space="preserve"> millions (</w:t>
            </w:r>
            <w:r w:rsidR="0077795D">
              <w:rPr>
                <w:rFonts w:ascii="Arial Narrow" w:hAnsi="Arial Narrow"/>
                <w:sz w:val="24"/>
                <w:szCs w:val="24"/>
              </w:rPr>
              <w:t>60</w:t>
            </w:r>
            <w:r w:rsidR="00724A53" w:rsidRPr="00E60BF6">
              <w:rPr>
                <w:rFonts w:ascii="Arial Narrow" w:hAnsi="Arial Narrow"/>
                <w:sz w:val="24"/>
                <w:szCs w:val="24"/>
              </w:rPr>
              <w:t xml:space="preserve"> 000 000) de francs CFA </w:t>
            </w:r>
            <w:r w:rsidRPr="007251D7">
              <w:rPr>
                <w:rFonts w:ascii="Arial Narrow" w:hAnsi="Arial Narrow"/>
                <w:sz w:val="24"/>
                <w:szCs w:val="24"/>
              </w:rPr>
              <w:t>toutes taxes comprises</w:t>
            </w:r>
            <w:r>
              <w:rPr>
                <w:rFonts w:ascii="Arial Narrow" w:hAnsi="Arial Narrow"/>
                <w:sz w:val="24"/>
                <w:szCs w:val="24"/>
              </w:rPr>
              <w:t> ;</w:t>
            </w:r>
          </w:p>
          <w:p w:rsidR="008A0B55" w:rsidRPr="003A2193" w:rsidRDefault="008A0B55" w:rsidP="00506E55">
            <w:pPr>
              <w:pStyle w:val="Paragraphedeliste"/>
              <w:widowControl w:val="0"/>
              <w:numPr>
                <w:ilvl w:val="0"/>
                <w:numId w:val="16"/>
              </w:numPr>
              <w:autoSpaceDE w:val="0"/>
              <w:autoSpaceDN w:val="0"/>
              <w:adjustRightInd w:val="0"/>
              <w:spacing w:before="29"/>
              <w:ind w:right="-20"/>
              <w:jc w:val="both"/>
              <w:rPr>
                <w:rFonts w:ascii="Arial Narrow" w:hAnsi="Arial Narrow" w:cs="Arial"/>
                <w:sz w:val="24"/>
                <w:szCs w:val="24"/>
              </w:rPr>
            </w:pPr>
            <w:r w:rsidRPr="003A2193">
              <w:rPr>
                <w:rFonts w:ascii="Arial Narrow" w:hAnsi="Arial Narrow" w:cs="Arial"/>
                <w:sz w:val="24"/>
                <w:szCs w:val="24"/>
              </w:rPr>
              <w:t>CV du Conducteur des Travaux ne remplissant pas les conditions de qualification et d’expérience demandées dans le RPAO ;</w:t>
            </w:r>
          </w:p>
          <w:p w:rsidR="009B2B65" w:rsidRPr="003A40DB" w:rsidRDefault="009B2B65" w:rsidP="009B2B65">
            <w:pPr>
              <w:numPr>
                <w:ilvl w:val="0"/>
                <w:numId w:val="16"/>
              </w:numPr>
              <w:suppressAutoHyphens/>
              <w:autoSpaceDN w:val="0"/>
              <w:spacing w:line="259" w:lineRule="auto"/>
              <w:jc w:val="both"/>
              <w:textAlignment w:val="baseline"/>
              <w:rPr>
                <w:rFonts w:ascii="Arial Narrow" w:hAnsi="Arial Narrow"/>
                <w:sz w:val="24"/>
                <w:szCs w:val="24"/>
              </w:rPr>
            </w:pPr>
            <w:r w:rsidRPr="003A40DB">
              <w:rPr>
                <w:rFonts w:ascii="Arial Narrow" w:hAnsi="Arial Narrow"/>
                <w:sz w:val="24"/>
                <w:szCs w:val="24"/>
              </w:rPr>
              <w:t>Attestation de visite des lieux datée, cachetée et signée ;</w:t>
            </w:r>
          </w:p>
          <w:p w:rsidR="009B2B65" w:rsidRPr="003A40DB" w:rsidRDefault="009B2B65" w:rsidP="009B2B65">
            <w:pPr>
              <w:numPr>
                <w:ilvl w:val="0"/>
                <w:numId w:val="16"/>
              </w:numPr>
              <w:suppressAutoHyphens/>
              <w:autoSpaceDN w:val="0"/>
              <w:spacing w:line="259" w:lineRule="auto"/>
              <w:jc w:val="both"/>
              <w:textAlignment w:val="baseline"/>
              <w:rPr>
                <w:rFonts w:ascii="Arial Narrow" w:hAnsi="Arial Narrow"/>
                <w:sz w:val="24"/>
                <w:szCs w:val="24"/>
              </w:rPr>
            </w:pPr>
            <w:r w:rsidRPr="003A40DB">
              <w:rPr>
                <w:rFonts w:ascii="Arial Narrow" w:hAnsi="Arial Narrow"/>
                <w:sz w:val="24"/>
                <w:szCs w:val="24"/>
              </w:rPr>
              <w:t>Un rapport de visite de lieux documenté et illustratif signé ;</w:t>
            </w:r>
          </w:p>
          <w:p w:rsidR="009B2B65" w:rsidRPr="007251D7" w:rsidRDefault="009B2B65" w:rsidP="009B2B65">
            <w:pPr>
              <w:numPr>
                <w:ilvl w:val="0"/>
                <w:numId w:val="16"/>
              </w:numPr>
              <w:spacing w:after="15" w:line="249" w:lineRule="auto"/>
              <w:jc w:val="both"/>
              <w:rPr>
                <w:rFonts w:ascii="Arial Narrow" w:eastAsia="Calibri" w:hAnsi="Arial Narrow" w:cs="Calibri"/>
                <w:sz w:val="24"/>
                <w:szCs w:val="24"/>
              </w:rPr>
            </w:pPr>
            <w:r w:rsidRPr="007251D7">
              <w:rPr>
                <w:rFonts w:ascii="Arial Narrow" w:hAnsi="Arial Narrow"/>
                <w:sz w:val="24"/>
                <w:szCs w:val="24"/>
              </w:rPr>
              <w:t>La déclaration sur l’honneur attestant que le soumissionnaire n’a pas abandonné un marché au cours des trois dernières années et qu’il ne figure pas sur la liste des entreprises défaillantes établies par le MINMAP</w:t>
            </w:r>
            <w:r>
              <w:rPr>
                <w:rFonts w:ascii="Arial Narrow" w:hAnsi="Arial Narrow"/>
                <w:sz w:val="24"/>
                <w:szCs w:val="24"/>
              </w:rPr>
              <w:t xml:space="preserve"> ; </w:t>
            </w:r>
          </w:p>
          <w:p w:rsidR="009B2B65" w:rsidRPr="007251D7" w:rsidRDefault="009B2B65" w:rsidP="009B2B65">
            <w:pPr>
              <w:pStyle w:val="Paragraphedeliste"/>
              <w:numPr>
                <w:ilvl w:val="0"/>
                <w:numId w:val="16"/>
              </w:numPr>
              <w:suppressAutoHyphens/>
              <w:autoSpaceDN w:val="0"/>
              <w:spacing w:line="259" w:lineRule="auto"/>
              <w:jc w:val="both"/>
              <w:textAlignment w:val="baseline"/>
              <w:rPr>
                <w:rFonts w:ascii="Arial Narrow" w:hAnsi="Arial Narrow"/>
                <w:sz w:val="24"/>
                <w:szCs w:val="24"/>
              </w:rPr>
            </w:pPr>
            <w:r w:rsidRPr="007251D7">
              <w:rPr>
                <w:rFonts w:ascii="Arial Narrow" w:hAnsi="Arial Narrow"/>
                <w:sz w:val="24"/>
                <w:szCs w:val="24"/>
              </w:rPr>
              <w:t xml:space="preserve">Une note d’organisation et de méthodologie comprenant le planning d’exécution des </w:t>
            </w:r>
            <w:r w:rsidR="00465A13" w:rsidRPr="007251D7">
              <w:rPr>
                <w:rFonts w:ascii="Arial Narrow" w:hAnsi="Arial Narrow"/>
                <w:sz w:val="24"/>
                <w:szCs w:val="24"/>
              </w:rPr>
              <w:t>travaux ;</w:t>
            </w:r>
          </w:p>
          <w:p w:rsidR="009B2B65" w:rsidRPr="0096741E" w:rsidRDefault="009B2B65" w:rsidP="009B2B65">
            <w:pPr>
              <w:numPr>
                <w:ilvl w:val="0"/>
                <w:numId w:val="16"/>
              </w:numPr>
              <w:jc w:val="both"/>
              <w:rPr>
                <w:rFonts w:ascii="Arial Narrow" w:hAnsi="Arial Narrow" w:cs="Tahoma"/>
                <w:sz w:val="24"/>
                <w:szCs w:val="24"/>
              </w:rPr>
            </w:pPr>
            <w:r w:rsidRPr="0096741E">
              <w:rPr>
                <w:rFonts w:ascii="Arial Narrow" w:hAnsi="Arial Narrow"/>
                <w:sz w:val="24"/>
                <w:szCs w:val="24"/>
              </w:rPr>
              <w:t xml:space="preserve">Moins de 47 sous critères essentiels sur 51. </w:t>
            </w:r>
          </w:p>
          <w:p w:rsidR="008A0B55" w:rsidRPr="003A2193" w:rsidRDefault="008A0B55" w:rsidP="00506E55">
            <w:pPr>
              <w:widowControl w:val="0"/>
              <w:numPr>
                <w:ilvl w:val="0"/>
                <w:numId w:val="14"/>
              </w:numPr>
              <w:autoSpaceDE w:val="0"/>
              <w:autoSpaceDN w:val="0"/>
              <w:adjustRightInd w:val="0"/>
              <w:spacing w:before="29"/>
              <w:ind w:left="709" w:right="-20"/>
              <w:jc w:val="both"/>
              <w:rPr>
                <w:rFonts w:ascii="Arial Narrow" w:hAnsi="Arial Narrow" w:cs="Tahoma"/>
                <w:b/>
                <w:noProof/>
                <w:sz w:val="24"/>
                <w:szCs w:val="24"/>
                <w:u w:val="single"/>
              </w:rPr>
            </w:pPr>
            <w:r w:rsidRPr="003A2193">
              <w:rPr>
                <w:rFonts w:ascii="Arial Narrow" w:hAnsi="Arial Narrow" w:cs="Tahoma"/>
                <w:b/>
                <w:noProof/>
                <w:sz w:val="24"/>
                <w:szCs w:val="24"/>
                <w:u w:val="single"/>
              </w:rPr>
              <w:t>Offre financière incomplète pour absence de l’une des pièces ci-après :</w:t>
            </w:r>
          </w:p>
          <w:p w:rsidR="008A0B55" w:rsidRPr="003A2193" w:rsidRDefault="008A0B5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Une soumission timbrée datée et signée ;</w:t>
            </w:r>
          </w:p>
          <w:p w:rsidR="008A0B55" w:rsidRPr="003A2193" w:rsidRDefault="008A0B5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Le bordereau des prix unitaires (BPU), suivant le modèle avec indication des prix hors TVA en chiffres et en lettres, rempli de manière lisible paraphé à toutes les pages et la dernière page signée et cachetée ;</w:t>
            </w:r>
          </w:p>
          <w:p w:rsidR="008A0B55" w:rsidRPr="003A2193" w:rsidRDefault="008A0B5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Le devis quantitatif et estimatif daté, signé et cacheté ;</w:t>
            </w:r>
          </w:p>
          <w:p w:rsidR="008A0B55" w:rsidRPr="003A2193" w:rsidRDefault="008A0B55" w:rsidP="00506E55">
            <w:pPr>
              <w:pStyle w:val="Paragraphedeliste"/>
              <w:widowControl w:val="0"/>
              <w:numPr>
                <w:ilvl w:val="0"/>
                <w:numId w:val="17"/>
              </w:numPr>
              <w:autoSpaceDE w:val="0"/>
              <w:autoSpaceDN w:val="0"/>
              <w:adjustRightInd w:val="0"/>
              <w:spacing w:before="29"/>
              <w:ind w:right="-20"/>
              <w:jc w:val="both"/>
              <w:rPr>
                <w:rFonts w:ascii="Arial Narrow" w:hAnsi="Arial Narrow" w:cs="Tahoma"/>
                <w:sz w:val="24"/>
                <w:szCs w:val="24"/>
              </w:rPr>
            </w:pPr>
            <w:r w:rsidRPr="003A2193">
              <w:rPr>
                <w:rFonts w:ascii="Arial Narrow" w:hAnsi="Arial Narrow" w:cs="Tahoma"/>
                <w:sz w:val="24"/>
                <w:szCs w:val="24"/>
              </w:rPr>
              <w:t>Le sous détail des prix quantifiés paraphés à toutes les pages et signé puis cacheté à la dernière page.</w:t>
            </w:r>
          </w:p>
          <w:p w:rsidR="008A0B55" w:rsidRPr="00465A13" w:rsidRDefault="008A0B55" w:rsidP="008A0B55">
            <w:pPr>
              <w:widowControl w:val="0"/>
              <w:autoSpaceDE w:val="0"/>
              <w:autoSpaceDN w:val="0"/>
              <w:adjustRightInd w:val="0"/>
              <w:spacing w:before="29"/>
              <w:ind w:left="360" w:right="-20"/>
              <w:jc w:val="both"/>
              <w:rPr>
                <w:rFonts w:ascii="Arial Narrow" w:hAnsi="Arial Narrow" w:cs="Tahoma"/>
                <w:b/>
                <w:noProof/>
                <w:sz w:val="24"/>
                <w:szCs w:val="24"/>
                <w:u w:val="single"/>
              </w:rPr>
            </w:pPr>
            <w:r w:rsidRPr="003A2193">
              <w:rPr>
                <w:rFonts w:ascii="Bookman Old Style" w:hAnsi="Bookman Old Style" w:cs="Tahoma"/>
                <w:b/>
              </w:rPr>
              <w:t xml:space="preserve">d) </w:t>
            </w:r>
            <w:r w:rsidRPr="00465A13">
              <w:rPr>
                <w:rFonts w:ascii="Arial Narrow" w:hAnsi="Arial Narrow" w:cs="Tahoma"/>
                <w:b/>
                <w:noProof/>
                <w:sz w:val="24"/>
                <w:szCs w:val="24"/>
                <w:u w:val="single"/>
              </w:rPr>
              <w:t>Omission d’un prix unitaire quantifié dans l’Offre Financière ;</w:t>
            </w:r>
          </w:p>
          <w:p w:rsidR="008A0B55" w:rsidRPr="00465A13" w:rsidRDefault="008A0B55" w:rsidP="00506E55">
            <w:pPr>
              <w:widowControl w:val="0"/>
              <w:numPr>
                <w:ilvl w:val="0"/>
                <w:numId w:val="14"/>
              </w:numPr>
              <w:autoSpaceDE w:val="0"/>
              <w:autoSpaceDN w:val="0"/>
              <w:adjustRightInd w:val="0"/>
              <w:spacing w:before="29"/>
              <w:ind w:left="709" w:right="-20"/>
              <w:jc w:val="both"/>
              <w:rPr>
                <w:rFonts w:ascii="Arial Narrow" w:hAnsi="Arial Narrow" w:cs="Tahoma"/>
                <w:b/>
                <w:noProof/>
                <w:sz w:val="24"/>
                <w:szCs w:val="24"/>
                <w:u w:val="single"/>
              </w:rPr>
            </w:pPr>
            <w:r w:rsidRPr="00465A13">
              <w:rPr>
                <w:rFonts w:ascii="Arial Narrow" w:hAnsi="Arial Narrow" w:cs="Tahoma"/>
                <w:b/>
                <w:noProof/>
                <w:sz w:val="24"/>
                <w:szCs w:val="24"/>
                <w:u w:val="single"/>
              </w:rPr>
              <w:t>Fausse déclaration ou pièce falsifiée ou pièce non authentique ;</w:t>
            </w:r>
          </w:p>
          <w:p w:rsidR="008A0B55" w:rsidRPr="00465A13" w:rsidRDefault="008A0B55" w:rsidP="00506E55">
            <w:pPr>
              <w:widowControl w:val="0"/>
              <w:numPr>
                <w:ilvl w:val="0"/>
                <w:numId w:val="14"/>
              </w:numPr>
              <w:autoSpaceDE w:val="0"/>
              <w:autoSpaceDN w:val="0"/>
              <w:adjustRightInd w:val="0"/>
              <w:spacing w:before="29"/>
              <w:ind w:left="709" w:right="-20"/>
              <w:jc w:val="both"/>
              <w:rPr>
                <w:rFonts w:ascii="Arial Narrow" w:hAnsi="Arial Narrow" w:cs="Tahoma"/>
                <w:b/>
                <w:noProof/>
                <w:sz w:val="24"/>
                <w:szCs w:val="24"/>
                <w:u w:val="single"/>
              </w:rPr>
            </w:pPr>
            <w:r w:rsidRPr="00465A13">
              <w:rPr>
                <w:rFonts w:ascii="Arial Narrow" w:hAnsi="Arial Narrow" w:cs="Tahoma"/>
                <w:b/>
                <w:noProof/>
                <w:sz w:val="24"/>
                <w:szCs w:val="24"/>
                <w:u w:val="single"/>
              </w:rPr>
              <w:t xml:space="preserve">Non-respect des modèles du DAO. </w:t>
            </w:r>
          </w:p>
          <w:p w:rsidR="0000011F" w:rsidRPr="003A2193" w:rsidRDefault="0000011F" w:rsidP="008A0B55">
            <w:pPr>
              <w:widowControl w:val="0"/>
              <w:autoSpaceDE w:val="0"/>
              <w:autoSpaceDN w:val="0"/>
              <w:adjustRightInd w:val="0"/>
              <w:spacing w:before="29"/>
              <w:ind w:left="360" w:right="-20"/>
              <w:jc w:val="both"/>
              <w:rPr>
                <w:rFonts w:ascii="Bookman Old Style" w:hAnsi="Bookman Old Style" w:cs="Tahoma"/>
                <w:color w:val="FF0000"/>
              </w:rPr>
            </w:pPr>
          </w:p>
          <w:p w:rsidR="008A0B55" w:rsidRPr="003A2193" w:rsidRDefault="008A0B55" w:rsidP="008A0B55">
            <w:pPr>
              <w:rPr>
                <w:rFonts w:ascii="Arial Narrow" w:hAnsi="Arial Narrow" w:cs="Tahoma"/>
                <w:b/>
                <w:sz w:val="24"/>
                <w:szCs w:val="24"/>
                <w:u w:val="single"/>
              </w:rPr>
            </w:pPr>
            <w:r>
              <w:rPr>
                <w:rFonts w:ascii="Arial Narrow" w:hAnsi="Arial Narrow" w:cs="Arial"/>
                <w:b/>
                <w:bCs/>
                <w:sz w:val="24"/>
                <w:szCs w:val="24"/>
              </w:rPr>
              <w:tab/>
            </w:r>
            <w:r w:rsidRPr="00271538">
              <w:rPr>
                <w:rFonts w:ascii="Arial Narrow" w:hAnsi="Arial Narrow" w:cs="Arial"/>
                <w:b/>
                <w:bCs/>
                <w:sz w:val="24"/>
                <w:szCs w:val="24"/>
              </w:rPr>
              <w:t>15.</w:t>
            </w:r>
            <w:r>
              <w:rPr>
                <w:rFonts w:ascii="Arial Narrow" w:hAnsi="Arial Narrow" w:cs="Arial"/>
                <w:b/>
                <w:bCs/>
                <w:sz w:val="24"/>
                <w:szCs w:val="24"/>
              </w:rPr>
              <w:t>2</w:t>
            </w:r>
            <w:r w:rsidRPr="00271538">
              <w:rPr>
                <w:rFonts w:ascii="Arial Narrow" w:hAnsi="Arial Narrow" w:cs="Arial"/>
                <w:b/>
                <w:bCs/>
                <w:sz w:val="24"/>
                <w:szCs w:val="24"/>
              </w:rPr>
              <w:t xml:space="preserve">. </w:t>
            </w:r>
            <w:r w:rsidRPr="003A2193">
              <w:rPr>
                <w:rFonts w:ascii="Arial Narrow" w:hAnsi="Arial Narrow" w:cs="Tahoma"/>
                <w:b/>
                <w:sz w:val="24"/>
                <w:szCs w:val="24"/>
                <w:u w:val="single"/>
              </w:rPr>
              <w:t>Critères essentiels</w:t>
            </w:r>
          </w:p>
          <w:p w:rsidR="008A0B55" w:rsidRDefault="008A0B55" w:rsidP="008A0B55">
            <w:pPr>
              <w:widowControl w:val="0"/>
              <w:autoSpaceDE w:val="0"/>
              <w:spacing w:before="11"/>
              <w:ind w:right="-147" w:firstLine="473"/>
              <w:jc w:val="both"/>
              <w:rPr>
                <w:rFonts w:ascii="Arial Narrow" w:hAnsi="Arial Narrow"/>
                <w:sz w:val="24"/>
                <w:szCs w:val="24"/>
              </w:rPr>
            </w:pPr>
            <w:r w:rsidRPr="00947A70">
              <w:rPr>
                <w:rFonts w:ascii="Arial Narrow" w:hAnsi="Arial Narrow"/>
                <w:sz w:val="24"/>
                <w:szCs w:val="24"/>
              </w:rPr>
              <w:t>Les critères essentiels à la qualification des candidats porteront sur :</w:t>
            </w:r>
          </w:p>
          <w:p w:rsidR="009B2B65" w:rsidRPr="00B02594" w:rsidRDefault="009B2B65" w:rsidP="009B2B65">
            <w:pPr>
              <w:pStyle w:val="Paragraphedeliste"/>
              <w:widowControl w:val="0"/>
              <w:numPr>
                <w:ilvl w:val="0"/>
                <w:numId w:val="18"/>
              </w:numPr>
              <w:autoSpaceDE w:val="0"/>
              <w:spacing w:before="11" w:line="276" w:lineRule="auto"/>
              <w:ind w:right="67"/>
              <w:contextualSpacing w:val="0"/>
              <w:jc w:val="both"/>
              <w:rPr>
                <w:rFonts w:ascii="Arial Narrow" w:hAnsi="Arial Narrow"/>
                <w:sz w:val="24"/>
                <w:szCs w:val="24"/>
              </w:rPr>
            </w:pPr>
            <w:r w:rsidRPr="00B02594">
              <w:rPr>
                <w:rFonts w:ascii="Arial Narrow" w:hAnsi="Arial Narrow"/>
                <w:sz w:val="24"/>
                <w:szCs w:val="24"/>
              </w:rPr>
              <w:t xml:space="preserve">L’expérience du personnel d’encadrement </w:t>
            </w:r>
            <w:r w:rsidRPr="00B02594">
              <w:rPr>
                <w:rFonts w:ascii="Arial Narrow" w:hAnsi="Arial Narrow"/>
                <w:bCs/>
                <w:sz w:val="24"/>
                <w:szCs w:val="24"/>
              </w:rPr>
              <w:t>sur 17 sous critères ;</w:t>
            </w:r>
          </w:p>
          <w:p w:rsidR="009B2B65" w:rsidRPr="00B02594" w:rsidRDefault="009B2B65" w:rsidP="009B2B65">
            <w:pPr>
              <w:numPr>
                <w:ilvl w:val="0"/>
                <w:numId w:val="18"/>
              </w:numPr>
              <w:jc w:val="both"/>
              <w:rPr>
                <w:rFonts w:ascii="Arial Narrow" w:hAnsi="Arial Narrow" w:cs="Tahoma"/>
                <w:sz w:val="24"/>
                <w:szCs w:val="24"/>
              </w:rPr>
            </w:pPr>
            <w:r w:rsidRPr="00B02594">
              <w:rPr>
                <w:rFonts w:ascii="Arial Narrow" w:eastAsia="Bahnschrift" w:hAnsi="Arial Narrow" w:cs="Bahnschrift"/>
                <w:sz w:val="24"/>
                <w:szCs w:val="24"/>
              </w:rPr>
              <w:t>Moyens matériels </w:t>
            </w:r>
            <w:r w:rsidRPr="00B02594">
              <w:rPr>
                <w:rFonts w:ascii="Arial Narrow" w:hAnsi="Arial Narrow"/>
                <w:bCs/>
                <w:sz w:val="24"/>
                <w:szCs w:val="24"/>
              </w:rPr>
              <w:t>sur 27 sous critères.</w:t>
            </w:r>
          </w:p>
          <w:p w:rsidR="009B2B65" w:rsidRPr="00B02594" w:rsidRDefault="009B2B65" w:rsidP="009B2B65">
            <w:pPr>
              <w:numPr>
                <w:ilvl w:val="0"/>
                <w:numId w:val="18"/>
              </w:numPr>
              <w:jc w:val="both"/>
              <w:rPr>
                <w:rFonts w:ascii="Arial Narrow" w:hAnsi="Arial Narrow" w:cs="Tahoma"/>
                <w:sz w:val="24"/>
                <w:szCs w:val="24"/>
              </w:rPr>
            </w:pPr>
            <w:r w:rsidRPr="00B02594">
              <w:rPr>
                <w:rFonts w:ascii="Arial Narrow" w:eastAsia="Bahnschrift" w:hAnsi="Arial Narrow" w:cs="Bahnschrift"/>
                <w:sz w:val="24"/>
                <w:szCs w:val="24"/>
              </w:rPr>
              <w:t>Référence sur 03 sous-critères ;</w:t>
            </w:r>
          </w:p>
          <w:p w:rsidR="009B2B65" w:rsidRPr="00B02594" w:rsidRDefault="009B2B65" w:rsidP="009B2B65">
            <w:pPr>
              <w:numPr>
                <w:ilvl w:val="0"/>
                <w:numId w:val="18"/>
              </w:numPr>
              <w:jc w:val="both"/>
              <w:rPr>
                <w:rFonts w:ascii="Arial Narrow" w:hAnsi="Arial Narrow" w:cs="Tahoma"/>
                <w:sz w:val="24"/>
                <w:szCs w:val="24"/>
              </w:rPr>
            </w:pPr>
            <w:r w:rsidRPr="00B02594">
              <w:rPr>
                <w:rFonts w:ascii="Arial Narrow" w:eastAsia="Bahnschrift" w:hAnsi="Arial Narrow" w:cs="Bahnschrift"/>
                <w:sz w:val="24"/>
                <w:szCs w:val="24"/>
              </w:rPr>
              <w:t xml:space="preserve"> Planning d’exécution sur 04 sous-critères. </w:t>
            </w:r>
          </w:p>
          <w:p w:rsidR="009B2B65" w:rsidRPr="003A2193" w:rsidRDefault="009B2B65" w:rsidP="009B2B65">
            <w:pPr>
              <w:ind w:left="833"/>
              <w:jc w:val="both"/>
              <w:rPr>
                <w:rFonts w:ascii="Arial Narrow" w:hAnsi="Arial Narrow" w:cs="Tahoma"/>
                <w:sz w:val="24"/>
                <w:szCs w:val="24"/>
              </w:rPr>
            </w:pPr>
          </w:p>
          <w:p w:rsidR="009B2B65" w:rsidRPr="00B02594" w:rsidRDefault="009B2B65" w:rsidP="009B2B65">
            <w:pPr>
              <w:suppressAutoHyphens/>
              <w:autoSpaceDN w:val="0"/>
              <w:textAlignment w:val="baseline"/>
              <w:rPr>
                <w:rFonts w:ascii="Arial Narrow" w:hAnsi="Arial Narrow"/>
                <w:b/>
                <w:bCs/>
                <w:sz w:val="24"/>
                <w:szCs w:val="24"/>
              </w:rPr>
            </w:pPr>
            <w:r w:rsidRPr="00B02594">
              <w:rPr>
                <w:rFonts w:ascii="Arial Narrow" w:hAnsi="Arial Narrow"/>
                <w:b/>
                <w:bCs/>
                <w:i/>
                <w:sz w:val="24"/>
                <w:szCs w:val="24"/>
              </w:rPr>
              <w:t xml:space="preserve">Le soumissionnaire sera qualifié s’il obtient un score minimum de 47 sous critères essentiels sur 51.   </w:t>
            </w:r>
          </w:p>
          <w:p w:rsidR="009B2B65" w:rsidRPr="007940A1" w:rsidRDefault="009B2B65" w:rsidP="009B2B65">
            <w:pPr>
              <w:pStyle w:val="Paragraphedeliste"/>
              <w:suppressAutoHyphens/>
              <w:autoSpaceDN w:val="0"/>
              <w:ind w:left="1429"/>
              <w:textAlignment w:val="baseline"/>
              <w:rPr>
                <w:i/>
                <w:sz w:val="22"/>
                <w:szCs w:val="24"/>
                <w:highlight w:val="yellow"/>
              </w:rPr>
            </w:pPr>
          </w:p>
          <w:p w:rsidR="00E60BF6" w:rsidRPr="008A0B55" w:rsidRDefault="009B2B65" w:rsidP="009B2B65">
            <w:pPr>
              <w:spacing w:after="233" w:line="250" w:lineRule="auto"/>
              <w:rPr>
                <w:rFonts w:ascii="Arial Narrow" w:eastAsia="Bahnschrift" w:hAnsi="Arial Narrow" w:cs="Bahnschrift"/>
                <w:b/>
                <w:color w:val="000000"/>
                <w:sz w:val="24"/>
                <w:szCs w:val="24"/>
              </w:rPr>
            </w:pPr>
            <w:r w:rsidRPr="003A40DB">
              <w:rPr>
                <w:rFonts w:ascii="Arial Narrow" w:hAnsi="Arial Narrow"/>
                <w:b/>
                <w:bCs/>
                <w:sz w:val="24"/>
                <w:szCs w:val="24"/>
                <w:u w:val="single"/>
              </w:rPr>
              <w:t>NB </w:t>
            </w:r>
            <w:r w:rsidRPr="003A40DB">
              <w:rPr>
                <w:rFonts w:ascii="Arial Narrow" w:hAnsi="Arial Narrow"/>
                <w:b/>
                <w:bCs/>
                <w:sz w:val="24"/>
                <w:szCs w:val="24"/>
              </w:rPr>
              <w:t>: Tout agent public listé parmi le personnel et qui n’a pas présenté tous les documents susceptibles de justifier sa libération de la Fonction Publique notamment par un « Acte » ne sera pas pris en compte</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6.2</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jc w:val="both"/>
              <w:rPr>
                <w:rFonts w:ascii="Arial Narrow" w:hAnsi="Arial Narrow"/>
                <w:sz w:val="24"/>
                <w:szCs w:val="24"/>
              </w:rPr>
            </w:pPr>
            <w:r w:rsidRPr="00E60BF6">
              <w:rPr>
                <w:rFonts w:ascii="Arial Narrow" w:hAnsi="Arial Narrow"/>
                <w:iCs/>
                <w:sz w:val="24"/>
                <w:szCs w:val="24"/>
              </w:rPr>
              <w:t>En cas de groupement d’entreprises, chaque membre devra présenter un dossier administratif complet.</w:t>
            </w:r>
          </w:p>
        </w:tc>
      </w:tr>
      <w:tr w:rsidR="00E60BF6" w:rsidRPr="00E60BF6" w:rsidTr="00FA00C4">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bCs/>
                <w:sz w:val="24"/>
                <w:szCs w:val="24"/>
              </w:rPr>
            </w:pPr>
            <w:r w:rsidRPr="00E60BF6">
              <w:rPr>
                <w:rFonts w:ascii="Arial Narrow" w:hAnsi="Arial Narrow"/>
                <w:b/>
                <w:bCs/>
                <w:sz w:val="24"/>
                <w:szCs w:val="24"/>
              </w:rPr>
              <w:t>7</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jc w:val="both"/>
              <w:rPr>
                <w:rFonts w:ascii="Arial Narrow" w:hAnsi="Arial Narrow"/>
                <w:b/>
                <w:bCs/>
                <w:sz w:val="24"/>
                <w:szCs w:val="24"/>
              </w:rPr>
            </w:pPr>
            <w:r w:rsidRPr="00E60BF6">
              <w:rPr>
                <w:rFonts w:ascii="Arial Narrow" w:hAnsi="Arial Narrow"/>
                <w:b/>
                <w:bCs/>
                <w:sz w:val="24"/>
                <w:szCs w:val="24"/>
              </w:rPr>
              <w:t>Visite du site des travaux et réunion préparatoire :</w:t>
            </w:r>
          </w:p>
        </w:tc>
      </w:tr>
      <w:tr w:rsidR="00E60BF6" w:rsidRPr="00E60BF6" w:rsidTr="00FA00C4">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7.1</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autoSpaceDE w:val="0"/>
              <w:adjustRightInd w:val="0"/>
              <w:spacing w:before="120" w:after="120"/>
              <w:ind w:left="34"/>
              <w:jc w:val="both"/>
              <w:rPr>
                <w:rFonts w:ascii="Arial Narrow" w:hAnsi="Arial Narrow"/>
                <w:sz w:val="24"/>
                <w:szCs w:val="24"/>
              </w:rPr>
            </w:pPr>
            <w:r w:rsidRPr="00E60BF6">
              <w:rPr>
                <w:rFonts w:ascii="Arial Narrow" w:hAnsi="Arial Narrow"/>
                <w:sz w:val="24"/>
                <w:szCs w:val="24"/>
              </w:rPr>
              <w:t xml:space="preserve">Aucune visite formelle des sites ne sera organisée par le Maître d'ouvrage. Tous les soumissionnaires sont tenus de visiter le site des travaux. Toute information ou éclaircissement sur le site ou la nature des travaux peuvent être obtenus </w:t>
            </w:r>
            <w:r w:rsidR="008A0B55">
              <w:rPr>
                <w:rFonts w:ascii="Arial Narrow" w:hAnsi="Arial Narrow"/>
                <w:sz w:val="24"/>
                <w:szCs w:val="24"/>
              </w:rPr>
              <w:t xml:space="preserve">à la Mairie de </w:t>
            </w:r>
            <w:r w:rsidR="002A0EA5">
              <w:rPr>
                <w:rFonts w:ascii="Arial Narrow" w:hAnsi="Arial Narrow"/>
                <w:sz w:val="24"/>
                <w:szCs w:val="24"/>
              </w:rPr>
              <w:t>BATOURI</w:t>
            </w:r>
            <w:r w:rsidRPr="00E60BF6">
              <w:rPr>
                <w:rFonts w:ascii="Arial Narrow" w:hAnsi="Arial Narrow"/>
                <w:sz w:val="24"/>
                <w:szCs w:val="24"/>
              </w:rPr>
              <w:t>,</w:t>
            </w:r>
            <w:r w:rsidR="008A0B55">
              <w:rPr>
                <w:rFonts w:ascii="Arial Narrow" w:hAnsi="Arial Narrow"/>
                <w:sz w:val="24"/>
                <w:szCs w:val="24"/>
              </w:rPr>
              <w:t xml:space="preserve"> à l’étage dans les </w:t>
            </w:r>
            <w:r w:rsidR="008A0B55">
              <w:rPr>
                <w:rFonts w:ascii="Arial Narrow" w:hAnsi="Arial Narrow"/>
                <w:sz w:val="24"/>
                <w:szCs w:val="24"/>
              </w:rPr>
              <w:lastRenderedPageBreak/>
              <w:t>Service Interne de la Gestion Administrative des Marchés (SIGAM)</w:t>
            </w:r>
            <w:r w:rsidRPr="00E60BF6">
              <w:rPr>
                <w:rFonts w:ascii="Arial Narrow" w:hAnsi="Arial Narrow"/>
                <w:sz w:val="24"/>
                <w:szCs w:val="24"/>
              </w:rPr>
              <w:t>.</w:t>
            </w:r>
          </w:p>
          <w:p w:rsidR="00E60BF6" w:rsidRPr="00E60BF6" w:rsidRDefault="00E60BF6" w:rsidP="00FA00C4">
            <w:pPr>
              <w:widowControl w:val="0"/>
              <w:autoSpaceDE w:val="0"/>
              <w:jc w:val="both"/>
              <w:rPr>
                <w:rFonts w:ascii="Arial Narrow" w:hAnsi="Arial Narrow"/>
                <w:sz w:val="24"/>
                <w:szCs w:val="24"/>
              </w:rPr>
            </w:pPr>
            <w:r w:rsidRPr="00E60BF6">
              <w:rPr>
                <w:rFonts w:ascii="Arial Narrow" w:hAnsi="Arial Narrow"/>
                <w:sz w:val="24"/>
                <w:szCs w:val="24"/>
              </w:rPr>
              <w:t xml:space="preserve">Tout soumissionnaire devra joindre à son offre technique une </w:t>
            </w:r>
            <w:r w:rsidR="008A0B55">
              <w:rPr>
                <w:rFonts w:ascii="Arial Narrow" w:hAnsi="Arial Narrow"/>
                <w:sz w:val="24"/>
                <w:szCs w:val="24"/>
              </w:rPr>
              <w:t>attestation de visite de site</w:t>
            </w:r>
            <w:r w:rsidRPr="00E60BF6">
              <w:rPr>
                <w:rFonts w:ascii="Arial Narrow" w:hAnsi="Arial Narrow"/>
                <w:sz w:val="24"/>
                <w:szCs w:val="24"/>
              </w:rPr>
              <w:t xml:space="preserve"> d’avoir visité le site et d’avoir une parfaite connaissance de la nature des travaux accompagnée d’un rapport illustré et commenté de la visite des lieux.</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lastRenderedPageBreak/>
              <w:t>8</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58"/>
              <w:ind w:left="1157" w:right="-20" w:hanging="1123"/>
              <w:rPr>
                <w:rFonts w:ascii="Arial Narrow" w:hAnsi="Arial Narrow"/>
                <w:b/>
                <w:bCs/>
                <w:sz w:val="24"/>
                <w:szCs w:val="24"/>
              </w:rPr>
            </w:pPr>
            <w:r w:rsidRPr="00E60BF6">
              <w:rPr>
                <w:rFonts w:ascii="Arial Narrow" w:hAnsi="Arial Narrow"/>
                <w:b/>
                <w:bCs/>
                <w:sz w:val="24"/>
                <w:szCs w:val="24"/>
              </w:rPr>
              <w:t>Contenu du dossier d’appel d’offres</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8.1</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line="276" w:lineRule="auto"/>
              <w:jc w:val="both"/>
              <w:rPr>
                <w:rFonts w:ascii="Arial Narrow" w:hAnsi="Arial Narrow"/>
                <w:iCs/>
                <w:sz w:val="24"/>
                <w:szCs w:val="24"/>
              </w:rPr>
            </w:pPr>
            <w:r w:rsidRPr="00E60BF6">
              <w:rPr>
                <w:rFonts w:ascii="Arial Narrow" w:hAnsi="Arial Narrow"/>
                <w:iCs/>
                <w:sz w:val="24"/>
                <w:szCs w:val="24"/>
              </w:rPr>
              <w:t xml:space="preserve">Le dossier d’appel d’offres décrit les travaux faisant l’objet du marché, fixe les procédures de </w:t>
            </w:r>
            <w:r w:rsidR="003164B0" w:rsidRPr="00E60BF6">
              <w:rPr>
                <w:rFonts w:ascii="Arial Narrow" w:hAnsi="Arial Narrow"/>
                <w:iCs/>
                <w:sz w:val="24"/>
                <w:szCs w:val="24"/>
              </w:rPr>
              <w:t>consultation</w:t>
            </w:r>
            <w:r w:rsidRPr="00E60BF6">
              <w:rPr>
                <w:rFonts w:ascii="Arial Narrow" w:hAnsi="Arial Narrow"/>
                <w:iCs/>
                <w:sz w:val="24"/>
                <w:szCs w:val="24"/>
              </w:rPr>
              <w:t xml:space="preserve"> des entrepreneurs et précise les conditions du marché. Outre-le (s) additif(s) publié(s) conformément à l’article 10 du RGAO, il comprend les principaux documents énumérés ci-après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1 : L’Avis d’appel d’offres (AAO) :</w:t>
            </w:r>
          </w:p>
          <w:p w:rsidR="00E60BF6" w:rsidRPr="00E60BF6" w:rsidRDefault="00E60BF6" w:rsidP="00867790">
            <w:pPr>
              <w:numPr>
                <w:ilvl w:val="0"/>
                <w:numId w:val="31"/>
              </w:numPr>
              <w:overflowPunct w:val="0"/>
              <w:autoSpaceDE w:val="0"/>
              <w:adjustRightInd w:val="0"/>
              <w:spacing w:line="276" w:lineRule="auto"/>
              <w:jc w:val="both"/>
              <w:rPr>
                <w:rFonts w:ascii="Arial Narrow" w:eastAsia="Calibri" w:hAnsi="Arial Narrow"/>
                <w:sz w:val="24"/>
                <w:szCs w:val="24"/>
                <w:lang w:eastAsia="en-US"/>
              </w:rPr>
            </w:pPr>
            <w:r w:rsidRPr="00E60BF6">
              <w:rPr>
                <w:rFonts w:ascii="Arial Narrow" w:eastAsia="Calibri" w:hAnsi="Arial Narrow"/>
                <w:sz w:val="24"/>
                <w:szCs w:val="24"/>
                <w:lang w:eastAsia="en-US"/>
              </w:rPr>
              <w:t>Version française ;</w:t>
            </w:r>
          </w:p>
          <w:p w:rsidR="00E60BF6" w:rsidRPr="00E60BF6" w:rsidRDefault="00E60BF6" w:rsidP="00867790">
            <w:pPr>
              <w:numPr>
                <w:ilvl w:val="0"/>
                <w:numId w:val="31"/>
              </w:numPr>
              <w:overflowPunct w:val="0"/>
              <w:autoSpaceDE w:val="0"/>
              <w:adjustRightInd w:val="0"/>
              <w:spacing w:after="160" w:line="276" w:lineRule="auto"/>
              <w:jc w:val="both"/>
              <w:rPr>
                <w:rFonts w:ascii="Arial Narrow" w:eastAsia="Calibri" w:hAnsi="Arial Narrow"/>
                <w:sz w:val="24"/>
                <w:szCs w:val="24"/>
                <w:lang w:eastAsia="en-US"/>
              </w:rPr>
            </w:pPr>
            <w:r w:rsidRPr="00E60BF6">
              <w:rPr>
                <w:rFonts w:ascii="Arial Narrow" w:eastAsia="Calibri" w:hAnsi="Arial Narrow"/>
                <w:sz w:val="24"/>
                <w:szCs w:val="24"/>
                <w:lang w:eastAsia="en-US"/>
              </w:rPr>
              <w:t xml:space="preserve">Version anglaise ;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2 : Le Règlement général de l’appel d’offres (RGAO)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3 : Le Règlement particulier de l’appel d’offres (RPAO)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4 : Le Cahier des clauses administratives particulières (CCAP)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5 : les spécifications techniques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6 : Le Cadre du bordereau des prix (BP)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7 : Le Cadre du détail quantitatif et estimatif (DQE)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Pièce n° 8 : Le Cadre du sous-détail des prix (SDP) ;</w:t>
            </w:r>
          </w:p>
          <w:p w:rsidR="00E60BF6" w:rsidRPr="00E60BF6" w:rsidRDefault="00E60BF6" w:rsidP="00867790">
            <w:pPr>
              <w:widowControl w:val="0"/>
              <w:numPr>
                <w:ilvl w:val="0"/>
                <w:numId w:val="31"/>
              </w:numPr>
              <w:autoSpaceDE w:val="0"/>
              <w:adjustRightInd w:val="0"/>
              <w:spacing w:line="276" w:lineRule="auto"/>
              <w:ind w:right="-23"/>
              <w:contextualSpacing/>
              <w:jc w:val="both"/>
              <w:rPr>
                <w:rFonts w:ascii="Arial Narrow" w:eastAsia="Calibri" w:hAnsi="Arial Narrow"/>
                <w:sz w:val="24"/>
                <w:szCs w:val="24"/>
                <w:lang w:eastAsia="en-US"/>
              </w:rPr>
            </w:pPr>
            <w:r w:rsidRPr="00E60BF6">
              <w:rPr>
                <w:rFonts w:ascii="Arial Narrow" w:eastAsia="Calibri" w:hAnsi="Arial Narrow"/>
                <w:sz w:val="24"/>
                <w:szCs w:val="24"/>
                <w:lang w:eastAsia="en-US"/>
              </w:rPr>
              <w:t xml:space="preserve">Pièce n° 9 : Le Modèle de </w:t>
            </w:r>
            <w:r w:rsidR="00030380">
              <w:rPr>
                <w:rFonts w:ascii="Arial Narrow" w:eastAsia="Calibri" w:hAnsi="Arial Narrow"/>
                <w:sz w:val="24"/>
                <w:szCs w:val="24"/>
                <w:lang w:eastAsia="en-US"/>
              </w:rPr>
              <w:t>Lettre Commande</w:t>
            </w:r>
            <w:r w:rsidRPr="00E60BF6">
              <w:rPr>
                <w:rFonts w:ascii="Arial Narrow" w:eastAsia="Calibri" w:hAnsi="Arial Narrow"/>
                <w:sz w:val="24"/>
                <w:szCs w:val="24"/>
                <w:lang w:eastAsia="en-US"/>
              </w:rPr>
              <w:t xml:space="preserve"> ;</w:t>
            </w:r>
          </w:p>
          <w:p w:rsidR="005132F5" w:rsidRDefault="005132F5" w:rsidP="00867790">
            <w:pPr>
              <w:pStyle w:val="Paragraphedeliste"/>
              <w:numPr>
                <w:ilvl w:val="0"/>
                <w:numId w:val="31"/>
              </w:numPr>
              <w:jc w:val="both"/>
              <w:rPr>
                <w:rFonts w:ascii="Arial Narrow" w:hAnsi="Arial Narrow"/>
                <w:sz w:val="24"/>
                <w:szCs w:val="24"/>
              </w:rPr>
            </w:pPr>
            <w:r w:rsidRPr="005132F5">
              <w:rPr>
                <w:rFonts w:ascii="Arial Narrow" w:hAnsi="Arial Narrow"/>
                <w:sz w:val="24"/>
                <w:szCs w:val="24"/>
              </w:rPr>
              <w:t xml:space="preserve">Pièce n° 10 : Les Modèles ou formulaires types à utiliser par les Soumissionnaires </w:t>
            </w:r>
          </w:p>
          <w:p w:rsidR="005132F5" w:rsidRPr="005132F5" w:rsidRDefault="005132F5" w:rsidP="005132F5">
            <w:pPr>
              <w:pStyle w:val="Paragraphedeliste"/>
              <w:jc w:val="both"/>
              <w:rPr>
                <w:rFonts w:ascii="Arial Narrow" w:hAnsi="Arial Narrow"/>
                <w:sz w:val="24"/>
                <w:szCs w:val="24"/>
              </w:rPr>
            </w:pPr>
            <w:r w:rsidRPr="005132F5">
              <w:rPr>
                <w:rFonts w:ascii="Arial Narrow" w:hAnsi="Arial Narrow"/>
                <w:sz w:val="24"/>
                <w:szCs w:val="24"/>
              </w:rPr>
              <w:t xml:space="preserve">notamment : </w:t>
            </w:r>
          </w:p>
          <w:p w:rsidR="001B5B4B" w:rsidRPr="00405AEB" w:rsidRDefault="001B5B4B" w:rsidP="001B5B4B">
            <w:pPr>
              <w:pStyle w:val="Paragraphedeliste"/>
              <w:jc w:val="both"/>
              <w:rPr>
                <w:rFonts w:ascii="Arial Narrow" w:hAnsi="Arial Narrow"/>
              </w:rPr>
            </w:pPr>
            <w:r w:rsidRPr="00405AEB">
              <w:rPr>
                <w:rFonts w:ascii="Arial Narrow" w:hAnsi="Arial Narrow"/>
              </w:rPr>
              <w:t xml:space="preserve">Annexe n° 1 : Modèle de Déclaration d’intention de soumissionner </w:t>
            </w:r>
          </w:p>
          <w:p w:rsidR="001B5B4B" w:rsidRPr="00405AEB" w:rsidRDefault="001B5B4B" w:rsidP="001B5B4B">
            <w:pPr>
              <w:pStyle w:val="Paragraphedeliste"/>
              <w:jc w:val="both"/>
              <w:rPr>
                <w:rFonts w:ascii="Arial Narrow" w:hAnsi="Arial Narrow" w:cs="Tahoma"/>
              </w:rPr>
            </w:pPr>
            <w:r w:rsidRPr="00405AEB">
              <w:rPr>
                <w:rFonts w:ascii="Arial Narrow" w:hAnsi="Arial Narrow"/>
              </w:rPr>
              <w:t xml:space="preserve">Annexe n° 2 : Modèle de soumission </w:t>
            </w:r>
          </w:p>
          <w:p w:rsidR="001B5B4B" w:rsidRPr="00405AEB" w:rsidRDefault="001B5B4B" w:rsidP="001B5B4B">
            <w:pPr>
              <w:pStyle w:val="Paragraphedeliste"/>
              <w:jc w:val="both"/>
              <w:rPr>
                <w:rFonts w:ascii="Arial Narrow" w:hAnsi="Arial Narrow" w:cs="Tahoma"/>
              </w:rPr>
            </w:pPr>
            <w:r w:rsidRPr="00405AEB">
              <w:rPr>
                <w:rFonts w:ascii="Arial Narrow" w:hAnsi="Arial Narrow"/>
              </w:rPr>
              <w:t xml:space="preserve">Annexe n° 3 : Modèle de caution de soumission </w:t>
            </w:r>
          </w:p>
          <w:p w:rsidR="001B5B4B" w:rsidRPr="00405AEB" w:rsidRDefault="001B5B4B" w:rsidP="001B5B4B">
            <w:pPr>
              <w:pStyle w:val="Paragraphedeliste"/>
              <w:jc w:val="both"/>
              <w:rPr>
                <w:rFonts w:ascii="Arial Narrow" w:hAnsi="Arial Narrow" w:cs="Tahoma"/>
              </w:rPr>
            </w:pPr>
            <w:r w:rsidRPr="00405AEB">
              <w:rPr>
                <w:rFonts w:ascii="Arial Narrow" w:hAnsi="Arial Narrow"/>
              </w:rPr>
              <w:t xml:space="preserve">Annexe n° 4 : Modèle de cautionnement définitif </w:t>
            </w:r>
          </w:p>
          <w:p w:rsidR="001B5B4B" w:rsidRPr="00405AEB" w:rsidRDefault="001B5B4B" w:rsidP="001B5B4B">
            <w:pPr>
              <w:pStyle w:val="Paragraphedeliste"/>
              <w:jc w:val="both"/>
              <w:rPr>
                <w:rFonts w:ascii="Arial Narrow" w:hAnsi="Arial Narrow" w:cs="Tahoma"/>
              </w:rPr>
            </w:pPr>
            <w:r w:rsidRPr="00405AEB">
              <w:rPr>
                <w:rFonts w:ascii="Arial Narrow" w:hAnsi="Arial Narrow"/>
              </w:rPr>
              <w:t xml:space="preserve">Annexe n° 5 : Modèle de caution d'avance de démarrage </w:t>
            </w:r>
          </w:p>
          <w:p w:rsidR="001B5B4B" w:rsidRPr="00405AEB" w:rsidRDefault="001B5B4B" w:rsidP="001B5B4B">
            <w:pPr>
              <w:pStyle w:val="Paragraphedeliste"/>
              <w:jc w:val="both"/>
              <w:rPr>
                <w:rFonts w:ascii="Arial Narrow" w:hAnsi="Arial Narrow" w:cs="Tahoma"/>
              </w:rPr>
            </w:pPr>
            <w:r w:rsidRPr="00405AEB">
              <w:rPr>
                <w:rFonts w:ascii="Arial Narrow" w:hAnsi="Arial Narrow"/>
              </w:rPr>
              <w:t xml:space="preserve">Annexe n°6 : Modèle de caution de bonne exécution (retenue de garantie) </w:t>
            </w:r>
          </w:p>
          <w:p w:rsidR="001B5B4B" w:rsidRPr="00405AEB" w:rsidRDefault="001B5B4B" w:rsidP="001B5B4B">
            <w:pPr>
              <w:pStyle w:val="Paragraphedeliste"/>
              <w:jc w:val="both"/>
              <w:rPr>
                <w:rFonts w:ascii="Arial Narrow" w:hAnsi="Arial Narrow" w:cs="Tahoma"/>
              </w:rPr>
            </w:pPr>
            <w:r w:rsidRPr="00405AEB">
              <w:rPr>
                <w:rFonts w:ascii="Arial Narrow" w:hAnsi="Arial Narrow"/>
              </w:rPr>
              <w:t xml:space="preserve">Annexe n° </w:t>
            </w:r>
            <w:r>
              <w:rPr>
                <w:rFonts w:ascii="Arial Narrow" w:hAnsi="Arial Narrow"/>
              </w:rPr>
              <w:t>7</w:t>
            </w:r>
            <w:r w:rsidRPr="00405AEB">
              <w:rPr>
                <w:rFonts w:ascii="Arial Narrow" w:hAnsi="Arial Narrow"/>
              </w:rPr>
              <w:t xml:space="preserve"> : Modèle de Cadre du planning </w:t>
            </w:r>
          </w:p>
          <w:p w:rsidR="001B5B4B" w:rsidRPr="00F02B26" w:rsidRDefault="001B5B4B" w:rsidP="001B5B4B">
            <w:pPr>
              <w:pStyle w:val="Paragraphedeliste"/>
              <w:jc w:val="both"/>
              <w:rPr>
                <w:rFonts w:ascii="Arial Narrow" w:hAnsi="Arial Narrow" w:cs="Tahoma"/>
              </w:rPr>
            </w:pPr>
            <w:r w:rsidRPr="00405AEB">
              <w:rPr>
                <w:rFonts w:ascii="Arial Narrow" w:hAnsi="Arial Narrow"/>
              </w:rPr>
              <w:t xml:space="preserve">Annexe n° </w:t>
            </w:r>
            <w:r>
              <w:rPr>
                <w:rFonts w:ascii="Arial Narrow" w:hAnsi="Arial Narrow"/>
              </w:rPr>
              <w:t>8</w:t>
            </w:r>
            <w:r w:rsidRPr="00405AEB">
              <w:rPr>
                <w:rFonts w:ascii="Arial Narrow" w:hAnsi="Arial Narrow"/>
              </w:rPr>
              <w:t xml:space="preserve"> :</w:t>
            </w:r>
            <w:r>
              <w:rPr>
                <w:rFonts w:ascii="Arial Narrow" w:hAnsi="Arial Narrow"/>
              </w:rPr>
              <w:t xml:space="preserve"> Attestation de visite de site</w:t>
            </w:r>
          </w:p>
          <w:p w:rsidR="001B5B4B" w:rsidRDefault="001B5B4B" w:rsidP="001B5B4B">
            <w:pPr>
              <w:pStyle w:val="Paragraphedeliste"/>
              <w:jc w:val="both"/>
              <w:rPr>
                <w:rFonts w:ascii="Arial Narrow" w:hAnsi="Arial Narrow"/>
              </w:rPr>
            </w:pPr>
            <w:r>
              <w:rPr>
                <w:rFonts w:ascii="Arial Narrow" w:hAnsi="Arial Narrow"/>
              </w:rPr>
              <w:t xml:space="preserve">Annexe n° 9 : </w:t>
            </w:r>
            <w:r w:rsidRPr="00F02B26">
              <w:rPr>
                <w:rFonts w:ascii="Arial Narrow" w:hAnsi="Arial Narrow"/>
              </w:rPr>
              <w:t>Fiches de présentation du matériel, personnel et références</w:t>
            </w:r>
            <w:r>
              <w:rPr>
                <w:rFonts w:ascii="Arial Narrow" w:hAnsi="Arial Narrow"/>
              </w:rPr>
              <w:t xml:space="preserve">. </w:t>
            </w:r>
          </w:p>
          <w:p w:rsidR="009D1A61" w:rsidRPr="002111DF" w:rsidRDefault="00E60BF6" w:rsidP="00867790">
            <w:pPr>
              <w:pStyle w:val="Paragraphedeliste"/>
              <w:widowControl w:val="0"/>
              <w:numPr>
                <w:ilvl w:val="0"/>
                <w:numId w:val="31"/>
              </w:numPr>
              <w:suppressAutoHyphens/>
              <w:autoSpaceDE w:val="0"/>
              <w:autoSpaceDN w:val="0"/>
              <w:spacing w:before="58"/>
              <w:ind w:right="-20"/>
              <w:jc w:val="both"/>
              <w:textAlignment w:val="baseline"/>
              <w:rPr>
                <w:rFonts w:ascii="Arial Narrow" w:hAnsi="Arial Narrow"/>
                <w:b/>
                <w:bCs/>
                <w:sz w:val="24"/>
                <w:szCs w:val="24"/>
              </w:rPr>
            </w:pPr>
            <w:r w:rsidRPr="001B5B4B">
              <w:rPr>
                <w:rFonts w:ascii="Arial Narrow" w:eastAsia="Calibri" w:hAnsi="Arial Narrow"/>
                <w:sz w:val="24"/>
                <w:szCs w:val="24"/>
                <w:lang w:eastAsia="en-US"/>
              </w:rPr>
              <w:t>Pièce n°11 : La liste des établissements bancaires et organismes financiers de premier rang agréés par le Ministre en charge des finances, autorisés à émettre les cautions, dans le cadre des Marchés Publics, à insérer par l’Autorité Contractante</w:t>
            </w:r>
            <w:r w:rsidR="002111DF">
              <w:rPr>
                <w:rFonts w:ascii="Arial Narrow" w:eastAsia="Calibri" w:hAnsi="Arial Narrow"/>
                <w:sz w:val="24"/>
                <w:szCs w:val="24"/>
                <w:lang w:eastAsia="en-US"/>
              </w:rPr>
              <w:t> ;</w:t>
            </w:r>
          </w:p>
          <w:p w:rsidR="002111DF" w:rsidRPr="002111DF" w:rsidRDefault="002111DF" w:rsidP="00867790">
            <w:pPr>
              <w:pStyle w:val="Paragraphedeliste"/>
              <w:widowControl w:val="0"/>
              <w:numPr>
                <w:ilvl w:val="0"/>
                <w:numId w:val="31"/>
              </w:numPr>
              <w:suppressAutoHyphens/>
              <w:autoSpaceDE w:val="0"/>
              <w:autoSpaceDN w:val="0"/>
              <w:spacing w:before="58"/>
              <w:ind w:right="-20"/>
              <w:jc w:val="both"/>
              <w:textAlignment w:val="baseline"/>
              <w:rPr>
                <w:rFonts w:ascii="Arial Narrow" w:hAnsi="Arial Narrow"/>
                <w:b/>
                <w:bCs/>
                <w:sz w:val="24"/>
                <w:szCs w:val="24"/>
              </w:rPr>
            </w:pPr>
            <w:r w:rsidRPr="001B5B4B">
              <w:rPr>
                <w:rFonts w:ascii="Arial Narrow" w:eastAsia="Calibri" w:hAnsi="Arial Narrow"/>
                <w:sz w:val="24"/>
                <w:szCs w:val="24"/>
                <w:lang w:eastAsia="en-US"/>
              </w:rPr>
              <w:t>Pièce n°1</w:t>
            </w:r>
            <w:r>
              <w:rPr>
                <w:rFonts w:ascii="Arial Narrow" w:eastAsia="Calibri" w:hAnsi="Arial Narrow"/>
                <w:sz w:val="24"/>
                <w:szCs w:val="24"/>
                <w:lang w:eastAsia="en-US"/>
              </w:rPr>
              <w:t>2</w:t>
            </w:r>
            <w:r w:rsidRPr="001B5B4B">
              <w:rPr>
                <w:rFonts w:ascii="Arial Narrow" w:eastAsia="Calibri" w:hAnsi="Arial Narrow"/>
                <w:sz w:val="24"/>
                <w:szCs w:val="24"/>
                <w:lang w:eastAsia="en-US"/>
              </w:rPr>
              <w:t> :</w:t>
            </w:r>
            <w:r>
              <w:rPr>
                <w:rFonts w:ascii="Arial Narrow" w:eastAsia="Calibri" w:hAnsi="Arial Narrow"/>
                <w:sz w:val="24"/>
                <w:szCs w:val="24"/>
                <w:lang w:eastAsia="en-US"/>
              </w:rPr>
              <w:t xml:space="preserve"> Liste des entreprises et compagnies d’assurance défaillantes pour les financements du FEICOM au profit des CTD ;</w:t>
            </w:r>
          </w:p>
          <w:p w:rsidR="002111DF" w:rsidRPr="002111DF" w:rsidRDefault="002111DF" w:rsidP="002111DF">
            <w:pPr>
              <w:pStyle w:val="Paragraphedeliste"/>
              <w:widowControl w:val="0"/>
              <w:numPr>
                <w:ilvl w:val="0"/>
                <w:numId w:val="31"/>
              </w:numPr>
              <w:suppressAutoHyphens/>
              <w:autoSpaceDE w:val="0"/>
              <w:autoSpaceDN w:val="0"/>
              <w:spacing w:before="58"/>
              <w:ind w:right="-20"/>
              <w:jc w:val="both"/>
              <w:textAlignment w:val="baseline"/>
              <w:rPr>
                <w:rFonts w:ascii="Arial Narrow" w:hAnsi="Arial Narrow"/>
                <w:b/>
                <w:bCs/>
                <w:sz w:val="24"/>
                <w:szCs w:val="24"/>
              </w:rPr>
            </w:pPr>
            <w:r w:rsidRPr="001B5B4B">
              <w:rPr>
                <w:rFonts w:ascii="Arial Narrow" w:eastAsia="Calibri" w:hAnsi="Arial Narrow"/>
                <w:sz w:val="24"/>
                <w:szCs w:val="24"/>
                <w:lang w:eastAsia="en-US"/>
              </w:rPr>
              <w:t>Pièce n°1</w:t>
            </w:r>
            <w:r>
              <w:rPr>
                <w:rFonts w:ascii="Arial Narrow" w:eastAsia="Calibri" w:hAnsi="Arial Narrow"/>
                <w:sz w:val="24"/>
                <w:szCs w:val="24"/>
                <w:lang w:eastAsia="en-US"/>
              </w:rPr>
              <w:t xml:space="preserve">3 : Justificatif de la disponibilité du financement. </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bCs/>
                <w:sz w:val="24"/>
                <w:szCs w:val="24"/>
              </w:rPr>
            </w:pPr>
            <w:r w:rsidRPr="00E60BF6">
              <w:rPr>
                <w:rFonts w:ascii="Arial Narrow" w:hAnsi="Arial Narrow"/>
                <w:b/>
                <w:bCs/>
                <w:sz w:val="24"/>
                <w:szCs w:val="24"/>
              </w:rPr>
              <w:t>9</w:t>
            </w:r>
          </w:p>
        </w:tc>
        <w:tc>
          <w:tcPr>
            <w:tcW w:w="9072" w:type="dxa"/>
            <w:tcMar>
              <w:top w:w="0" w:type="dxa"/>
              <w:left w:w="108" w:type="dxa"/>
              <w:bottom w:w="0" w:type="dxa"/>
              <w:right w:w="108" w:type="dxa"/>
            </w:tcMar>
            <w:vAlign w:val="center"/>
          </w:tcPr>
          <w:p w:rsidR="00E60BF6" w:rsidRPr="00E60BF6" w:rsidRDefault="00E60BF6" w:rsidP="00FA00C4">
            <w:pPr>
              <w:spacing w:line="276" w:lineRule="auto"/>
              <w:ind w:right="283"/>
              <w:rPr>
                <w:rFonts w:ascii="Arial Narrow" w:hAnsi="Arial Narrow"/>
                <w:b/>
                <w:bCs/>
                <w:color w:val="000000"/>
                <w:sz w:val="24"/>
                <w:szCs w:val="24"/>
              </w:rPr>
            </w:pPr>
            <w:r w:rsidRPr="00E60BF6">
              <w:rPr>
                <w:rFonts w:ascii="Arial Narrow" w:hAnsi="Arial Narrow"/>
                <w:b/>
                <w:bCs/>
                <w:color w:val="000000"/>
                <w:sz w:val="24"/>
                <w:szCs w:val="24"/>
              </w:rPr>
              <w:t>Éclaircissements apportés au Dossier d’Appel d’Offres</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p>
        </w:tc>
        <w:tc>
          <w:tcPr>
            <w:tcW w:w="9072" w:type="dxa"/>
            <w:tcMar>
              <w:top w:w="0" w:type="dxa"/>
              <w:left w:w="108" w:type="dxa"/>
              <w:bottom w:w="0" w:type="dxa"/>
              <w:right w:w="108" w:type="dxa"/>
            </w:tcMar>
            <w:vAlign w:val="center"/>
          </w:tcPr>
          <w:p w:rsidR="00D55221" w:rsidRPr="00D55221" w:rsidRDefault="00D55221" w:rsidP="00D55221">
            <w:pPr>
              <w:jc w:val="both"/>
              <w:rPr>
                <w:rFonts w:ascii="Arial Narrow" w:hAnsi="Arial Narrow"/>
                <w:sz w:val="24"/>
                <w:szCs w:val="24"/>
              </w:rPr>
            </w:pPr>
            <w:r w:rsidRPr="00D55221">
              <w:rPr>
                <w:rFonts w:ascii="Arial Narrow" w:hAnsi="Arial Narrow"/>
                <w:sz w:val="24"/>
                <w:szCs w:val="24"/>
              </w:rPr>
              <w:t>Tout soumissionnaire désirant obtenir des éclaircissements sur le Dossier d’Appel d’Offres peut en faire la demande à l’Autorité Contractante par écrit ou par courrier électronique (télécopie ou e-mail) à l’adresse du Maître</w:t>
            </w:r>
            <w:r w:rsidR="003164B0">
              <w:rPr>
                <w:rFonts w:ascii="Arial Narrow" w:hAnsi="Arial Narrow"/>
                <w:sz w:val="24"/>
                <w:szCs w:val="24"/>
              </w:rPr>
              <w:t xml:space="preserve"> d’Ouvrage</w:t>
            </w:r>
            <w:r w:rsidRPr="00D55221">
              <w:rPr>
                <w:rFonts w:ascii="Arial Narrow" w:hAnsi="Arial Narrow"/>
                <w:sz w:val="24"/>
                <w:szCs w:val="24"/>
              </w:rPr>
              <w:t xml:space="preserve"> indiquée dans le RPAO ou via COLEPS 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rsidR="00E60BF6" w:rsidRPr="00D55221" w:rsidRDefault="00D55221" w:rsidP="00D55221">
            <w:pPr>
              <w:jc w:val="both"/>
              <w:rPr>
                <w:rFonts w:ascii="Arial Narrow" w:hAnsi="Arial Narrow"/>
              </w:rPr>
            </w:pPr>
            <w:r w:rsidRPr="00D55221">
              <w:rPr>
                <w:rFonts w:ascii="Arial Narrow" w:hAnsi="Arial Narrow"/>
                <w:sz w:val="24"/>
                <w:szCs w:val="24"/>
              </w:rPr>
              <w:t>9.1.b). Une copie de la réponse de l’Autorité Contractante, indiquant la question posée mais ne mentionnant pas son auteur, est adressée à tous les soumissionnaires ayant acheté le Dossier d’Appel d’Offres dans un délai maximal de cinq (05) jours.</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10</w:t>
            </w:r>
          </w:p>
        </w:tc>
        <w:tc>
          <w:tcPr>
            <w:tcW w:w="9072" w:type="dxa"/>
            <w:tcMar>
              <w:top w:w="0" w:type="dxa"/>
              <w:left w:w="108" w:type="dxa"/>
              <w:bottom w:w="0" w:type="dxa"/>
              <w:right w:w="108" w:type="dxa"/>
            </w:tcMar>
            <w:vAlign w:val="center"/>
          </w:tcPr>
          <w:p w:rsidR="00E60BF6" w:rsidRPr="00D55221" w:rsidRDefault="00E60BF6" w:rsidP="00FA00C4">
            <w:pPr>
              <w:keepNext/>
              <w:keepLines/>
              <w:spacing w:line="276" w:lineRule="auto"/>
              <w:ind w:left="708" w:hanging="708"/>
              <w:jc w:val="both"/>
              <w:outlineLvl w:val="1"/>
              <w:rPr>
                <w:rFonts w:ascii="Arial Narrow" w:eastAsia="Calibri" w:hAnsi="Arial Narrow"/>
                <w:b/>
                <w:bCs/>
                <w:sz w:val="24"/>
                <w:szCs w:val="24"/>
                <w:lang w:eastAsia="en-US"/>
              </w:rPr>
            </w:pPr>
            <w:bookmarkStart w:id="10" w:name="_Toc31908193"/>
            <w:bookmarkStart w:id="11" w:name="_Toc64387996"/>
            <w:bookmarkStart w:id="12" w:name="_Toc64470634"/>
            <w:bookmarkStart w:id="13" w:name="_Toc64470714"/>
            <w:bookmarkStart w:id="14" w:name="_Toc64471101"/>
            <w:bookmarkStart w:id="15" w:name="_Toc64475123"/>
            <w:bookmarkStart w:id="16" w:name="_Toc64475285"/>
            <w:bookmarkStart w:id="17" w:name="_Toc64494249"/>
            <w:bookmarkStart w:id="18" w:name="_Toc64530920"/>
            <w:bookmarkStart w:id="19" w:name="_Toc64533270"/>
            <w:bookmarkStart w:id="20" w:name="_Toc69912472"/>
            <w:bookmarkStart w:id="21" w:name="_Toc69913180"/>
            <w:bookmarkStart w:id="22" w:name="_Toc69913275"/>
            <w:bookmarkStart w:id="23" w:name="_Toc70500914"/>
            <w:bookmarkStart w:id="24" w:name="_Toc70502339"/>
            <w:bookmarkStart w:id="25" w:name="_Toc70695446"/>
            <w:bookmarkStart w:id="26" w:name="_Toc70695561"/>
            <w:bookmarkStart w:id="27" w:name="_Toc71192587"/>
            <w:bookmarkStart w:id="28" w:name="_Toc109807472"/>
            <w:bookmarkStart w:id="29" w:name="_Toc109983014"/>
            <w:bookmarkStart w:id="30" w:name="_Toc109983159"/>
            <w:bookmarkStart w:id="31" w:name="_Toc111212554"/>
            <w:bookmarkStart w:id="32" w:name="_Toc112859608"/>
            <w:bookmarkStart w:id="33" w:name="_Toc113985489"/>
            <w:bookmarkStart w:id="34" w:name="_Toc114763503"/>
            <w:bookmarkStart w:id="35" w:name="_Toc114763716"/>
            <w:bookmarkStart w:id="36" w:name="_Toc116303446"/>
            <w:bookmarkStart w:id="37" w:name="_Toc116303617"/>
            <w:bookmarkStart w:id="38" w:name="_Toc130225885"/>
            <w:r w:rsidRPr="00D55221">
              <w:rPr>
                <w:rFonts w:ascii="Arial Narrow" w:eastAsia="Calibri" w:hAnsi="Arial Narrow"/>
                <w:b/>
                <w:bCs/>
                <w:sz w:val="24"/>
                <w:szCs w:val="24"/>
                <w:lang w:eastAsia="en-US"/>
              </w:rPr>
              <w:t>Modification du Dossier d’appel d’offres</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E60BF6" w:rsidRPr="00D55221" w:rsidRDefault="00D55221" w:rsidP="00FA00C4">
            <w:pPr>
              <w:widowControl w:val="0"/>
              <w:autoSpaceDE w:val="0"/>
              <w:spacing w:line="276" w:lineRule="auto"/>
              <w:jc w:val="both"/>
              <w:rPr>
                <w:rFonts w:ascii="Arial Narrow" w:hAnsi="Arial Narrow"/>
                <w:sz w:val="24"/>
                <w:szCs w:val="24"/>
              </w:rPr>
            </w:pPr>
            <w:r w:rsidRPr="00D55221">
              <w:rPr>
                <w:rFonts w:ascii="Arial Narrow" w:hAnsi="Arial Narrow" w:cs="Tahoma"/>
                <w:sz w:val="24"/>
                <w:szCs w:val="24"/>
              </w:rPr>
              <w:t xml:space="preserve">Le Maire de la Commune de </w:t>
            </w:r>
            <w:r w:rsidR="002A0EA5">
              <w:rPr>
                <w:rFonts w:ascii="Arial Narrow" w:hAnsi="Arial Narrow" w:cs="Tahoma"/>
                <w:sz w:val="24"/>
                <w:szCs w:val="24"/>
              </w:rPr>
              <w:t>BATOURI</w:t>
            </w:r>
            <w:r w:rsidRPr="00D55221">
              <w:rPr>
                <w:rFonts w:ascii="Arial Narrow" w:hAnsi="Arial Narrow" w:cs="Tahoma"/>
                <w:sz w:val="24"/>
                <w:szCs w:val="24"/>
              </w:rPr>
              <w:t xml:space="preserve">, Autorité Contractante peut, à tout moment avant la date limite de dépôt des offres et pour tout motif, que ce soit à son initiative ou en réponse à une demande d’éclaircissements formulée par un soumissionnaire, modifier le Dossier d’Appel d’Offres en publiant </w:t>
            </w:r>
            <w:r w:rsidRPr="00D55221">
              <w:rPr>
                <w:rFonts w:ascii="Arial Narrow" w:hAnsi="Arial Narrow" w:cs="Tahoma"/>
                <w:sz w:val="24"/>
                <w:szCs w:val="24"/>
              </w:rPr>
              <w:lastRenderedPageBreak/>
              <w:t>un additif</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ind w:right="-20"/>
              <w:jc w:val="center"/>
              <w:rPr>
                <w:rFonts w:ascii="Arial Narrow" w:hAnsi="Arial Narrow"/>
                <w:sz w:val="24"/>
                <w:szCs w:val="24"/>
              </w:rPr>
            </w:pPr>
            <w:r w:rsidRPr="00E60BF6">
              <w:rPr>
                <w:rFonts w:ascii="Arial Narrow" w:hAnsi="Arial Narrow"/>
                <w:sz w:val="24"/>
                <w:szCs w:val="24"/>
              </w:rPr>
              <w:lastRenderedPageBreak/>
              <w:t>11</w:t>
            </w:r>
          </w:p>
        </w:tc>
        <w:tc>
          <w:tcPr>
            <w:tcW w:w="9072"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ind w:right="-20"/>
              <w:rPr>
                <w:rFonts w:ascii="Arial Narrow" w:hAnsi="Arial Narrow"/>
                <w:sz w:val="24"/>
                <w:szCs w:val="24"/>
              </w:rPr>
            </w:pPr>
            <w:r w:rsidRPr="00E60BF6">
              <w:rPr>
                <w:rFonts w:ascii="Arial Narrow" w:hAnsi="Arial Narrow"/>
                <w:b/>
                <w:bCs/>
                <w:sz w:val="24"/>
                <w:szCs w:val="24"/>
              </w:rPr>
              <w:t>Frais de soumission</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p>
        </w:tc>
        <w:tc>
          <w:tcPr>
            <w:tcW w:w="9072" w:type="dxa"/>
            <w:shd w:val="clear" w:color="auto" w:fill="auto"/>
            <w:tcMar>
              <w:top w:w="0" w:type="dxa"/>
              <w:left w:w="108" w:type="dxa"/>
              <w:bottom w:w="0" w:type="dxa"/>
              <w:right w:w="108" w:type="dxa"/>
            </w:tcMar>
          </w:tcPr>
          <w:p w:rsidR="00E60BF6" w:rsidRPr="00E60BF6" w:rsidRDefault="00130F07" w:rsidP="00FA00C4">
            <w:pPr>
              <w:widowControl w:val="0"/>
              <w:autoSpaceDE w:val="0"/>
              <w:spacing w:line="276" w:lineRule="auto"/>
              <w:jc w:val="both"/>
              <w:rPr>
                <w:rFonts w:ascii="Arial Narrow" w:hAnsi="Arial Narrow"/>
                <w:sz w:val="24"/>
                <w:szCs w:val="24"/>
              </w:rPr>
            </w:pPr>
            <w:r w:rsidRPr="006D5DA4">
              <w:rPr>
                <w:rFonts w:ascii="Arial Narrow" w:hAnsi="Arial Narrow" w:cs="Tahoma"/>
                <w:sz w:val="24"/>
                <w:szCs w:val="24"/>
              </w:rPr>
              <w:t xml:space="preserve">Le Dossier d’Appel d’Offres National Ouvert peut être obtenu </w:t>
            </w:r>
            <w:r w:rsidRPr="006D5DA4">
              <w:rPr>
                <w:rFonts w:ascii="Arial Narrow" w:hAnsi="Arial Narrow" w:cs="Arial"/>
                <w:sz w:val="24"/>
                <w:szCs w:val="24"/>
              </w:rPr>
              <w:t>aux heures ouvrables à partir de 07h30 à 15h30 min</w:t>
            </w:r>
            <w:r w:rsidRPr="006D5DA4">
              <w:rPr>
                <w:rFonts w:ascii="Arial Narrow" w:hAnsi="Arial Narrow" w:cs="Tahoma"/>
                <w:sz w:val="24"/>
                <w:szCs w:val="24"/>
              </w:rPr>
              <w:t xml:space="preserve"> à la Mairie de la Commune </w:t>
            </w:r>
            <w:r w:rsidR="00465A13">
              <w:rPr>
                <w:rFonts w:ascii="Arial Narrow" w:hAnsi="Arial Narrow" w:cs="Tahoma"/>
                <w:sz w:val="24"/>
                <w:szCs w:val="24"/>
              </w:rPr>
              <w:t>de</w:t>
            </w:r>
            <w:r w:rsidR="002A0EA5">
              <w:rPr>
                <w:rFonts w:ascii="Arial Narrow" w:hAnsi="Arial Narrow" w:cs="Tahoma"/>
                <w:sz w:val="24"/>
                <w:szCs w:val="24"/>
              </w:rPr>
              <w:t>BATOURI</w:t>
            </w:r>
            <w:r w:rsidRPr="006D5DA4">
              <w:rPr>
                <w:rFonts w:ascii="Arial Narrow" w:hAnsi="Arial Narrow" w:cs="Tahoma"/>
                <w:sz w:val="24"/>
                <w:szCs w:val="24"/>
              </w:rPr>
              <w:t xml:space="preserve">, </w:t>
            </w:r>
            <w:r w:rsidRPr="00EF2A6E">
              <w:rPr>
                <w:rFonts w:ascii="Arial Narrow" w:hAnsi="Arial Narrow" w:cs="Arial"/>
                <w:sz w:val="24"/>
                <w:szCs w:val="24"/>
              </w:rPr>
              <w:t>à l’étage dans le Service Interne de Gestion Administrative des Marchés (SIGAM)</w:t>
            </w:r>
            <w:r>
              <w:rPr>
                <w:rFonts w:ascii="Arial Narrow" w:hAnsi="Arial Narrow" w:cs="Arial"/>
                <w:sz w:val="24"/>
                <w:szCs w:val="24"/>
              </w:rPr>
              <w:t xml:space="preserve">, </w:t>
            </w:r>
            <w:r w:rsidRPr="006D5DA4">
              <w:rPr>
                <w:rFonts w:ascii="Arial Narrow" w:hAnsi="Arial Narrow" w:cs="Tahoma"/>
                <w:sz w:val="24"/>
                <w:szCs w:val="24"/>
              </w:rPr>
              <w:t xml:space="preserve">dès publication du présent Avis, contre présentation d’une quittance de versement de </w:t>
            </w:r>
            <w:r w:rsidR="0077795D">
              <w:rPr>
                <w:rFonts w:ascii="Arial Narrow" w:hAnsi="Arial Narrow" w:cs="Tahoma"/>
                <w:b/>
                <w:sz w:val="24"/>
                <w:szCs w:val="24"/>
              </w:rPr>
              <w:t>100</w:t>
            </w:r>
            <w:r w:rsidRPr="006D5DA4">
              <w:rPr>
                <w:rFonts w:ascii="Arial Narrow" w:hAnsi="Arial Narrow" w:cs="Tahoma"/>
                <w:b/>
                <w:sz w:val="24"/>
                <w:szCs w:val="24"/>
              </w:rPr>
              <w:t> 000 (</w:t>
            </w:r>
            <w:r w:rsidR="0077795D">
              <w:rPr>
                <w:rFonts w:ascii="Arial Narrow" w:hAnsi="Arial Narrow" w:cs="Tahoma"/>
                <w:b/>
                <w:sz w:val="24"/>
                <w:szCs w:val="24"/>
              </w:rPr>
              <w:t>cent</w:t>
            </w:r>
            <w:r w:rsidRPr="006D5DA4">
              <w:rPr>
                <w:rFonts w:ascii="Arial Narrow" w:hAnsi="Arial Narrow" w:cs="Tahoma"/>
                <w:b/>
                <w:sz w:val="24"/>
                <w:szCs w:val="24"/>
              </w:rPr>
              <w:t xml:space="preserve"> mille francs) </w:t>
            </w:r>
            <w:r w:rsidR="0077795D">
              <w:rPr>
                <w:rFonts w:ascii="Arial Narrow" w:hAnsi="Arial Narrow" w:cs="Tahoma"/>
                <w:b/>
                <w:sz w:val="24"/>
                <w:szCs w:val="24"/>
              </w:rPr>
              <w:t>F</w:t>
            </w:r>
            <w:r w:rsidRPr="006D5DA4">
              <w:rPr>
                <w:rFonts w:ascii="Arial Narrow" w:hAnsi="Arial Narrow" w:cs="Tahoma"/>
                <w:b/>
                <w:sz w:val="24"/>
                <w:szCs w:val="24"/>
              </w:rPr>
              <w:t xml:space="preserve">CFA à la Recette Municipale de </w:t>
            </w:r>
            <w:r w:rsidR="002A0EA5">
              <w:rPr>
                <w:rFonts w:ascii="Arial Narrow" w:hAnsi="Arial Narrow" w:cs="Tahoma"/>
                <w:b/>
                <w:sz w:val="24"/>
                <w:szCs w:val="24"/>
              </w:rPr>
              <w:t>BATOURI</w:t>
            </w:r>
            <w:r w:rsidRPr="006D5DA4">
              <w:rPr>
                <w:rFonts w:ascii="Arial Narrow" w:hAnsi="Arial Narrow" w:cs="Tahoma"/>
                <w:sz w:val="24"/>
                <w:szCs w:val="24"/>
              </w:rPr>
              <w:t xml:space="preserve">. </w:t>
            </w:r>
            <w:r w:rsidRPr="006D5DA4">
              <w:rPr>
                <w:rFonts w:ascii="Arial Narrow" w:hAnsi="Arial Narrow"/>
                <w:sz w:val="24"/>
                <w:szCs w:val="24"/>
              </w:rPr>
              <w:t xml:space="preserve">Non remboursables. </w:t>
            </w:r>
            <w:r w:rsidRPr="006D5DA4">
              <w:rPr>
                <w:rFonts w:ascii="Arial Narrow" w:eastAsia="Arial Unicode MS" w:hAnsi="Arial Narrow"/>
                <w:sz w:val="24"/>
                <w:szCs w:val="24"/>
              </w:rPr>
              <w:t>Ladite quittance devra préciser le numéro de l’appel d’offres. Lors du retrait du dossier, les soumissionnaires doivent présenter l’original de la quittance en se faisant enregistrer</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12</w:t>
            </w:r>
          </w:p>
        </w:tc>
        <w:tc>
          <w:tcPr>
            <w:tcW w:w="9072" w:type="dxa"/>
            <w:tcMar>
              <w:top w:w="0" w:type="dxa"/>
              <w:left w:w="108" w:type="dxa"/>
              <w:bottom w:w="0" w:type="dxa"/>
              <w:right w:w="108" w:type="dxa"/>
            </w:tcMar>
            <w:vAlign w:val="center"/>
          </w:tcPr>
          <w:p w:rsidR="00E60BF6" w:rsidRPr="00E60BF6" w:rsidRDefault="00E60BF6" w:rsidP="00FA00C4">
            <w:pPr>
              <w:spacing w:line="276" w:lineRule="auto"/>
              <w:ind w:right="283"/>
              <w:rPr>
                <w:rFonts w:ascii="Arial Narrow" w:hAnsi="Arial Narrow"/>
                <w:b/>
                <w:color w:val="000000"/>
                <w:sz w:val="24"/>
                <w:szCs w:val="24"/>
              </w:rPr>
            </w:pPr>
            <w:r w:rsidRPr="00E60BF6">
              <w:rPr>
                <w:rFonts w:ascii="Arial Narrow" w:hAnsi="Arial Narrow"/>
                <w:b/>
                <w:color w:val="000000"/>
                <w:sz w:val="24"/>
                <w:szCs w:val="24"/>
              </w:rPr>
              <w:t>Langue de l’offre</w:t>
            </w:r>
          </w:p>
          <w:p w:rsidR="00E60BF6" w:rsidRPr="00E60BF6" w:rsidRDefault="00E60BF6" w:rsidP="00FA00C4">
            <w:pPr>
              <w:widowControl w:val="0"/>
              <w:autoSpaceDE w:val="0"/>
              <w:spacing w:line="276" w:lineRule="auto"/>
              <w:jc w:val="both"/>
              <w:rPr>
                <w:rFonts w:ascii="Arial Narrow" w:hAnsi="Arial Narrow"/>
                <w:sz w:val="24"/>
                <w:szCs w:val="24"/>
              </w:rPr>
            </w:pPr>
            <w:r w:rsidRPr="00E60BF6">
              <w:rPr>
                <w:rFonts w:ascii="Arial Narrow" w:hAnsi="Arial Narrow"/>
                <w:iCs/>
                <w:sz w:val="24"/>
                <w:szCs w:val="24"/>
              </w:rPr>
              <w:t>Toutes les pièces remises par le soumissionnaire à quelque titre que ce soit, en application du présent Appel d'Offres, seront établies exclusivement en langue française ou en langue anglaise.</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13</w:t>
            </w:r>
          </w:p>
        </w:tc>
        <w:tc>
          <w:tcPr>
            <w:tcW w:w="9072" w:type="dxa"/>
            <w:shd w:val="clear" w:color="auto" w:fill="auto"/>
            <w:tcMar>
              <w:top w:w="0" w:type="dxa"/>
              <w:left w:w="108" w:type="dxa"/>
              <w:bottom w:w="0" w:type="dxa"/>
              <w:right w:w="108" w:type="dxa"/>
            </w:tcMar>
          </w:tcPr>
          <w:p w:rsidR="00E60BF6" w:rsidRPr="00E60BF6" w:rsidRDefault="00E60BF6" w:rsidP="00FA00C4">
            <w:pPr>
              <w:spacing w:line="276" w:lineRule="auto"/>
              <w:ind w:right="283"/>
              <w:rPr>
                <w:rFonts w:ascii="Arial Narrow" w:hAnsi="Arial Narrow"/>
                <w:b/>
                <w:bCs/>
                <w:iCs/>
                <w:color w:val="231F20"/>
                <w:sz w:val="24"/>
                <w:szCs w:val="24"/>
              </w:rPr>
            </w:pPr>
            <w:r w:rsidRPr="00E60BF6">
              <w:rPr>
                <w:rFonts w:ascii="Arial Narrow" w:hAnsi="Arial Narrow"/>
                <w:b/>
                <w:bCs/>
                <w:iCs/>
                <w:color w:val="231F20"/>
                <w:sz w:val="24"/>
                <w:szCs w:val="24"/>
              </w:rPr>
              <w:t>Documents constituant l’offre</w:t>
            </w:r>
          </w:p>
          <w:p w:rsidR="00E60BF6" w:rsidRPr="00E60BF6" w:rsidRDefault="00E60BF6" w:rsidP="00FA00C4">
            <w:pPr>
              <w:widowControl w:val="0"/>
              <w:autoSpaceDE w:val="0"/>
              <w:spacing w:line="276" w:lineRule="auto"/>
              <w:jc w:val="both"/>
              <w:rPr>
                <w:rFonts w:ascii="Arial Narrow" w:hAnsi="Arial Narrow"/>
                <w:iCs/>
                <w:sz w:val="24"/>
                <w:szCs w:val="24"/>
              </w:rPr>
            </w:pPr>
            <w:r w:rsidRPr="00E60BF6">
              <w:rPr>
                <w:rFonts w:ascii="Arial Narrow" w:hAnsi="Arial Narrow"/>
                <w:iCs/>
                <w:sz w:val="24"/>
                <w:szCs w:val="24"/>
              </w:rPr>
              <w:t>La liste des documents devra être complétée et regroupée en trois (03) volumes insérés respectivement dans des enveloppes intérieures et détaillée comme suit :</w:t>
            </w:r>
          </w:p>
          <w:p w:rsidR="00E60BF6" w:rsidRPr="00E60BF6" w:rsidRDefault="00E60BF6" w:rsidP="00FA00C4">
            <w:pPr>
              <w:widowControl w:val="0"/>
              <w:autoSpaceDE w:val="0"/>
              <w:adjustRightInd w:val="0"/>
              <w:spacing w:line="276" w:lineRule="auto"/>
              <w:rPr>
                <w:rFonts w:ascii="Arial Narrow" w:hAnsi="Arial Narrow"/>
                <w:b/>
                <w:bCs/>
                <w:iCs/>
                <w:color w:val="231F20"/>
                <w:sz w:val="24"/>
                <w:szCs w:val="24"/>
              </w:rPr>
            </w:pPr>
            <w:r w:rsidRPr="00E60BF6">
              <w:rPr>
                <w:rFonts w:ascii="Arial Narrow" w:hAnsi="Arial Narrow"/>
                <w:b/>
                <w:bCs/>
                <w:iCs/>
                <w:color w:val="231F20"/>
                <w:sz w:val="24"/>
                <w:szCs w:val="24"/>
              </w:rPr>
              <w:t>Enveloppe A - Volume 1. : Dossier administratif</w:t>
            </w:r>
          </w:p>
          <w:p w:rsidR="00E60BF6" w:rsidRPr="00E60BF6" w:rsidRDefault="00E60BF6" w:rsidP="00FA00C4">
            <w:pPr>
              <w:widowControl w:val="0"/>
              <w:autoSpaceDE w:val="0"/>
              <w:spacing w:line="276" w:lineRule="auto"/>
              <w:jc w:val="both"/>
              <w:rPr>
                <w:rFonts w:ascii="Arial Narrow" w:hAnsi="Arial Narrow"/>
                <w:iCs/>
                <w:sz w:val="24"/>
                <w:szCs w:val="24"/>
              </w:rPr>
            </w:pPr>
            <w:r w:rsidRPr="00E60BF6">
              <w:rPr>
                <w:rFonts w:ascii="Arial Narrow" w:hAnsi="Arial Narrow"/>
                <w:iCs/>
                <w:sz w:val="24"/>
                <w:szCs w:val="24"/>
              </w:rPr>
              <w:t>Le dossier administratif contiendra les pièces suivantes :</w:t>
            </w:r>
          </w:p>
          <w:p w:rsidR="00E60BF6" w:rsidRPr="00E60BF6" w:rsidRDefault="00E60BF6" w:rsidP="00867790">
            <w:pPr>
              <w:pStyle w:val="Paragraphedeliste"/>
              <w:widowControl w:val="0"/>
              <w:numPr>
                <w:ilvl w:val="0"/>
                <w:numId w:val="32"/>
              </w:numPr>
              <w:autoSpaceDE w:val="0"/>
              <w:adjustRightInd w:val="0"/>
              <w:spacing w:line="276" w:lineRule="auto"/>
              <w:contextualSpacing w:val="0"/>
              <w:jc w:val="both"/>
              <w:rPr>
                <w:rFonts w:ascii="Arial Narrow" w:hAnsi="Arial Narrow"/>
                <w:iCs/>
                <w:color w:val="231F20"/>
                <w:sz w:val="24"/>
                <w:szCs w:val="24"/>
              </w:rPr>
            </w:pPr>
            <w:r w:rsidRPr="00E60BF6">
              <w:rPr>
                <w:rFonts w:ascii="Arial Narrow" w:hAnsi="Arial Narrow"/>
                <w:iCs/>
                <w:color w:val="231F20"/>
                <w:sz w:val="24"/>
                <w:szCs w:val="24"/>
              </w:rPr>
              <w:t xml:space="preserve">la déclaration d’intention de soumissionner datée, signée et timbrée </w:t>
            </w:r>
            <w:r w:rsidRPr="00E60BF6">
              <w:rPr>
                <w:rFonts w:ascii="Arial Narrow" w:hAnsi="Arial Narrow"/>
                <w:sz w:val="24"/>
                <w:szCs w:val="24"/>
              </w:rPr>
              <w:t>à 1500 francs CFA(timbre fiscal de 1500 francs CFA)</w:t>
            </w:r>
            <w:r w:rsidRPr="00E60BF6">
              <w:rPr>
                <w:rFonts w:ascii="Arial Narrow" w:hAnsi="Arial Narrow"/>
                <w:iCs/>
                <w:color w:val="231F20"/>
                <w:sz w:val="24"/>
                <w:szCs w:val="24"/>
              </w:rPr>
              <w:t xml:space="preserve"> (suivant modèle joint DAO);</w:t>
            </w:r>
          </w:p>
          <w:p w:rsidR="00E60BF6" w:rsidRPr="00E60BF6" w:rsidRDefault="00E60BF6" w:rsidP="00867790">
            <w:pPr>
              <w:widowControl w:val="0"/>
              <w:numPr>
                <w:ilvl w:val="0"/>
                <w:numId w:val="32"/>
              </w:numPr>
              <w:autoSpaceDE w:val="0"/>
              <w:adjustRightInd w:val="0"/>
              <w:spacing w:line="276" w:lineRule="auto"/>
              <w:jc w:val="both"/>
              <w:rPr>
                <w:rFonts w:ascii="Arial Narrow" w:hAnsi="Arial Narrow"/>
                <w:iCs/>
                <w:color w:val="231F20"/>
                <w:sz w:val="24"/>
                <w:szCs w:val="24"/>
              </w:rPr>
            </w:pPr>
            <w:r w:rsidRPr="00E60BF6">
              <w:rPr>
                <w:rFonts w:ascii="Arial Narrow" w:hAnsi="Arial Narrow"/>
                <w:iCs/>
                <w:color w:val="231F20"/>
                <w:sz w:val="24"/>
                <w:szCs w:val="24"/>
              </w:rPr>
              <w:t>l’accord de groupement, le cas échéant ;</w:t>
            </w:r>
          </w:p>
          <w:p w:rsidR="00E60BF6" w:rsidRPr="00E60BF6" w:rsidRDefault="00E60BF6" w:rsidP="00867790">
            <w:pPr>
              <w:widowControl w:val="0"/>
              <w:numPr>
                <w:ilvl w:val="0"/>
                <w:numId w:val="32"/>
              </w:numPr>
              <w:autoSpaceDE w:val="0"/>
              <w:adjustRightInd w:val="0"/>
              <w:spacing w:line="276" w:lineRule="auto"/>
              <w:jc w:val="both"/>
              <w:rPr>
                <w:rFonts w:ascii="Arial Narrow" w:hAnsi="Arial Narrow"/>
                <w:iCs/>
                <w:color w:val="231F20"/>
                <w:sz w:val="24"/>
                <w:szCs w:val="24"/>
              </w:rPr>
            </w:pPr>
            <w:r w:rsidRPr="00E60BF6">
              <w:rPr>
                <w:rFonts w:ascii="Arial Narrow" w:hAnsi="Arial Narrow"/>
                <w:iCs/>
                <w:color w:val="231F20"/>
                <w:sz w:val="24"/>
                <w:szCs w:val="24"/>
              </w:rPr>
              <w:t>les pouvoirs de signature le cas échéant ;</w:t>
            </w:r>
          </w:p>
          <w:p w:rsidR="00E60BF6" w:rsidRPr="00E60BF6" w:rsidRDefault="00E60BF6" w:rsidP="00867790">
            <w:pPr>
              <w:widowControl w:val="0"/>
              <w:numPr>
                <w:ilvl w:val="0"/>
                <w:numId w:val="32"/>
              </w:numPr>
              <w:autoSpaceDE w:val="0"/>
              <w:adjustRightInd w:val="0"/>
              <w:spacing w:line="276" w:lineRule="auto"/>
              <w:jc w:val="both"/>
              <w:rPr>
                <w:rFonts w:ascii="Arial Narrow" w:hAnsi="Arial Narrow"/>
                <w:iCs/>
                <w:color w:val="231F20"/>
                <w:sz w:val="24"/>
                <w:szCs w:val="24"/>
              </w:rPr>
            </w:pPr>
            <w:r w:rsidRPr="00E60BF6">
              <w:rPr>
                <w:rFonts w:ascii="Arial Narrow" w:hAnsi="Arial Narrow"/>
                <w:iCs/>
                <w:color w:val="231F20"/>
                <w:sz w:val="24"/>
                <w:szCs w:val="24"/>
              </w:rPr>
              <w:t>une attestation de non-faillite établie par le Tribunal de Première Instance datant de moins de 03 mois;</w:t>
            </w:r>
          </w:p>
          <w:p w:rsidR="00E60BF6" w:rsidRPr="00E60BF6" w:rsidRDefault="00E60BF6" w:rsidP="00867790">
            <w:pPr>
              <w:widowControl w:val="0"/>
              <w:numPr>
                <w:ilvl w:val="0"/>
                <w:numId w:val="32"/>
              </w:numPr>
              <w:autoSpaceDE w:val="0"/>
              <w:adjustRightInd w:val="0"/>
              <w:spacing w:line="276" w:lineRule="auto"/>
              <w:jc w:val="both"/>
              <w:rPr>
                <w:rFonts w:ascii="Arial Narrow" w:hAnsi="Arial Narrow"/>
                <w:iCs/>
                <w:color w:val="231F20"/>
                <w:sz w:val="24"/>
                <w:szCs w:val="24"/>
              </w:rPr>
            </w:pPr>
            <w:r w:rsidRPr="00E60BF6">
              <w:rPr>
                <w:rFonts w:ascii="Arial Narrow" w:hAnsi="Arial Narrow"/>
                <w:iCs/>
                <w:color w:val="231F20"/>
                <w:sz w:val="24"/>
                <w:szCs w:val="24"/>
              </w:rPr>
              <w:t>une attestation de domiciliation bancaire du soumissionnaire, délivrée par une banque agréée par le Ministre en charge des  Finances;</w:t>
            </w:r>
          </w:p>
          <w:p w:rsidR="00E60BF6" w:rsidRPr="00E60BF6" w:rsidRDefault="00E60BF6" w:rsidP="00867790">
            <w:pPr>
              <w:widowControl w:val="0"/>
              <w:numPr>
                <w:ilvl w:val="0"/>
                <w:numId w:val="32"/>
              </w:numPr>
              <w:autoSpaceDE w:val="0"/>
              <w:adjustRightInd w:val="0"/>
              <w:spacing w:line="276" w:lineRule="auto"/>
              <w:jc w:val="both"/>
              <w:rPr>
                <w:rFonts w:ascii="Arial Narrow" w:hAnsi="Arial Narrow"/>
                <w:iCs/>
                <w:color w:val="231F20"/>
                <w:sz w:val="24"/>
                <w:szCs w:val="24"/>
              </w:rPr>
            </w:pPr>
            <w:r w:rsidRPr="00E60BF6">
              <w:rPr>
                <w:rFonts w:ascii="Arial Narrow" w:hAnsi="Arial Narrow"/>
                <w:iCs/>
                <w:color w:val="231F20"/>
                <w:sz w:val="24"/>
                <w:szCs w:val="24"/>
              </w:rPr>
              <w:t>la quittance d’achat du Dossier d’appel d’offres ;</w:t>
            </w:r>
          </w:p>
          <w:p w:rsidR="00D03D2F" w:rsidRDefault="00E60BF6" w:rsidP="00867790">
            <w:pPr>
              <w:widowControl w:val="0"/>
              <w:numPr>
                <w:ilvl w:val="0"/>
                <w:numId w:val="32"/>
              </w:numPr>
              <w:autoSpaceDE w:val="0"/>
              <w:adjustRightInd w:val="0"/>
              <w:spacing w:line="276" w:lineRule="auto"/>
              <w:jc w:val="both"/>
              <w:rPr>
                <w:rFonts w:ascii="Arial Narrow" w:hAnsi="Arial Narrow"/>
                <w:sz w:val="24"/>
                <w:szCs w:val="24"/>
              </w:rPr>
            </w:pPr>
            <w:r w:rsidRPr="00E60BF6">
              <w:rPr>
                <w:rFonts w:ascii="Arial Narrow" w:hAnsi="Arial Narrow"/>
                <w:sz w:val="24"/>
                <w:szCs w:val="24"/>
              </w:rPr>
              <w:t>la caution de soumission valable pendant trente (30) jours au-delà de la date de validité des offres e</w:t>
            </w:r>
            <w:r w:rsidR="00D03D2F">
              <w:rPr>
                <w:rFonts w:ascii="Arial Narrow" w:hAnsi="Arial Narrow"/>
                <w:sz w:val="24"/>
                <w:szCs w:val="24"/>
              </w:rPr>
              <w:t>s</w:t>
            </w:r>
            <w:r w:rsidRPr="00E60BF6">
              <w:rPr>
                <w:rFonts w:ascii="Arial Narrow" w:hAnsi="Arial Narrow"/>
                <w:sz w:val="24"/>
                <w:szCs w:val="24"/>
              </w:rPr>
              <w:t xml:space="preserve">t </w:t>
            </w:r>
            <w:r w:rsidR="00D03D2F">
              <w:rPr>
                <w:rFonts w:ascii="Arial Narrow" w:hAnsi="Arial Narrow"/>
                <w:sz w:val="24"/>
                <w:szCs w:val="24"/>
              </w:rPr>
              <w:t>de :</w:t>
            </w:r>
            <w:r w:rsidR="00F56F0F" w:rsidRPr="004F20F4">
              <w:rPr>
                <w:rFonts w:ascii="Arial Narrow" w:hAnsi="Arial Narrow"/>
                <w:b/>
                <w:bCs/>
                <w:sz w:val="24"/>
                <w:szCs w:val="24"/>
              </w:rPr>
              <w:t>(</w:t>
            </w:r>
            <w:r w:rsidR="0077795D">
              <w:rPr>
                <w:rFonts w:ascii="Arial Narrow" w:hAnsi="Arial Narrow"/>
                <w:b/>
                <w:bCs/>
                <w:sz w:val="24"/>
                <w:szCs w:val="24"/>
              </w:rPr>
              <w:t>Six</w:t>
            </w:r>
            <w:r w:rsidR="00F56F0F" w:rsidRPr="004F20F4">
              <w:rPr>
                <w:rFonts w:ascii="Arial Narrow" w:hAnsi="Arial Narrow"/>
                <w:b/>
                <w:bCs/>
                <w:sz w:val="24"/>
                <w:szCs w:val="24"/>
              </w:rPr>
              <w:t xml:space="preserve"> cent mille, (</w:t>
            </w:r>
            <w:r w:rsidR="0077795D">
              <w:rPr>
                <w:rFonts w:ascii="Arial Narrow" w:hAnsi="Arial Narrow"/>
                <w:b/>
                <w:bCs/>
                <w:sz w:val="24"/>
                <w:szCs w:val="24"/>
              </w:rPr>
              <w:t>6</w:t>
            </w:r>
            <w:r w:rsidR="00465A13">
              <w:rPr>
                <w:rFonts w:ascii="Arial Narrow" w:hAnsi="Arial Narrow"/>
                <w:b/>
                <w:bCs/>
                <w:sz w:val="24"/>
                <w:szCs w:val="24"/>
              </w:rPr>
              <w:t>00 000</w:t>
            </w:r>
            <w:r w:rsidR="00F56F0F" w:rsidRPr="004F20F4">
              <w:rPr>
                <w:rFonts w:ascii="Arial Narrow" w:hAnsi="Arial Narrow"/>
                <w:b/>
                <w:bCs/>
                <w:sz w:val="24"/>
                <w:szCs w:val="24"/>
              </w:rPr>
              <w:t xml:space="preserve">) </w:t>
            </w:r>
            <w:r w:rsidR="00F56F0F" w:rsidRPr="004F20F4">
              <w:rPr>
                <w:rFonts w:ascii="Arial Narrow" w:hAnsi="Arial Narrow"/>
                <w:b/>
                <w:bCs/>
                <w:iCs/>
                <w:sz w:val="24"/>
                <w:szCs w:val="24"/>
              </w:rPr>
              <w:t>Francs CFA).</w:t>
            </w:r>
          </w:p>
          <w:p w:rsidR="00E60BF6" w:rsidRPr="00E60BF6" w:rsidRDefault="00E60BF6" w:rsidP="00867790">
            <w:pPr>
              <w:widowControl w:val="0"/>
              <w:numPr>
                <w:ilvl w:val="0"/>
                <w:numId w:val="32"/>
              </w:numPr>
              <w:autoSpaceDE w:val="0"/>
              <w:adjustRightInd w:val="0"/>
              <w:spacing w:line="276" w:lineRule="auto"/>
              <w:ind w:right="60"/>
              <w:jc w:val="both"/>
              <w:rPr>
                <w:rFonts w:ascii="Arial Narrow" w:hAnsi="Arial Narrow"/>
                <w:iCs/>
                <w:color w:val="231F20"/>
                <w:sz w:val="24"/>
                <w:szCs w:val="24"/>
              </w:rPr>
            </w:pPr>
            <w:r w:rsidRPr="00E60BF6">
              <w:rPr>
                <w:rFonts w:ascii="Arial Narrow" w:hAnsi="Arial Narrow"/>
                <w:iCs/>
                <w:color w:val="231F20"/>
                <w:sz w:val="24"/>
                <w:szCs w:val="24"/>
              </w:rPr>
              <w:t>une attestation de non exclusion des marchés publics délivrée par l’ARMP ;</w:t>
            </w:r>
          </w:p>
          <w:p w:rsidR="00E60BF6" w:rsidRPr="00E60BF6" w:rsidRDefault="00E60BF6" w:rsidP="00867790">
            <w:pPr>
              <w:widowControl w:val="0"/>
              <w:numPr>
                <w:ilvl w:val="0"/>
                <w:numId w:val="32"/>
              </w:numPr>
              <w:autoSpaceDE w:val="0"/>
              <w:adjustRightInd w:val="0"/>
              <w:spacing w:line="276" w:lineRule="auto"/>
              <w:ind w:right="60"/>
              <w:jc w:val="both"/>
              <w:rPr>
                <w:rFonts w:ascii="Arial Narrow" w:hAnsi="Arial Narrow"/>
                <w:iCs/>
                <w:color w:val="231F20"/>
                <w:sz w:val="24"/>
                <w:szCs w:val="24"/>
              </w:rPr>
            </w:pPr>
            <w:r w:rsidRPr="00E60BF6">
              <w:rPr>
                <w:rFonts w:ascii="Arial Narrow" w:hAnsi="Arial Narrow"/>
                <w:iCs/>
                <w:color w:val="231F20"/>
                <w:sz w:val="24"/>
                <w:szCs w:val="24"/>
              </w:rPr>
              <w:t>une attestation pour soumission de la Caisse nationale de prévoyance sociale certifiant que le soumissionnaire a satisfait à ses obligations vis-à-vis de lad</w:t>
            </w:r>
            <w:r w:rsidR="00547E77">
              <w:rPr>
                <w:rFonts w:ascii="Arial Narrow" w:hAnsi="Arial Narrow"/>
                <w:iCs/>
                <w:color w:val="231F20"/>
                <w:sz w:val="24"/>
                <w:szCs w:val="24"/>
              </w:rPr>
              <w:t>ite caisse en cours de validité</w:t>
            </w:r>
            <w:r w:rsidRPr="00E60BF6">
              <w:rPr>
                <w:rFonts w:ascii="Arial Narrow" w:hAnsi="Arial Narrow"/>
                <w:iCs/>
                <w:color w:val="231F20"/>
                <w:sz w:val="24"/>
                <w:szCs w:val="24"/>
              </w:rPr>
              <w:t>;</w:t>
            </w:r>
          </w:p>
          <w:p w:rsidR="00E60BF6" w:rsidRPr="00E60BF6" w:rsidRDefault="00E60BF6" w:rsidP="00867790">
            <w:pPr>
              <w:widowControl w:val="0"/>
              <w:numPr>
                <w:ilvl w:val="0"/>
                <w:numId w:val="32"/>
              </w:numPr>
              <w:autoSpaceDE w:val="0"/>
              <w:adjustRightInd w:val="0"/>
              <w:spacing w:line="276" w:lineRule="auto"/>
              <w:ind w:right="60"/>
              <w:jc w:val="both"/>
              <w:rPr>
                <w:rFonts w:ascii="Arial Narrow" w:hAnsi="Arial Narrow"/>
                <w:iCs/>
                <w:color w:val="231F20"/>
                <w:sz w:val="24"/>
                <w:szCs w:val="24"/>
              </w:rPr>
            </w:pPr>
            <w:r w:rsidRPr="00E60BF6">
              <w:rPr>
                <w:rFonts w:ascii="Arial Narrow" w:hAnsi="Arial Narrow"/>
                <w:iCs/>
                <w:color w:val="231F20"/>
                <w:sz w:val="24"/>
                <w:szCs w:val="24"/>
              </w:rPr>
              <w:t>une attestation de conformité fiscale ;</w:t>
            </w:r>
          </w:p>
          <w:p w:rsidR="00E60BF6" w:rsidRPr="00E60BF6" w:rsidRDefault="00E60BF6" w:rsidP="00FA00C4">
            <w:pPr>
              <w:widowControl w:val="0"/>
              <w:autoSpaceDE w:val="0"/>
              <w:adjustRightInd w:val="0"/>
              <w:spacing w:line="276" w:lineRule="auto"/>
              <w:ind w:right="60"/>
              <w:jc w:val="both"/>
              <w:rPr>
                <w:rFonts w:ascii="Arial Narrow" w:hAnsi="Arial Narrow"/>
                <w:iCs/>
                <w:color w:val="231F20"/>
                <w:sz w:val="24"/>
                <w:szCs w:val="24"/>
              </w:rPr>
            </w:pPr>
            <w:r w:rsidRPr="00E60BF6">
              <w:rPr>
                <w:rFonts w:ascii="Arial Narrow" w:hAnsi="Arial Narrow"/>
                <w:iCs/>
                <w:color w:val="231F20"/>
                <w:sz w:val="24"/>
                <w:szCs w:val="24"/>
              </w:rPr>
              <w:t>NB : en cas de groupement, chaque membre doit présenter un dossier administratif complet, les pièces a, e, f, et g étant uniquement présentés par le mandataire du groupement.</w:t>
            </w:r>
          </w:p>
          <w:p w:rsidR="00E60BF6" w:rsidRPr="00E60BF6" w:rsidRDefault="00E60BF6" w:rsidP="00FA00C4">
            <w:pPr>
              <w:widowControl w:val="0"/>
              <w:autoSpaceDE w:val="0"/>
              <w:spacing w:line="276" w:lineRule="auto"/>
              <w:jc w:val="both"/>
              <w:rPr>
                <w:rFonts w:ascii="Arial Narrow" w:hAnsi="Arial Narrow"/>
                <w:iCs/>
                <w:sz w:val="24"/>
                <w:szCs w:val="24"/>
              </w:rPr>
            </w:pPr>
            <w:r w:rsidRPr="00E60BF6">
              <w:rPr>
                <w:rFonts w:ascii="Arial Narrow" w:hAnsi="Arial Narrow"/>
                <w:iCs/>
                <w:sz w:val="24"/>
                <w:szCs w:val="24"/>
              </w:rPr>
              <w:t>Les pièces sont remises en original ou en photocopies certifiées conformes par les services émetteurs compétents.</w:t>
            </w:r>
          </w:p>
          <w:p w:rsidR="00E60BF6" w:rsidRPr="00E60BF6" w:rsidRDefault="00E60BF6" w:rsidP="00FA00C4">
            <w:pPr>
              <w:widowControl w:val="0"/>
              <w:autoSpaceDE w:val="0"/>
              <w:spacing w:line="276" w:lineRule="auto"/>
              <w:jc w:val="both"/>
              <w:rPr>
                <w:rFonts w:ascii="Arial Narrow" w:hAnsi="Arial Narrow"/>
                <w:iCs/>
                <w:sz w:val="24"/>
                <w:szCs w:val="24"/>
              </w:rPr>
            </w:pPr>
          </w:p>
          <w:p w:rsidR="00E60BF6" w:rsidRPr="00E60BF6" w:rsidRDefault="00E60BF6" w:rsidP="00FA00C4">
            <w:pPr>
              <w:widowControl w:val="0"/>
              <w:autoSpaceDE w:val="0"/>
              <w:adjustRightInd w:val="0"/>
              <w:spacing w:line="276" w:lineRule="auto"/>
              <w:ind w:left="3"/>
              <w:rPr>
                <w:rFonts w:ascii="Arial Narrow" w:hAnsi="Arial Narrow"/>
                <w:b/>
                <w:bCs/>
                <w:iCs/>
                <w:color w:val="231F20"/>
                <w:sz w:val="24"/>
                <w:szCs w:val="24"/>
              </w:rPr>
            </w:pPr>
            <w:bookmarkStart w:id="39" w:name="_Hlk114066222"/>
            <w:r w:rsidRPr="00E60BF6">
              <w:rPr>
                <w:rFonts w:ascii="Arial Narrow" w:hAnsi="Arial Narrow"/>
                <w:b/>
                <w:bCs/>
                <w:iCs/>
                <w:color w:val="231F20"/>
                <w:sz w:val="24"/>
                <w:szCs w:val="24"/>
              </w:rPr>
              <w:t>Enveloppe B - Volume 2 : Offre technique</w:t>
            </w:r>
          </w:p>
          <w:p w:rsidR="00E60BF6" w:rsidRPr="00E60BF6" w:rsidRDefault="00E60BF6" w:rsidP="00867790">
            <w:pPr>
              <w:pStyle w:val="Paragraphedeliste"/>
              <w:widowControl w:val="0"/>
              <w:numPr>
                <w:ilvl w:val="0"/>
                <w:numId w:val="33"/>
              </w:numPr>
              <w:suppressAutoHyphens/>
              <w:autoSpaceDE w:val="0"/>
              <w:autoSpaceDN w:val="0"/>
              <w:ind w:right="220" w:hanging="545"/>
              <w:contextualSpacing w:val="0"/>
              <w:jc w:val="both"/>
              <w:textAlignment w:val="baseline"/>
              <w:rPr>
                <w:rFonts w:ascii="Arial Narrow" w:hAnsi="Arial Narrow"/>
                <w:b/>
                <w:sz w:val="24"/>
                <w:szCs w:val="24"/>
              </w:rPr>
            </w:pPr>
            <w:r w:rsidRPr="00E60BF6">
              <w:rPr>
                <w:rFonts w:ascii="Arial Narrow" w:hAnsi="Arial Narrow"/>
                <w:b/>
                <w:sz w:val="24"/>
                <w:szCs w:val="24"/>
              </w:rPr>
              <w:t xml:space="preserve">le Cahier des clauses administratives particulières (CCAP) paraphé à toutes les pages et signé, cacheté et daté à la dernière page </w:t>
            </w:r>
          </w:p>
          <w:p w:rsidR="00E60BF6" w:rsidRPr="00E60BF6" w:rsidRDefault="00E60BF6" w:rsidP="00FA00C4">
            <w:pPr>
              <w:pStyle w:val="Paragraphedeliste"/>
              <w:widowControl w:val="0"/>
              <w:suppressAutoHyphens/>
              <w:autoSpaceDE w:val="0"/>
              <w:autoSpaceDN w:val="0"/>
              <w:ind w:left="780" w:right="220"/>
              <w:jc w:val="both"/>
              <w:textAlignment w:val="baseline"/>
              <w:rPr>
                <w:rFonts w:ascii="Arial Narrow" w:hAnsi="Arial Narrow"/>
                <w:b/>
                <w:sz w:val="24"/>
                <w:szCs w:val="24"/>
                <w:u w:val="single"/>
              </w:rPr>
            </w:pPr>
          </w:p>
          <w:p w:rsidR="00E60BF6" w:rsidRPr="00E60BF6" w:rsidRDefault="00E60BF6" w:rsidP="00867790">
            <w:pPr>
              <w:pStyle w:val="Paragraphedeliste"/>
              <w:widowControl w:val="0"/>
              <w:numPr>
                <w:ilvl w:val="0"/>
                <w:numId w:val="33"/>
              </w:numPr>
              <w:suppressAutoHyphens/>
              <w:autoSpaceDE w:val="0"/>
              <w:autoSpaceDN w:val="0"/>
              <w:ind w:right="220" w:hanging="545"/>
              <w:contextualSpacing w:val="0"/>
              <w:jc w:val="both"/>
              <w:textAlignment w:val="baseline"/>
              <w:rPr>
                <w:rFonts w:ascii="Arial Narrow" w:hAnsi="Arial Narrow"/>
                <w:b/>
                <w:sz w:val="24"/>
                <w:szCs w:val="24"/>
              </w:rPr>
            </w:pPr>
            <w:r w:rsidRPr="00E60BF6">
              <w:rPr>
                <w:rFonts w:ascii="Arial Narrow" w:hAnsi="Arial Narrow"/>
                <w:b/>
                <w:sz w:val="24"/>
                <w:szCs w:val="24"/>
              </w:rPr>
              <w:t>le Cahier des clauses techniques particulières (CCTP) paraphé à toutes les pages et signé, cacheté et daté à la dernière page</w:t>
            </w:r>
          </w:p>
          <w:p w:rsidR="00E60BF6" w:rsidRPr="00E60BF6" w:rsidRDefault="00E60BF6" w:rsidP="00FA00C4">
            <w:pPr>
              <w:widowControl w:val="0"/>
              <w:autoSpaceDE w:val="0"/>
              <w:adjustRightInd w:val="0"/>
              <w:spacing w:line="276" w:lineRule="auto"/>
              <w:ind w:left="780" w:right="60"/>
              <w:jc w:val="both"/>
              <w:rPr>
                <w:rFonts w:ascii="Arial Narrow" w:hAnsi="Arial Narrow"/>
                <w:iCs/>
                <w:color w:val="231F20"/>
                <w:sz w:val="24"/>
                <w:szCs w:val="24"/>
              </w:rPr>
            </w:pPr>
          </w:p>
          <w:p w:rsidR="00E60BF6" w:rsidRPr="00E60BF6" w:rsidRDefault="00E60BF6" w:rsidP="00867790">
            <w:pPr>
              <w:pStyle w:val="Paragraphedeliste"/>
              <w:widowControl w:val="0"/>
              <w:numPr>
                <w:ilvl w:val="0"/>
                <w:numId w:val="33"/>
              </w:numPr>
              <w:suppressAutoHyphens/>
              <w:autoSpaceDE w:val="0"/>
              <w:autoSpaceDN w:val="0"/>
              <w:ind w:right="220" w:hanging="545"/>
              <w:contextualSpacing w:val="0"/>
              <w:jc w:val="both"/>
              <w:textAlignment w:val="baseline"/>
              <w:rPr>
                <w:rFonts w:ascii="Arial Narrow" w:hAnsi="Arial Narrow"/>
                <w:b/>
                <w:sz w:val="24"/>
                <w:szCs w:val="24"/>
                <w:u w:val="single"/>
              </w:rPr>
            </w:pPr>
            <w:bookmarkStart w:id="40" w:name="_Hlk69824696"/>
            <w:r w:rsidRPr="00E60BF6">
              <w:rPr>
                <w:rFonts w:ascii="Arial Narrow" w:hAnsi="Arial Narrow"/>
                <w:b/>
                <w:sz w:val="24"/>
                <w:szCs w:val="24"/>
                <w:u w:val="single"/>
              </w:rPr>
              <w:t>Les références du soumissionnaire dans les prestations similaires</w:t>
            </w:r>
          </w:p>
          <w:p w:rsidR="00E60BF6" w:rsidRPr="00E60BF6" w:rsidRDefault="00E60BF6" w:rsidP="00FA00C4">
            <w:pPr>
              <w:widowControl w:val="0"/>
              <w:suppressAutoHyphens/>
              <w:autoSpaceDE w:val="0"/>
              <w:autoSpaceDN w:val="0"/>
              <w:ind w:right="220"/>
              <w:jc w:val="both"/>
              <w:textAlignment w:val="baseline"/>
              <w:rPr>
                <w:rFonts w:ascii="Arial Narrow" w:hAnsi="Arial Narrow"/>
                <w:sz w:val="24"/>
                <w:szCs w:val="24"/>
              </w:rPr>
            </w:pPr>
          </w:p>
          <w:p w:rsidR="00E60BF6" w:rsidRPr="00E60BF6" w:rsidRDefault="00E60BF6" w:rsidP="00FA00C4">
            <w:pPr>
              <w:widowControl w:val="0"/>
              <w:suppressAutoHyphens/>
              <w:autoSpaceDE w:val="0"/>
              <w:autoSpaceDN w:val="0"/>
              <w:ind w:right="220"/>
              <w:jc w:val="both"/>
              <w:textAlignment w:val="baseline"/>
              <w:rPr>
                <w:rFonts w:ascii="Arial Narrow" w:hAnsi="Arial Narrow"/>
                <w:sz w:val="24"/>
                <w:szCs w:val="24"/>
              </w:rPr>
            </w:pPr>
            <w:r w:rsidRPr="00E60BF6">
              <w:rPr>
                <w:rFonts w:ascii="Arial Narrow" w:hAnsi="Arial Narrow"/>
                <w:sz w:val="24"/>
                <w:szCs w:val="24"/>
              </w:rPr>
              <w:t>Chaque offre comprendra les éléments suivants :</w:t>
            </w:r>
          </w:p>
          <w:p w:rsidR="00E60BF6" w:rsidRPr="00E60BF6" w:rsidRDefault="00E60BF6" w:rsidP="00FA00C4">
            <w:pPr>
              <w:widowControl w:val="0"/>
              <w:suppressAutoHyphens/>
              <w:autoSpaceDE w:val="0"/>
              <w:autoSpaceDN w:val="0"/>
              <w:ind w:right="220"/>
              <w:jc w:val="both"/>
              <w:textAlignment w:val="baseline"/>
              <w:rPr>
                <w:rFonts w:ascii="Arial Narrow" w:hAnsi="Arial Narrow"/>
                <w:iCs/>
                <w:sz w:val="24"/>
                <w:szCs w:val="24"/>
              </w:rPr>
            </w:pPr>
          </w:p>
          <w:p w:rsidR="00E60BF6" w:rsidRPr="00E60BF6" w:rsidRDefault="00E60BF6" w:rsidP="00FA00C4">
            <w:pPr>
              <w:suppressAutoHyphens/>
              <w:autoSpaceDN w:val="0"/>
              <w:spacing w:line="259" w:lineRule="auto"/>
              <w:jc w:val="both"/>
              <w:textAlignment w:val="baseline"/>
              <w:rPr>
                <w:rFonts w:ascii="Arial Narrow" w:hAnsi="Arial Narrow"/>
                <w:sz w:val="24"/>
                <w:szCs w:val="24"/>
              </w:rPr>
            </w:pPr>
            <w:r w:rsidRPr="00E60BF6">
              <w:rPr>
                <w:rFonts w:ascii="Arial Narrow" w:hAnsi="Arial Narrow"/>
                <w:iCs/>
                <w:sz w:val="24"/>
                <w:szCs w:val="24"/>
              </w:rPr>
              <w:t>Tout document attestant que le soumissionnaire a réalisé avec succès</w:t>
            </w:r>
            <w:r w:rsidRPr="00E60BF6">
              <w:rPr>
                <w:rFonts w:ascii="Arial Narrow" w:hAnsi="Arial Narrow"/>
                <w:sz w:val="24"/>
                <w:szCs w:val="24"/>
              </w:rPr>
              <w:t>au cours des trois (03) dernières années (</w:t>
            </w:r>
            <w:r w:rsidR="00465A13" w:rsidRPr="00465A13">
              <w:rPr>
                <w:rFonts w:ascii="Arial Narrow" w:hAnsi="Arial Narrow"/>
                <w:sz w:val="24"/>
                <w:szCs w:val="24"/>
              </w:rPr>
              <w:t>2023, 2024</w:t>
            </w:r>
            <w:r w:rsidRPr="00E60BF6">
              <w:rPr>
                <w:rFonts w:ascii="Arial Narrow" w:hAnsi="Arial Narrow"/>
                <w:sz w:val="24"/>
                <w:szCs w:val="24"/>
              </w:rPr>
              <w:t>,202</w:t>
            </w:r>
            <w:r w:rsidR="00465A13">
              <w:rPr>
                <w:rFonts w:ascii="Arial Narrow" w:hAnsi="Arial Narrow"/>
                <w:sz w:val="24"/>
                <w:szCs w:val="24"/>
              </w:rPr>
              <w:t>5</w:t>
            </w:r>
            <w:r w:rsidRPr="00E60BF6">
              <w:rPr>
                <w:rFonts w:ascii="Arial Narrow" w:hAnsi="Arial Narrow"/>
                <w:sz w:val="24"/>
                <w:szCs w:val="24"/>
              </w:rPr>
              <w:t xml:space="preserve">) au moins un marché </w:t>
            </w:r>
            <w:r w:rsidRPr="00E60BF6">
              <w:rPr>
                <w:rFonts w:ascii="Arial Narrow" w:hAnsi="Arial Narrow"/>
                <w:iCs/>
                <w:spacing w:val="3"/>
                <w:sz w:val="24"/>
                <w:szCs w:val="24"/>
              </w:rPr>
              <w:t xml:space="preserve">des travaux routiers </w:t>
            </w:r>
            <w:r w:rsidRPr="00E60BF6">
              <w:rPr>
                <w:rFonts w:ascii="Arial Narrow" w:hAnsi="Arial Narrow"/>
                <w:sz w:val="24"/>
                <w:szCs w:val="24"/>
              </w:rPr>
              <w:t xml:space="preserve">pour un montant de </w:t>
            </w:r>
            <w:r w:rsidR="00465A13">
              <w:rPr>
                <w:rFonts w:ascii="Arial Narrow" w:hAnsi="Arial Narrow"/>
                <w:sz w:val="24"/>
                <w:szCs w:val="24"/>
              </w:rPr>
              <w:t>dix</w:t>
            </w:r>
            <w:r w:rsidRPr="00E60BF6">
              <w:rPr>
                <w:rFonts w:ascii="Arial Narrow" w:hAnsi="Arial Narrow"/>
                <w:sz w:val="24"/>
                <w:szCs w:val="24"/>
              </w:rPr>
              <w:t xml:space="preserve"> millions (</w:t>
            </w:r>
            <w:r w:rsidR="00465A13">
              <w:rPr>
                <w:rFonts w:ascii="Arial Narrow" w:hAnsi="Arial Narrow"/>
                <w:sz w:val="24"/>
                <w:szCs w:val="24"/>
              </w:rPr>
              <w:t>1</w:t>
            </w:r>
            <w:r w:rsidRPr="00E60BF6">
              <w:rPr>
                <w:rFonts w:ascii="Arial Narrow" w:hAnsi="Arial Narrow"/>
                <w:sz w:val="24"/>
                <w:szCs w:val="24"/>
              </w:rPr>
              <w:t>0 000 000) de francs CFA toutes taxes comprises.</w:t>
            </w:r>
          </w:p>
          <w:p w:rsidR="00E60BF6" w:rsidRPr="00E60BF6" w:rsidRDefault="00E60BF6" w:rsidP="00FA00C4">
            <w:pPr>
              <w:widowControl w:val="0"/>
              <w:suppressAutoHyphens/>
              <w:autoSpaceDE w:val="0"/>
              <w:autoSpaceDN w:val="0"/>
              <w:ind w:right="220"/>
              <w:jc w:val="both"/>
              <w:textAlignment w:val="baseline"/>
              <w:rPr>
                <w:rFonts w:ascii="Arial Narrow" w:hAnsi="Arial Narrow"/>
                <w:iCs/>
                <w:spacing w:val="3"/>
                <w:sz w:val="24"/>
                <w:szCs w:val="24"/>
              </w:rPr>
            </w:pPr>
          </w:p>
          <w:p w:rsidR="00E60BF6" w:rsidRPr="00E60BF6" w:rsidRDefault="00E60BF6" w:rsidP="00FA00C4">
            <w:pPr>
              <w:widowControl w:val="0"/>
              <w:suppressAutoHyphens/>
              <w:autoSpaceDE w:val="0"/>
              <w:autoSpaceDN w:val="0"/>
              <w:ind w:right="220"/>
              <w:jc w:val="both"/>
              <w:textAlignment w:val="baseline"/>
              <w:rPr>
                <w:rFonts w:ascii="Arial Narrow" w:hAnsi="Arial Narrow"/>
                <w:sz w:val="24"/>
                <w:szCs w:val="24"/>
              </w:rPr>
            </w:pPr>
            <w:r w:rsidRPr="00E60BF6">
              <w:rPr>
                <w:rFonts w:ascii="Arial Narrow" w:hAnsi="Arial Narrow"/>
                <w:sz w:val="24"/>
                <w:szCs w:val="24"/>
              </w:rPr>
              <w:t xml:space="preserve">Le soumissionnaire joindra à l'appui de ces références, les pièces justificatives telles que les premières et dernières pages des marchés enregistrés signés et les procès-verbaux de réception </w:t>
            </w:r>
            <w:r w:rsidR="00514333">
              <w:rPr>
                <w:rFonts w:ascii="Arial Narrow" w:hAnsi="Arial Narrow"/>
                <w:sz w:val="24"/>
                <w:szCs w:val="24"/>
              </w:rPr>
              <w:t xml:space="preserve">provisoire, réception définitive </w:t>
            </w:r>
            <w:r w:rsidRPr="00E60BF6">
              <w:rPr>
                <w:rFonts w:ascii="Arial Narrow" w:hAnsi="Arial Narrow"/>
                <w:sz w:val="24"/>
                <w:szCs w:val="24"/>
              </w:rPr>
              <w:t xml:space="preserve">ou des attestations de bonne fin établies par le Maître d'Ouvrage avec leurs coordonnées pour permettre un contrôle éventuel.   </w:t>
            </w:r>
          </w:p>
          <w:p w:rsidR="00E60BF6" w:rsidRPr="00E60BF6" w:rsidRDefault="00E60BF6" w:rsidP="00FA00C4">
            <w:pPr>
              <w:widowControl w:val="0"/>
              <w:suppressAutoHyphens/>
              <w:autoSpaceDE w:val="0"/>
              <w:autoSpaceDN w:val="0"/>
              <w:ind w:right="220"/>
              <w:jc w:val="both"/>
              <w:textAlignment w:val="baseline"/>
              <w:rPr>
                <w:rFonts w:ascii="Arial Narrow" w:hAnsi="Arial Narrow"/>
                <w:sz w:val="24"/>
                <w:szCs w:val="24"/>
              </w:rPr>
            </w:pPr>
          </w:p>
          <w:p w:rsidR="00E60BF6" w:rsidRPr="00E60BF6" w:rsidRDefault="00E60BF6" w:rsidP="00867790">
            <w:pPr>
              <w:pStyle w:val="Paragraphedeliste"/>
              <w:widowControl w:val="0"/>
              <w:numPr>
                <w:ilvl w:val="0"/>
                <w:numId w:val="33"/>
              </w:numPr>
              <w:suppressAutoHyphens/>
              <w:autoSpaceDE w:val="0"/>
              <w:autoSpaceDN w:val="0"/>
              <w:ind w:right="220" w:hanging="545"/>
              <w:contextualSpacing w:val="0"/>
              <w:jc w:val="both"/>
              <w:textAlignment w:val="baseline"/>
              <w:rPr>
                <w:rFonts w:ascii="Arial Narrow" w:hAnsi="Arial Narrow"/>
                <w:b/>
                <w:sz w:val="24"/>
                <w:szCs w:val="24"/>
                <w:u w:val="single"/>
              </w:rPr>
            </w:pPr>
            <w:r w:rsidRPr="00E60BF6">
              <w:rPr>
                <w:rFonts w:ascii="Arial Narrow" w:hAnsi="Arial Narrow"/>
                <w:b/>
                <w:sz w:val="24"/>
                <w:szCs w:val="24"/>
                <w:u w:val="single"/>
              </w:rPr>
              <w:t xml:space="preserve">Note méthodologique </w:t>
            </w:r>
          </w:p>
          <w:p w:rsidR="00E60BF6" w:rsidRPr="00E60BF6" w:rsidRDefault="00E60BF6" w:rsidP="00FA00C4">
            <w:pPr>
              <w:widowControl w:val="0"/>
              <w:suppressAutoHyphens/>
              <w:autoSpaceDE w:val="0"/>
              <w:autoSpaceDN w:val="0"/>
              <w:ind w:right="220"/>
              <w:jc w:val="both"/>
              <w:textAlignment w:val="baseline"/>
              <w:rPr>
                <w:rFonts w:ascii="Arial Narrow" w:hAnsi="Arial Narrow"/>
                <w:bCs/>
                <w:sz w:val="24"/>
                <w:szCs w:val="24"/>
              </w:rPr>
            </w:pPr>
            <w:r w:rsidRPr="00E60BF6">
              <w:rPr>
                <w:rFonts w:ascii="Arial Narrow" w:hAnsi="Arial Narrow"/>
                <w:bCs/>
                <w:sz w:val="24"/>
                <w:szCs w:val="24"/>
              </w:rPr>
              <w:t>Le soumissionnaire devra présenter une note méthodologique satisfaisante en faisant ressortir :</w:t>
            </w:r>
          </w:p>
          <w:p w:rsidR="00E60BF6" w:rsidRPr="00E60BF6" w:rsidRDefault="00514333" w:rsidP="00867790">
            <w:pPr>
              <w:pStyle w:val="Paragraphedeliste"/>
              <w:widowControl w:val="0"/>
              <w:numPr>
                <w:ilvl w:val="0"/>
                <w:numId w:val="34"/>
              </w:numPr>
              <w:suppressAutoHyphens/>
              <w:autoSpaceDE w:val="0"/>
              <w:autoSpaceDN w:val="0"/>
              <w:ind w:right="220"/>
              <w:contextualSpacing w:val="0"/>
              <w:jc w:val="both"/>
              <w:textAlignment w:val="baseline"/>
              <w:rPr>
                <w:rFonts w:ascii="Arial Narrow" w:hAnsi="Arial Narrow"/>
                <w:bCs/>
                <w:sz w:val="24"/>
                <w:szCs w:val="24"/>
              </w:rPr>
            </w:pPr>
            <w:r w:rsidRPr="00E60BF6">
              <w:rPr>
                <w:rFonts w:ascii="Arial Narrow" w:hAnsi="Arial Narrow"/>
                <w:bCs/>
                <w:sz w:val="24"/>
                <w:szCs w:val="24"/>
              </w:rPr>
              <w:t>La</w:t>
            </w:r>
            <w:r w:rsidR="00E60BF6" w:rsidRPr="00E60BF6">
              <w:rPr>
                <w:rFonts w:ascii="Arial Narrow" w:hAnsi="Arial Narrow"/>
                <w:bCs/>
                <w:sz w:val="24"/>
                <w:szCs w:val="24"/>
              </w:rPr>
              <w:t xml:space="preserve"> compréhension du projet avec la méthodologie d’exécution des travaux ;</w:t>
            </w:r>
          </w:p>
          <w:p w:rsidR="00E60BF6" w:rsidRPr="00E60BF6" w:rsidRDefault="00514333" w:rsidP="00867790">
            <w:pPr>
              <w:pStyle w:val="Paragraphedeliste"/>
              <w:widowControl w:val="0"/>
              <w:numPr>
                <w:ilvl w:val="0"/>
                <w:numId w:val="34"/>
              </w:numPr>
              <w:suppressAutoHyphens/>
              <w:autoSpaceDE w:val="0"/>
              <w:autoSpaceDN w:val="0"/>
              <w:ind w:right="220"/>
              <w:contextualSpacing w:val="0"/>
              <w:jc w:val="both"/>
              <w:textAlignment w:val="baseline"/>
              <w:rPr>
                <w:rFonts w:ascii="Arial Narrow" w:hAnsi="Arial Narrow"/>
                <w:bCs/>
                <w:sz w:val="24"/>
                <w:szCs w:val="24"/>
              </w:rPr>
            </w:pPr>
            <w:bookmarkStart w:id="41" w:name="_Hlk114066243"/>
            <w:bookmarkEnd w:id="39"/>
            <w:r w:rsidRPr="00E60BF6">
              <w:rPr>
                <w:rFonts w:ascii="Arial Narrow" w:hAnsi="Arial Narrow"/>
                <w:bCs/>
                <w:sz w:val="24"/>
                <w:szCs w:val="24"/>
              </w:rPr>
              <w:t>Le</w:t>
            </w:r>
            <w:r w:rsidR="00E60BF6" w:rsidRPr="00E60BF6">
              <w:rPr>
                <w:rFonts w:ascii="Arial Narrow" w:hAnsi="Arial Narrow"/>
                <w:bCs/>
                <w:sz w:val="24"/>
                <w:szCs w:val="24"/>
              </w:rPr>
              <w:t xml:space="preserve"> planning ;</w:t>
            </w:r>
          </w:p>
          <w:p w:rsidR="00E60BF6" w:rsidRPr="00E60BF6" w:rsidRDefault="00514333" w:rsidP="00867790">
            <w:pPr>
              <w:pStyle w:val="Paragraphedeliste"/>
              <w:widowControl w:val="0"/>
              <w:numPr>
                <w:ilvl w:val="0"/>
                <w:numId w:val="34"/>
              </w:numPr>
              <w:suppressAutoHyphens/>
              <w:autoSpaceDE w:val="0"/>
              <w:autoSpaceDN w:val="0"/>
              <w:ind w:right="220"/>
              <w:contextualSpacing w:val="0"/>
              <w:jc w:val="both"/>
              <w:textAlignment w:val="baseline"/>
              <w:rPr>
                <w:rFonts w:ascii="Arial Narrow" w:hAnsi="Arial Narrow"/>
                <w:bCs/>
                <w:sz w:val="24"/>
                <w:szCs w:val="24"/>
              </w:rPr>
            </w:pPr>
            <w:r w:rsidRPr="00E60BF6">
              <w:rPr>
                <w:rFonts w:ascii="Arial Narrow" w:hAnsi="Arial Narrow"/>
                <w:bCs/>
                <w:sz w:val="24"/>
                <w:szCs w:val="24"/>
              </w:rPr>
              <w:t>L’attestation</w:t>
            </w:r>
            <w:r w:rsidR="00E60BF6" w:rsidRPr="00E60BF6">
              <w:rPr>
                <w:rFonts w:ascii="Arial Narrow" w:hAnsi="Arial Narrow"/>
                <w:bCs/>
                <w:sz w:val="24"/>
                <w:szCs w:val="24"/>
              </w:rPr>
              <w:t xml:space="preserve"> de visite des lieux datée, cachetée et signée (cette attestation aussi bien que toute l’offre engage le soumissionnaire qui ne pourra se prévaloir de la non connaissance du site pour d’éventuelles réclamations) ;</w:t>
            </w:r>
          </w:p>
          <w:p w:rsidR="00E60BF6" w:rsidRPr="00E60BF6" w:rsidRDefault="00514333" w:rsidP="00867790">
            <w:pPr>
              <w:pStyle w:val="Paragraphedeliste"/>
              <w:widowControl w:val="0"/>
              <w:numPr>
                <w:ilvl w:val="0"/>
                <w:numId w:val="34"/>
              </w:numPr>
              <w:suppressAutoHyphens/>
              <w:autoSpaceDE w:val="0"/>
              <w:autoSpaceDN w:val="0"/>
              <w:ind w:right="220"/>
              <w:contextualSpacing w:val="0"/>
              <w:jc w:val="both"/>
              <w:textAlignment w:val="baseline"/>
              <w:rPr>
                <w:rFonts w:ascii="Arial Narrow" w:hAnsi="Arial Narrow"/>
                <w:bCs/>
                <w:sz w:val="24"/>
                <w:szCs w:val="24"/>
              </w:rPr>
            </w:pPr>
            <w:r w:rsidRPr="00E60BF6">
              <w:rPr>
                <w:rFonts w:ascii="Arial Narrow" w:hAnsi="Arial Narrow"/>
                <w:bCs/>
                <w:sz w:val="24"/>
                <w:szCs w:val="24"/>
              </w:rPr>
              <w:t>Le</w:t>
            </w:r>
            <w:r w:rsidR="00E60BF6" w:rsidRPr="00E60BF6">
              <w:rPr>
                <w:rFonts w:ascii="Arial Narrow" w:hAnsi="Arial Narrow"/>
                <w:bCs/>
                <w:sz w:val="24"/>
                <w:szCs w:val="24"/>
              </w:rPr>
              <w:t xml:space="preserve"> rapport de visite des lieux commenté et illustré (indiquant les schémas itinéraires et tous les éléments prouvant l’existence de la route ou de l’ouvrage) paraphé à chaque page et signé à la dernière page. Ce rapport doit témoigner de la présence du soumissionnaire sur les lieux des travaux ;</w:t>
            </w:r>
          </w:p>
          <w:p w:rsidR="00E60BF6" w:rsidRPr="00E60BF6" w:rsidRDefault="00514333" w:rsidP="00867790">
            <w:pPr>
              <w:pStyle w:val="Paragraphedeliste"/>
              <w:widowControl w:val="0"/>
              <w:numPr>
                <w:ilvl w:val="0"/>
                <w:numId w:val="34"/>
              </w:numPr>
              <w:suppressAutoHyphens/>
              <w:autoSpaceDE w:val="0"/>
              <w:autoSpaceDN w:val="0"/>
              <w:ind w:right="220"/>
              <w:contextualSpacing w:val="0"/>
              <w:jc w:val="both"/>
              <w:textAlignment w:val="baseline"/>
              <w:rPr>
                <w:rFonts w:ascii="Arial Narrow" w:hAnsi="Arial Narrow"/>
                <w:bCs/>
                <w:sz w:val="24"/>
                <w:szCs w:val="24"/>
              </w:rPr>
            </w:pPr>
            <w:r w:rsidRPr="00E60BF6">
              <w:rPr>
                <w:rFonts w:ascii="Arial Narrow" w:hAnsi="Arial Narrow"/>
                <w:bCs/>
                <w:sz w:val="24"/>
                <w:szCs w:val="24"/>
              </w:rPr>
              <w:t>La</w:t>
            </w:r>
            <w:r w:rsidR="00E60BF6" w:rsidRPr="00E60BF6">
              <w:rPr>
                <w:rFonts w:ascii="Arial Narrow" w:hAnsi="Arial Narrow"/>
                <w:bCs/>
                <w:sz w:val="24"/>
                <w:szCs w:val="24"/>
              </w:rPr>
              <w:t xml:space="preserve"> déclaration sur l’honneur attestant que le soumissionnaire n’a pas abandonné un chantier au cours des trois (03) dernières années et qu’il ne figure pas sur la liste des entreprises défaillantes établies par le Ministères des Marchés Publics.</w:t>
            </w:r>
          </w:p>
          <w:p w:rsidR="00E60BF6" w:rsidRPr="00E60BF6" w:rsidRDefault="00E60BF6" w:rsidP="00FA00C4">
            <w:pPr>
              <w:widowControl w:val="0"/>
              <w:suppressAutoHyphens/>
              <w:autoSpaceDE w:val="0"/>
              <w:autoSpaceDN w:val="0"/>
              <w:ind w:right="220"/>
              <w:jc w:val="both"/>
              <w:textAlignment w:val="baseline"/>
              <w:rPr>
                <w:rFonts w:ascii="Arial Narrow" w:hAnsi="Arial Narrow"/>
                <w:sz w:val="24"/>
                <w:szCs w:val="24"/>
              </w:rPr>
            </w:pPr>
          </w:p>
          <w:p w:rsidR="00E60BF6" w:rsidRPr="00E60BF6" w:rsidRDefault="00E60BF6" w:rsidP="00867790">
            <w:pPr>
              <w:pStyle w:val="Paragraphedeliste"/>
              <w:widowControl w:val="0"/>
              <w:numPr>
                <w:ilvl w:val="0"/>
                <w:numId w:val="33"/>
              </w:numPr>
              <w:suppressAutoHyphens/>
              <w:autoSpaceDE w:val="0"/>
              <w:autoSpaceDN w:val="0"/>
              <w:ind w:right="220" w:hanging="545"/>
              <w:contextualSpacing w:val="0"/>
              <w:jc w:val="both"/>
              <w:textAlignment w:val="baseline"/>
              <w:rPr>
                <w:rFonts w:ascii="Arial Narrow" w:hAnsi="Arial Narrow"/>
                <w:b/>
                <w:sz w:val="24"/>
                <w:szCs w:val="24"/>
                <w:u w:val="single"/>
              </w:rPr>
            </w:pPr>
            <w:r w:rsidRPr="00E60BF6">
              <w:rPr>
                <w:rFonts w:ascii="Arial Narrow" w:hAnsi="Arial Narrow"/>
                <w:b/>
                <w:sz w:val="24"/>
                <w:szCs w:val="24"/>
                <w:u w:val="single"/>
              </w:rPr>
              <w:t xml:space="preserve">Le personnel </w:t>
            </w:r>
          </w:p>
          <w:p w:rsidR="00E60BF6" w:rsidRPr="00E60BF6" w:rsidRDefault="00E60BF6" w:rsidP="00FA00C4">
            <w:pPr>
              <w:pStyle w:val="Paragraphedeliste"/>
              <w:widowControl w:val="0"/>
              <w:suppressAutoHyphens/>
              <w:autoSpaceDE w:val="0"/>
              <w:autoSpaceDN w:val="0"/>
              <w:ind w:right="220"/>
              <w:jc w:val="both"/>
              <w:textAlignment w:val="baseline"/>
              <w:rPr>
                <w:rFonts w:ascii="Arial Narrow" w:hAnsi="Arial Narrow"/>
                <w:b/>
                <w:sz w:val="24"/>
                <w:szCs w:val="24"/>
                <w:u w:val="single"/>
              </w:rPr>
            </w:pPr>
          </w:p>
          <w:p w:rsidR="00E60BF6" w:rsidRPr="00E60BF6" w:rsidRDefault="00E60BF6" w:rsidP="00FA00C4">
            <w:pPr>
              <w:widowControl w:val="0"/>
              <w:suppressAutoHyphens/>
              <w:autoSpaceDE w:val="0"/>
              <w:autoSpaceDN w:val="0"/>
              <w:adjustRightInd w:val="0"/>
              <w:ind w:right="220"/>
              <w:jc w:val="both"/>
              <w:textAlignment w:val="baseline"/>
              <w:rPr>
                <w:rFonts w:ascii="Arial Narrow" w:hAnsi="Arial Narrow"/>
                <w:sz w:val="24"/>
                <w:szCs w:val="24"/>
              </w:rPr>
            </w:pPr>
            <w:r w:rsidRPr="00E60BF6">
              <w:rPr>
                <w:rFonts w:ascii="Arial Narrow" w:hAnsi="Arial Narrow"/>
                <w:sz w:val="24"/>
                <w:szCs w:val="24"/>
              </w:rPr>
              <w:t>Il est composé de :</w:t>
            </w:r>
          </w:p>
          <w:p w:rsidR="00E60BF6" w:rsidRPr="00E60BF6" w:rsidRDefault="00514333" w:rsidP="00867790">
            <w:pPr>
              <w:pStyle w:val="Paragraphedeliste"/>
              <w:widowControl w:val="0"/>
              <w:numPr>
                <w:ilvl w:val="0"/>
                <w:numId w:val="35"/>
              </w:numPr>
              <w:suppressAutoHyphens/>
              <w:autoSpaceDN w:val="0"/>
              <w:ind w:right="220"/>
              <w:contextualSpacing w:val="0"/>
              <w:jc w:val="both"/>
              <w:textAlignment w:val="baseline"/>
              <w:rPr>
                <w:rFonts w:ascii="Arial Narrow" w:hAnsi="Arial Narrow"/>
                <w:sz w:val="24"/>
                <w:szCs w:val="24"/>
              </w:rPr>
            </w:pPr>
            <w:r w:rsidRPr="00E60BF6">
              <w:rPr>
                <w:rFonts w:ascii="Arial Narrow" w:hAnsi="Arial Narrow"/>
                <w:sz w:val="24"/>
                <w:szCs w:val="24"/>
              </w:rPr>
              <w:t>Un</w:t>
            </w:r>
            <w:r w:rsidR="00E60BF6" w:rsidRPr="00E60BF6">
              <w:rPr>
                <w:rFonts w:ascii="Arial Narrow" w:hAnsi="Arial Narrow"/>
                <w:sz w:val="24"/>
                <w:szCs w:val="24"/>
              </w:rPr>
              <w:t xml:space="preserve"> conducteur des travaux ; </w:t>
            </w:r>
          </w:p>
          <w:p w:rsidR="00E60BF6" w:rsidRPr="00E60BF6" w:rsidRDefault="00514333" w:rsidP="00867790">
            <w:pPr>
              <w:pStyle w:val="Paragraphedeliste"/>
              <w:widowControl w:val="0"/>
              <w:numPr>
                <w:ilvl w:val="0"/>
                <w:numId w:val="35"/>
              </w:numPr>
              <w:suppressAutoHyphens/>
              <w:autoSpaceDN w:val="0"/>
              <w:ind w:right="220"/>
              <w:contextualSpacing w:val="0"/>
              <w:jc w:val="both"/>
              <w:textAlignment w:val="baseline"/>
              <w:rPr>
                <w:rFonts w:ascii="Arial Narrow" w:hAnsi="Arial Narrow"/>
                <w:sz w:val="24"/>
                <w:szCs w:val="24"/>
              </w:rPr>
            </w:pPr>
            <w:r w:rsidRPr="00E60BF6">
              <w:rPr>
                <w:rFonts w:ascii="Arial Narrow" w:hAnsi="Arial Narrow"/>
                <w:sz w:val="24"/>
                <w:szCs w:val="24"/>
              </w:rPr>
              <w:t>Un</w:t>
            </w:r>
            <w:r w:rsidR="00E60BF6" w:rsidRPr="00E60BF6">
              <w:rPr>
                <w:rFonts w:ascii="Arial Narrow" w:hAnsi="Arial Narrow"/>
                <w:sz w:val="24"/>
                <w:szCs w:val="24"/>
              </w:rPr>
              <w:t xml:space="preserve"> chef chantier ;</w:t>
            </w:r>
          </w:p>
          <w:p w:rsidR="00E60BF6" w:rsidRPr="00E60BF6" w:rsidRDefault="00514333" w:rsidP="00867790">
            <w:pPr>
              <w:pStyle w:val="Paragraphedeliste"/>
              <w:widowControl w:val="0"/>
              <w:numPr>
                <w:ilvl w:val="0"/>
                <w:numId w:val="35"/>
              </w:numPr>
              <w:suppressAutoHyphens/>
              <w:autoSpaceDN w:val="0"/>
              <w:ind w:right="220"/>
              <w:contextualSpacing w:val="0"/>
              <w:jc w:val="both"/>
              <w:textAlignment w:val="baseline"/>
              <w:rPr>
                <w:rFonts w:ascii="Arial Narrow" w:hAnsi="Arial Narrow"/>
                <w:sz w:val="24"/>
                <w:szCs w:val="24"/>
              </w:rPr>
            </w:pPr>
            <w:r w:rsidRPr="00E60BF6">
              <w:rPr>
                <w:rFonts w:ascii="Arial Narrow" w:hAnsi="Arial Narrow"/>
                <w:sz w:val="24"/>
                <w:szCs w:val="24"/>
              </w:rPr>
              <w:t>Un</w:t>
            </w:r>
            <w:r w:rsidR="00E60BF6" w:rsidRPr="00E60BF6">
              <w:rPr>
                <w:rFonts w:ascii="Arial Narrow" w:hAnsi="Arial Narrow"/>
                <w:sz w:val="24"/>
                <w:szCs w:val="24"/>
              </w:rPr>
              <w:t xml:space="preserve"> responsable administratif.</w:t>
            </w:r>
          </w:p>
          <w:p w:rsidR="00E60BF6" w:rsidRPr="00E60BF6" w:rsidRDefault="00E60BF6" w:rsidP="00FA00C4">
            <w:pPr>
              <w:widowControl w:val="0"/>
              <w:suppressAutoHyphens/>
              <w:autoSpaceDN w:val="0"/>
              <w:ind w:right="220"/>
              <w:jc w:val="both"/>
              <w:textAlignment w:val="baseline"/>
              <w:rPr>
                <w:rFonts w:ascii="Arial Narrow" w:hAnsi="Arial Narrow"/>
                <w:sz w:val="24"/>
                <w:szCs w:val="24"/>
              </w:rPr>
            </w:pPr>
          </w:p>
          <w:p w:rsidR="00E60BF6" w:rsidRPr="00E60BF6" w:rsidRDefault="00E60BF6" w:rsidP="00FA00C4">
            <w:pPr>
              <w:widowControl w:val="0"/>
              <w:suppressAutoHyphens/>
              <w:autoSpaceDN w:val="0"/>
              <w:ind w:right="220"/>
              <w:jc w:val="both"/>
              <w:textAlignment w:val="baseline"/>
              <w:rPr>
                <w:rFonts w:ascii="Arial Narrow" w:hAnsi="Arial Narrow"/>
                <w:sz w:val="24"/>
                <w:szCs w:val="24"/>
              </w:rPr>
            </w:pPr>
            <w:r w:rsidRPr="00E60BF6">
              <w:rPr>
                <w:rFonts w:ascii="Arial Narrow" w:hAnsi="Arial Narrow"/>
                <w:sz w:val="24"/>
                <w:szCs w:val="24"/>
              </w:rPr>
              <w:t>Pour chacun d’eux, le soumissionnaire produira sous peine de non évaluation de l’expert :</w:t>
            </w:r>
          </w:p>
          <w:p w:rsidR="00E60BF6" w:rsidRPr="00E60BF6" w:rsidRDefault="00514333" w:rsidP="00867790">
            <w:pPr>
              <w:pStyle w:val="Paragraphedeliste"/>
              <w:widowControl w:val="0"/>
              <w:numPr>
                <w:ilvl w:val="0"/>
                <w:numId w:val="35"/>
              </w:numPr>
              <w:suppressAutoHyphens/>
              <w:autoSpaceDE w:val="0"/>
              <w:autoSpaceDN w:val="0"/>
              <w:adjustRightInd w:val="0"/>
              <w:ind w:right="220"/>
              <w:jc w:val="both"/>
              <w:textAlignment w:val="baseline"/>
              <w:rPr>
                <w:rFonts w:ascii="Arial Narrow" w:hAnsi="Arial Narrow"/>
                <w:sz w:val="24"/>
                <w:szCs w:val="24"/>
              </w:rPr>
            </w:pPr>
            <w:r w:rsidRPr="00E60BF6">
              <w:rPr>
                <w:rFonts w:ascii="Arial Narrow" w:hAnsi="Arial Narrow"/>
                <w:sz w:val="24"/>
                <w:szCs w:val="24"/>
              </w:rPr>
              <w:t>Une</w:t>
            </w:r>
            <w:r w:rsidR="00E60BF6" w:rsidRPr="00E60BF6">
              <w:rPr>
                <w:rFonts w:ascii="Arial Narrow" w:hAnsi="Arial Narrow"/>
                <w:sz w:val="24"/>
                <w:szCs w:val="24"/>
              </w:rPr>
              <w:t xml:space="preserve"> copie certifiée </w:t>
            </w:r>
            <w:r w:rsidRPr="00E60BF6">
              <w:rPr>
                <w:rFonts w:ascii="Arial Narrow" w:hAnsi="Arial Narrow"/>
                <w:sz w:val="24"/>
                <w:szCs w:val="24"/>
              </w:rPr>
              <w:t>conforme dudiplôme ;</w:t>
            </w:r>
          </w:p>
          <w:p w:rsidR="00E60BF6" w:rsidRPr="00E60BF6" w:rsidRDefault="00514333" w:rsidP="00867790">
            <w:pPr>
              <w:pStyle w:val="Paragraphedeliste"/>
              <w:widowControl w:val="0"/>
              <w:numPr>
                <w:ilvl w:val="0"/>
                <w:numId w:val="35"/>
              </w:numPr>
              <w:suppressAutoHyphens/>
              <w:autoSpaceDE w:val="0"/>
              <w:autoSpaceDN w:val="0"/>
              <w:adjustRightInd w:val="0"/>
              <w:ind w:right="220"/>
              <w:jc w:val="both"/>
              <w:textAlignment w:val="baseline"/>
              <w:rPr>
                <w:rFonts w:ascii="Arial Narrow" w:hAnsi="Arial Narrow"/>
                <w:sz w:val="24"/>
                <w:szCs w:val="24"/>
              </w:rPr>
            </w:pPr>
            <w:r w:rsidRPr="00E60BF6">
              <w:rPr>
                <w:rFonts w:ascii="Arial Narrow" w:hAnsi="Arial Narrow"/>
                <w:sz w:val="24"/>
                <w:szCs w:val="24"/>
              </w:rPr>
              <w:t>Un</w:t>
            </w:r>
            <w:r w:rsidR="00E60BF6" w:rsidRPr="00E60BF6">
              <w:rPr>
                <w:rFonts w:ascii="Arial Narrow" w:hAnsi="Arial Narrow"/>
                <w:sz w:val="24"/>
                <w:szCs w:val="24"/>
              </w:rPr>
              <w:t xml:space="preserve"> curriculum vitae daté et signé ;</w:t>
            </w:r>
          </w:p>
          <w:p w:rsidR="00E60BF6" w:rsidRPr="00E60BF6" w:rsidRDefault="00E60BF6" w:rsidP="00FA00C4">
            <w:pPr>
              <w:pStyle w:val="Paragraphedeliste"/>
              <w:widowControl w:val="0"/>
              <w:suppressAutoHyphens/>
              <w:autoSpaceDE w:val="0"/>
              <w:autoSpaceDN w:val="0"/>
              <w:adjustRightInd w:val="0"/>
              <w:ind w:left="780" w:right="220"/>
              <w:jc w:val="both"/>
              <w:textAlignment w:val="baseline"/>
              <w:rPr>
                <w:rFonts w:ascii="Arial Narrow" w:hAnsi="Arial Narrow"/>
                <w:sz w:val="24"/>
                <w:szCs w:val="24"/>
              </w:rPr>
            </w:pPr>
          </w:p>
          <w:p w:rsidR="00E60BF6" w:rsidRPr="00E60BF6" w:rsidRDefault="00E60BF6" w:rsidP="00FA00C4">
            <w:pPr>
              <w:widowControl w:val="0"/>
              <w:suppressAutoHyphens/>
              <w:autoSpaceDE w:val="0"/>
              <w:autoSpaceDN w:val="0"/>
              <w:adjustRightInd w:val="0"/>
              <w:ind w:right="220"/>
              <w:jc w:val="both"/>
              <w:textAlignment w:val="baseline"/>
              <w:rPr>
                <w:rFonts w:ascii="Arial Narrow" w:hAnsi="Arial Narrow"/>
                <w:sz w:val="24"/>
                <w:szCs w:val="24"/>
              </w:rPr>
            </w:pPr>
            <w:r w:rsidRPr="00E60BF6">
              <w:rPr>
                <w:rFonts w:ascii="Arial Narrow" w:hAnsi="Arial Narrow"/>
                <w:sz w:val="24"/>
                <w:szCs w:val="24"/>
              </w:rPr>
              <w:t>Le personnel suscité devra avoir les qualifications suivantes :</w:t>
            </w:r>
          </w:p>
          <w:p w:rsidR="00E60BF6" w:rsidRPr="00E60BF6" w:rsidRDefault="00E60BF6" w:rsidP="00867790">
            <w:pPr>
              <w:pStyle w:val="Paragraphedeliste"/>
              <w:widowControl w:val="0"/>
              <w:numPr>
                <w:ilvl w:val="0"/>
                <w:numId w:val="36"/>
              </w:numPr>
              <w:ind w:right="220"/>
              <w:contextualSpacing w:val="0"/>
              <w:jc w:val="both"/>
              <w:rPr>
                <w:rFonts w:ascii="Arial Narrow" w:hAnsi="Arial Narrow"/>
                <w:sz w:val="24"/>
                <w:szCs w:val="24"/>
                <w:u w:val="single"/>
              </w:rPr>
            </w:pPr>
            <w:r w:rsidRPr="00E60BF6">
              <w:rPr>
                <w:rFonts w:ascii="Arial Narrow" w:hAnsi="Arial Narrow"/>
                <w:sz w:val="24"/>
                <w:szCs w:val="24"/>
                <w:u w:val="single"/>
              </w:rPr>
              <w:t>Conducteur des travaux</w:t>
            </w:r>
          </w:p>
          <w:p w:rsidR="00E60BF6" w:rsidRPr="00E60BF6" w:rsidRDefault="00E60BF6" w:rsidP="00FA00C4">
            <w:pPr>
              <w:widowControl w:val="0"/>
              <w:tabs>
                <w:tab w:val="num" w:pos="-108"/>
              </w:tabs>
              <w:suppressAutoHyphens/>
              <w:autoSpaceDN w:val="0"/>
              <w:ind w:left="33" w:right="220"/>
              <w:jc w:val="both"/>
              <w:textAlignment w:val="baseline"/>
              <w:rPr>
                <w:rFonts w:ascii="Arial Narrow" w:hAnsi="Arial Narrow"/>
                <w:color w:val="000000" w:themeColor="text1"/>
                <w:sz w:val="24"/>
                <w:szCs w:val="24"/>
              </w:rPr>
            </w:pPr>
            <w:r w:rsidRPr="00E60BF6">
              <w:rPr>
                <w:rFonts w:ascii="Arial Narrow" w:hAnsi="Arial Narrow"/>
                <w:color w:val="000000" w:themeColor="text1"/>
                <w:sz w:val="24"/>
                <w:szCs w:val="24"/>
              </w:rPr>
              <w:t xml:space="preserve">Il doit être </w:t>
            </w:r>
            <w:r w:rsidR="00514333">
              <w:rPr>
                <w:rFonts w:ascii="Arial Narrow" w:hAnsi="Arial Narrow"/>
                <w:color w:val="000000" w:themeColor="text1"/>
                <w:sz w:val="24"/>
                <w:szCs w:val="24"/>
              </w:rPr>
              <w:t>I</w:t>
            </w:r>
            <w:r w:rsidRPr="00E60BF6">
              <w:rPr>
                <w:rFonts w:ascii="Arial Narrow" w:hAnsi="Arial Narrow"/>
                <w:color w:val="000000" w:themeColor="text1"/>
                <w:sz w:val="24"/>
                <w:szCs w:val="24"/>
              </w:rPr>
              <w:t>ngénieur</w:t>
            </w:r>
            <w:r w:rsidR="00D03D2F" w:rsidRPr="00D03D2F">
              <w:rPr>
                <w:rFonts w:ascii="Arial Narrow" w:eastAsia="Arial Unicode MS" w:hAnsi="Arial Narrow"/>
                <w:sz w:val="24"/>
                <w:szCs w:val="24"/>
              </w:rPr>
              <w:t>des travaux du Génie Rural</w:t>
            </w:r>
            <w:r w:rsidR="00231CD0">
              <w:rPr>
                <w:rFonts w:ascii="Arial Narrow" w:eastAsia="Arial Unicode MS" w:hAnsi="Arial Narrow"/>
                <w:sz w:val="24"/>
                <w:szCs w:val="24"/>
              </w:rPr>
              <w:t xml:space="preserve"> / Hydraulicien</w:t>
            </w:r>
            <w:r w:rsidR="00D03D2F" w:rsidRPr="00D03D2F">
              <w:rPr>
                <w:rFonts w:ascii="Arial Narrow" w:eastAsia="Arial Unicode MS" w:hAnsi="Arial Narrow"/>
                <w:sz w:val="24"/>
                <w:szCs w:val="24"/>
              </w:rPr>
              <w:t xml:space="preserve"> ou équivalent</w:t>
            </w:r>
            <w:r w:rsidRPr="00E60BF6">
              <w:rPr>
                <w:rFonts w:ascii="Arial Narrow" w:hAnsi="Arial Narrow"/>
                <w:color w:val="000000" w:themeColor="text1"/>
                <w:sz w:val="24"/>
                <w:szCs w:val="24"/>
              </w:rPr>
              <w:t>(BAC+</w:t>
            </w:r>
            <w:r w:rsidR="00B40850">
              <w:rPr>
                <w:rFonts w:ascii="Arial Narrow" w:hAnsi="Arial Narrow"/>
                <w:color w:val="000000" w:themeColor="text1"/>
                <w:sz w:val="24"/>
                <w:szCs w:val="24"/>
              </w:rPr>
              <w:t>3</w:t>
            </w:r>
            <w:r w:rsidRPr="00E60BF6">
              <w:rPr>
                <w:rFonts w:ascii="Arial Narrow" w:hAnsi="Arial Narrow"/>
                <w:color w:val="000000" w:themeColor="text1"/>
                <w:sz w:val="24"/>
                <w:szCs w:val="24"/>
              </w:rPr>
              <w:t xml:space="preserve">) avec au moins cinq (05) ans d’expérience </w:t>
            </w:r>
            <w:r w:rsidR="00D03D2F">
              <w:rPr>
                <w:rFonts w:ascii="Arial Narrow" w:hAnsi="Arial Narrow"/>
                <w:color w:val="000000" w:themeColor="text1"/>
                <w:sz w:val="24"/>
                <w:szCs w:val="24"/>
              </w:rPr>
              <w:t>dans le domaine</w:t>
            </w:r>
          </w:p>
          <w:p w:rsidR="00E60BF6" w:rsidRPr="00E60BF6" w:rsidRDefault="00E60BF6" w:rsidP="001671CD">
            <w:pPr>
              <w:widowControl w:val="0"/>
              <w:tabs>
                <w:tab w:val="num" w:pos="-108"/>
              </w:tabs>
              <w:suppressAutoHyphens/>
              <w:autoSpaceDN w:val="0"/>
              <w:ind w:left="33" w:right="220"/>
              <w:jc w:val="both"/>
              <w:textAlignment w:val="baseline"/>
              <w:rPr>
                <w:rFonts w:ascii="Arial Narrow" w:hAnsi="Arial Narrow"/>
                <w:color w:val="000000" w:themeColor="text1"/>
                <w:sz w:val="24"/>
                <w:szCs w:val="24"/>
              </w:rPr>
            </w:pPr>
            <w:r w:rsidRPr="00E60BF6">
              <w:rPr>
                <w:rFonts w:ascii="Arial Narrow" w:hAnsi="Arial Narrow"/>
                <w:color w:val="000000" w:themeColor="text1"/>
                <w:sz w:val="24"/>
                <w:szCs w:val="24"/>
              </w:rPr>
              <w:t xml:space="preserve">Il doit avoir effectué au moins deux (02) projets à ce poste dans le domaine de </w:t>
            </w:r>
            <w:r w:rsidR="00231CD0">
              <w:rPr>
                <w:rFonts w:ascii="Arial Narrow" w:hAnsi="Arial Narrow"/>
                <w:color w:val="000000" w:themeColor="text1"/>
                <w:sz w:val="24"/>
                <w:szCs w:val="24"/>
              </w:rPr>
              <w:t>forage et AEP</w:t>
            </w:r>
            <w:r w:rsidR="001671CD">
              <w:rPr>
                <w:rFonts w:ascii="Arial Narrow" w:hAnsi="Arial Narrow"/>
                <w:color w:val="000000" w:themeColor="text1"/>
                <w:sz w:val="24"/>
                <w:szCs w:val="24"/>
              </w:rPr>
              <w:t xml:space="preserve">. </w:t>
            </w:r>
          </w:p>
          <w:p w:rsidR="00E60BF6" w:rsidRPr="00E60BF6" w:rsidRDefault="00E60BF6" w:rsidP="00867790">
            <w:pPr>
              <w:pStyle w:val="Paragraphedeliste"/>
              <w:widowControl w:val="0"/>
              <w:numPr>
                <w:ilvl w:val="0"/>
                <w:numId w:val="36"/>
              </w:numPr>
              <w:tabs>
                <w:tab w:val="left" w:pos="980"/>
              </w:tabs>
              <w:suppressAutoHyphens/>
              <w:autoSpaceDN w:val="0"/>
              <w:ind w:right="220"/>
              <w:contextualSpacing w:val="0"/>
              <w:jc w:val="both"/>
              <w:textAlignment w:val="baseline"/>
              <w:rPr>
                <w:rFonts w:ascii="Arial Narrow" w:hAnsi="Arial Narrow"/>
                <w:color w:val="000000" w:themeColor="text1"/>
                <w:sz w:val="24"/>
                <w:szCs w:val="24"/>
                <w:u w:val="single"/>
              </w:rPr>
            </w:pPr>
            <w:r w:rsidRPr="00E60BF6">
              <w:rPr>
                <w:rFonts w:ascii="Arial Narrow" w:hAnsi="Arial Narrow"/>
                <w:color w:val="000000" w:themeColor="text1"/>
                <w:sz w:val="24"/>
                <w:szCs w:val="24"/>
                <w:u w:val="single"/>
              </w:rPr>
              <w:t>Chef chantier</w:t>
            </w:r>
          </w:p>
          <w:p w:rsidR="00D03D2F" w:rsidRPr="00E60BF6" w:rsidRDefault="00E60BF6" w:rsidP="00D03D2F">
            <w:pPr>
              <w:widowControl w:val="0"/>
              <w:tabs>
                <w:tab w:val="num" w:pos="-108"/>
              </w:tabs>
              <w:suppressAutoHyphens/>
              <w:autoSpaceDN w:val="0"/>
              <w:ind w:left="33" w:right="220"/>
              <w:jc w:val="both"/>
              <w:textAlignment w:val="baseline"/>
              <w:rPr>
                <w:rFonts w:ascii="Arial Narrow" w:hAnsi="Arial Narrow"/>
                <w:color w:val="000000" w:themeColor="text1"/>
                <w:sz w:val="24"/>
                <w:szCs w:val="24"/>
              </w:rPr>
            </w:pPr>
            <w:r w:rsidRPr="00E60BF6">
              <w:rPr>
                <w:rFonts w:ascii="Arial Narrow" w:hAnsi="Arial Narrow"/>
                <w:color w:val="000000" w:themeColor="text1"/>
                <w:sz w:val="24"/>
                <w:szCs w:val="24"/>
              </w:rPr>
              <w:t xml:space="preserve">Il doit être </w:t>
            </w:r>
            <w:r w:rsidR="00514333">
              <w:rPr>
                <w:rFonts w:ascii="Arial Narrow" w:hAnsi="Arial Narrow"/>
                <w:color w:val="000000" w:themeColor="text1"/>
                <w:sz w:val="24"/>
                <w:szCs w:val="24"/>
              </w:rPr>
              <w:t>Technicien Supérieur</w:t>
            </w:r>
            <w:r w:rsidRPr="00E60BF6">
              <w:rPr>
                <w:rFonts w:ascii="Arial Narrow" w:hAnsi="Arial Narrow"/>
                <w:color w:val="000000" w:themeColor="text1"/>
                <w:sz w:val="24"/>
                <w:szCs w:val="24"/>
              </w:rPr>
              <w:t xml:space="preserve"> des travaux de </w:t>
            </w:r>
            <w:r w:rsidR="00231CD0" w:rsidRPr="00D03D2F">
              <w:rPr>
                <w:rFonts w:ascii="Arial Narrow" w:eastAsia="Arial Unicode MS" w:hAnsi="Arial Narrow"/>
                <w:sz w:val="24"/>
                <w:szCs w:val="24"/>
              </w:rPr>
              <w:t>Génie Rural</w:t>
            </w:r>
            <w:r w:rsidR="00231CD0">
              <w:rPr>
                <w:rFonts w:ascii="Arial Narrow" w:eastAsia="Arial Unicode MS" w:hAnsi="Arial Narrow"/>
                <w:sz w:val="24"/>
                <w:szCs w:val="24"/>
              </w:rPr>
              <w:t xml:space="preserve"> / Hydraulicien</w:t>
            </w:r>
            <w:r w:rsidR="00231CD0" w:rsidRPr="00D03D2F">
              <w:rPr>
                <w:rFonts w:ascii="Arial Narrow" w:eastAsia="Arial Unicode MS" w:hAnsi="Arial Narrow"/>
                <w:sz w:val="24"/>
                <w:szCs w:val="24"/>
              </w:rPr>
              <w:t xml:space="preserve"> ou équivalent</w:t>
            </w:r>
            <w:r w:rsidRPr="00E60BF6">
              <w:rPr>
                <w:rFonts w:ascii="Arial Narrow" w:hAnsi="Arial Narrow"/>
                <w:color w:val="000000" w:themeColor="text1"/>
                <w:sz w:val="24"/>
                <w:szCs w:val="24"/>
              </w:rPr>
              <w:t xml:space="preserve">(Bac + </w:t>
            </w:r>
            <w:r w:rsidR="00514333">
              <w:rPr>
                <w:rFonts w:ascii="Arial Narrow" w:hAnsi="Arial Narrow"/>
                <w:color w:val="000000" w:themeColor="text1"/>
                <w:sz w:val="24"/>
                <w:szCs w:val="24"/>
              </w:rPr>
              <w:t>2</w:t>
            </w:r>
            <w:r w:rsidRPr="00E60BF6">
              <w:rPr>
                <w:rFonts w:ascii="Arial Narrow" w:hAnsi="Arial Narrow"/>
                <w:color w:val="000000" w:themeColor="text1"/>
                <w:sz w:val="24"/>
                <w:szCs w:val="24"/>
              </w:rPr>
              <w:t xml:space="preserve">) </w:t>
            </w:r>
            <w:r w:rsidR="00514333">
              <w:rPr>
                <w:rFonts w:ascii="Arial Narrow" w:hAnsi="Arial Narrow"/>
                <w:color w:val="000000" w:themeColor="text1"/>
                <w:sz w:val="24"/>
                <w:szCs w:val="24"/>
              </w:rPr>
              <w:t xml:space="preserve">et </w:t>
            </w:r>
            <w:r w:rsidRPr="00E60BF6">
              <w:rPr>
                <w:rFonts w:ascii="Arial Narrow" w:hAnsi="Arial Narrow"/>
                <w:color w:val="000000" w:themeColor="text1"/>
                <w:sz w:val="24"/>
                <w:szCs w:val="24"/>
              </w:rPr>
              <w:t xml:space="preserve">trois (03) ans d’expérience </w:t>
            </w:r>
            <w:r w:rsidR="00D03D2F">
              <w:rPr>
                <w:rFonts w:ascii="Arial Narrow" w:hAnsi="Arial Narrow"/>
                <w:color w:val="000000" w:themeColor="text1"/>
                <w:sz w:val="24"/>
                <w:szCs w:val="24"/>
              </w:rPr>
              <w:t>dans le domaine</w:t>
            </w:r>
          </w:p>
          <w:p w:rsidR="00514333" w:rsidRPr="00E60BF6" w:rsidRDefault="00E60BF6" w:rsidP="00231CD0">
            <w:pPr>
              <w:widowControl w:val="0"/>
              <w:tabs>
                <w:tab w:val="num" w:pos="-108"/>
              </w:tabs>
              <w:suppressAutoHyphens/>
              <w:autoSpaceDN w:val="0"/>
              <w:ind w:left="33" w:right="220"/>
              <w:jc w:val="both"/>
              <w:textAlignment w:val="baseline"/>
              <w:rPr>
                <w:rFonts w:ascii="Arial Narrow" w:hAnsi="Arial Narrow"/>
                <w:color w:val="000000" w:themeColor="text1"/>
                <w:sz w:val="24"/>
                <w:szCs w:val="24"/>
              </w:rPr>
            </w:pPr>
            <w:r w:rsidRPr="00E60BF6">
              <w:rPr>
                <w:rFonts w:ascii="Arial Narrow" w:hAnsi="Arial Narrow"/>
                <w:color w:val="000000" w:themeColor="text1"/>
                <w:sz w:val="24"/>
                <w:szCs w:val="24"/>
              </w:rPr>
              <w:t xml:space="preserve">Il doit avoir effectué au moins deux (02) projets dans le domaine de </w:t>
            </w:r>
            <w:r w:rsidR="00231CD0">
              <w:rPr>
                <w:rFonts w:ascii="Arial Narrow" w:hAnsi="Arial Narrow"/>
                <w:color w:val="000000" w:themeColor="text1"/>
                <w:sz w:val="24"/>
                <w:szCs w:val="24"/>
              </w:rPr>
              <w:t xml:space="preserve">forage et AEP. </w:t>
            </w:r>
          </w:p>
          <w:p w:rsidR="00E60BF6" w:rsidRPr="00E60BF6" w:rsidRDefault="00E60BF6" w:rsidP="00FA00C4">
            <w:pPr>
              <w:widowControl w:val="0"/>
              <w:tabs>
                <w:tab w:val="left" w:pos="980"/>
              </w:tabs>
              <w:suppressAutoHyphens/>
              <w:autoSpaceDN w:val="0"/>
              <w:ind w:right="220"/>
              <w:jc w:val="both"/>
              <w:textAlignment w:val="baseline"/>
              <w:rPr>
                <w:rFonts w:ascii="Arial Narrow" w:hAnsi="Arial Narrow"/>
                <w:color w:val="000000" w:themeColor="text1"/>
                <w:sz w:val="24"/>
                <w:szCs w:val="24"/>
              </w:rPr>
            </w:pPr>
            <w:r w:rsidRPr="00E60BF6">
              <w:rPr>
                <w:rFonts w:ascii="Arial Narrow" w:hAnsi="Arial Narrow"/>
                <w:color w:val="000000" w:themeColor="text1"/>
                <w:sz w:val="24"/>
                <w:szCs w:val="24"/>
              </w:rPr>
              <w:t>.</w:t>
            </w:r>
          </w:p>
          <w:bookmarkEnd w:id="40"/>
          <w:bookmarkEnd w:id="41"/>
          <w:p w:rsidR="00E60BF6" w:rsidRPr="00E60BF6" w:rsidRDefault="00E60BF6" w:rsidP="00FA00C4">
            <w:pPr>
              <w:widowControl w:val="0"/>
              <w:autoSpaceDE w:val="0"/>
              <w:spacing w:before="59"/>
              <w:ind w:right="-20"/>
              <w:jc w:val="both"/>
              <w:rPr>
                <w:rFonts w:ascii="Arial Narrow" w:hAnsi="Arial Narrow"/>
                <w:b/>
                <w:bCs/>
                <w:i/>
                <w:iCs/>
                <w:sz w:val="24"/>
                <w:szCs w:val="24"/>
              </w:rPr>
            </w:pPr>
            <w:r w:rsidRPr="00E60BF6">
              <w:rPr>
                <w:rFonts w:ascii="Arial Narrow" w:hAnsi="Arial Narrow"/>
                <w:b/>
                <w:bCs/>
                <w:sz w:val="24"/>
                <w:szCs w:val="24"/>
              </w:rPr>
              <w:t>Enveloppe C.  Volume 3 : Offre financière</w:t>
            </w:r>
          </w:p>
          <w:p w:rsidR="00E60BF6" w:rsidRPr="00E60BF6" w:rsidRDefault="00E60BF6" w:rsidP="00FA00C4">
            <w:pPr>
              <w:widowControl w:val="0"/>
              <w:autoSpaceDE w:val="0"/>
              <w:spacing w:before="59"/>
              <w:ind w:right="-20"/>
              <w:rPr>
                <w:rFonts w:ascii="Arial Narrow" w:hAnsi="Arial Narrow"/>
                <w:sz w:val="24"/>
                <w:szCs w:val="24"/>
              </w:rPr>
            </w:pPr>
            <w:r w:rsidRPr="00E60BF6">
              <w:rPr>
                <w:rFonts w:ascii="Arial Narrow" w:hAnsi="Arial Narrow"/>
                <w:sz w:val="24"/>
                <w:szCs w:val="24"/>
              </w:rPr>
              <w:t>Elle regroupe tous les éléments permettant de justifier le coût des prestations, à savoir :</w:t>
            </w:r>
          </w:p>
          <w:p w:rsidR="00E60BF6" w:rsidRPr="00E60BF6" w:rsidRDefault="00E60BF6" w:rsidP="00867790">
            <w:pPr>
              <w:pStyle w:val="Paragraphedeliste"/>
              <w:widowControl w:val="0"/>
              <w:numPr>
                <w:ilvl w:val="0"/>
                <w:numId w:val="36"/>
              </w:numPr>
              <w:autoSpaceDE w:val="0"/>
              <w:spacing w:before="59"/>
              <w:ind w:right="-20"/>
              <w:contextualSpacing w:val="0"/>
              <w:rPr>
                <w:rFonts w:ascii="Arial Narrow" w:hAnsi="Arial Narrow"/>
                <w:b/>
                <w:bCs/>
                <w:sz w:val="24"/>
                <w:szCs w:val="24"/>
              </w:rPr>
            </w:pPr>
            <w:r w:rsidRPr="00E60BF6">
              <w:rPr>
                <w:rFonts w:ascii="Arial Narrow" w:hAnsi="Arial Narrow"/>
                <w:b/>
                <w:bCs/>
                <w:sz w:val="24"/>
                <w:szCs w:val="24"/>
              </w:rPr>
              <w:t>La soumission</w:t>
            </w:r>
          </w:p>
          <w:p w:rsidR="00E60BF6" w:rsidRP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sz w:val="24"/>
                <w:szCs w:val="24"/>
              </w:rPr>
              <w:t>La soumission proprement dite, en original, rédigée selon le modèle joint, timbrée à 1500 francs CFA (timbre fiscal de 1500 francs CFA), signée et datée ;</w:t>
            </w:r>
          </w:p>
          <w:p w:rsidR="00E60BF6" w:rsidRPr="00E60BF6" w:rsidRDefault="00E60BF6" w:rsidP="00867790">
            <w:pPr>
              <w:pStyle w:val="Paragraphedeliste"/>
              <w:widowControl w:val="0"/>
              <w:numPr>
                <w:ilvl w:val="0"/>
                <w:numId w:val="36"/>
              </w:numPr>
              <w:suppressAutoHyphens/>
              <w:autoSpaceDE w:val="0"/>
              <w:autoSpaceDN w:val="0"/>
              <w:spacing w:before="59"/>
              <w:ind w:right="-20"/>
              <w:contextualSpacing w:val="0"/>
              <w:textAlignment w:val="baseline"/>
              <w:rPr>
                <w:rFonts w:ascii="Arial Narrow" w:hAnsi="Arial Narrow"/>
                <w:sz w:val="24"/>
                <w:szCs w:val="24"/>
              </w:rPr>
            </w:pPr>
            <w:r w:rsidRPr="00E60BF6">
              <w:rPr>
                <w:rFonts w:ascii="Arial Narrow" w:hAnsi="Arial Narrow"/>
                <w:sz w:val="24"/>
                <w:szCs w:val="24"/>
              </w:rPr>
              <w:t>c.2. Le Bordereau des prix unitaires et/ou forfaitaires dûment rempli ;</w:t>
            </w:r>
          </w:p>
          <w:p w:rsidR="00E60BF6" w:rsidRPr="00E60BF6" w:rsidRDefault="00E60BF6" w:rsidP="00867790">
            <w:pPr>
              <w:pStyle w:val="Paragraphedeliste"/>
              <w:widowControl w:val="0"/>
              <w:numPr>
                <w:ilvl w:val="0"/>
                <w:numId w:val="36"/>
              </w:numPr>
              <w:suppressAutoHyphens/>
              <w:autoSpaceDE w:val="0"/>
              <w:autoSpaceDN w:val="0"/>
              <w:spacing w:before="59"/>
              <w:ind w:right="-20"/>
              <w:contextualSpacing w:val="0"/>
              <w:textAlignment w:val="baseline"/>
              <w:rPr>
                <w:rFonts w:ascii="Arial Narrow" w:hAnsi="Arial Narrow"/>
                <w:sz w:val="24"/>
                <w:szCs w:val="24"/>
              </w:rPr>
            </w:pPr>
            <w:r w:rsidRPr="00E60BF6">
              <w:rPr>
                <w:rFonts w:ascii="Arial Narrow" w:hAnsi="Arial Narrow"/>
                <w:sz w:val="24"/>
                <w:szCs w:val="24"/>
              </w:rPr>
              <w:t>c.3.Le Détail quantitatif et estimatif dûment rempli ;</w:t>
            </w:r>
          </w:p>
          <w:p w:rsidR="00E60BF6" w:rsidRPr="00E60BF6" w:rsidRDefault="00E60BF6" w:rsidP="00867790">
            <w:pPr>
              <w:pStyle w:val="Paragraphedeliste"/>
              <w:widowControl w:val="0"/>
              <w:numPr>
                <w:ilvl w:val="0"/>
                <w:numId w:val="36"/>
              </w:numPr>
              <w:suppressAutoHyphens/>
              <w:autoSpaceDE w:val="0"/>
              <w:autoSpaceDN w:val="0"/>
              <w:spacing w:before="59"/>
              <w:ind w:right="-20"/>
              <w:contextualSpacing w:val="0"/>
              <w:textAlignment w:val="baseline"/>
              <w:rPr>
                <w:rFonts w:ascii="Arial Narrow" w:hAnsi="Arial Narrow"/>
                <w:sz w:val="24"/>
                <w:szCs w:val="24"/>
              </w:rPr>
            </w:pPr>
            <w:r w:rsidRPr="00E60BF6">
              <w:rPr>
                <w:rFonts w:ascii="Arial Narrow" w:hAnsi="Arial Narrow"/>
                <w:sz w:val="24"/>
                <w:szCs w:val="24"/>
              </w:rPr>
              <w:lastRenderedPageBreak/>
              <w:t>c.4. Le Sous-détail des prix unitaires et/ou la décomposition des prix forfaitaires ;</w:t>
            </w:r>
          </w:p>
          <w:p w:rsidR="00E60BF6" w:rsidRPr="00E60BF6" w:rsidRDefault="00E60BF6" w:rsidP="001671CD">
            <w:pPr>
              <w:widowControl w:val="0"/>
              <w:autoSpaceDE w:val="0"/>
              <w:spacing w:before="59"/>
              <w:ind w:right="-20"/>
              <w:jc w:val="both"/>
              <w:rPr>
                <w:rFonts w:ascii="Arial Narrow" w:hAnsi="Arial Narrow"/>
                <w:sz w:val="24"/>
                <w:szCs w:val="24"/>
              </w:rPr>
            </w:pPr>
            <w:r w:rsidRPr="00E60BF6">
              <w:rPr>
                <w:rFonts w:ascii="Arial Narrow" w:hAnsi="Arial Narrow"/>
                <w:sz w:val="24"/>
                <w:szCs w:val="24"/>
              </w:rPr>
              <w:t>Les soumissionnaires utiliseront à cet effet les pièces et modèles prévus dans le Dossier d’Appel d’Offres.</w:t>
            </w:r>
          </w:p>
          <w:p w:rsid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b/>
                <w:bCs/>
                <w:sz w:val="24"/>
                <w:szCs w:val="24"/>
              </w:rPr>
              <w:t>NB</w:t>
            </w:r>
            <w:r w:rsidRPr="00E60BF6">
              <w:rPr>
                <w:rFonts w:ascii="Arial Narrow" w:hAnsi="Arial Narrow"/>
                <w:sz w:val="24"/>
                <w:szCs w:val="24"/>
              </w:rPr>
              <w:t xml:space="preserve"> : Les différentes parties d’un même dossier seront séparées par les intercalaires de couleur aussi bien dans l’original que dans les copies, de manière à faciliter son examen.</w:t>
            </w:r>
          </w:p>
          <w:p w:rsidR="008B4155" w:rsidRPr="00E60BF6" w:rsidRDefault="008B4155" w:rsidP="00FA00C4">
            <w:pPr>
              <w:widowControl w:val="0"/>
              <w:autoSpaceDE w:val="0"/>
              <w:spacing w:before="59"/>
              <w:ind w:right="-20"/>
              <w:jc w:val="both"/>
              <w:rPr>
                <w:rFonts w:ascii="Arial Narrow" w:hAnsi="Arial Narrow"/>
                <w:sz w:val="24"/>
                <w:szCs w:val="24"/>
              </w:rPr>
            </w:pPr>
            <w:r w:rsidRPr="00543A48">
              <w:rPr>
                <w:rFonts w:ascii="Arial Narrow" w:hAnsi="Arial Narrow"/>
                <w:sz w:val="24"/>
                <w:szCs w:val="24"/>
              </w:rPr>
              <w:t>Le soumissionnaire doit joindre la version numérique de l’offre financière [en trois exemplaires dont un gardé par le Président de la Commission, un à remettre à la sous-commission d’analyse et le troisième réservé à l’ARMP]. En cas de divergence entre les informations de l’offre physique et de 66 Références du RGAO Description de la Disposition du RPAO l’offre numérique, celles de l’offre physique font foi.</w:t>
            </w:r>
          </w:p>
        </w:tc>
      </w:tr>
      <w:tr w:rsidR="002A76E0" w:rsidRPr="00E60BF6" w:rsidTr="00FA00C4">
        <w:trPr>
          <w:trHeight w:val="141"/>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A76E0" w:rsidRPr="00E60BF6" w:rsidRDefault="002A76E0" w:rsidP="002A76E0">
            <w:pPr>
              <w:widowControl w:val="0"/>
              <w:autoSpaceDE w:val="0"/>
              <w:spacing w:before="59"/>
              <w:ind w:right="-20"/>
              <w:jc w:val="center"/>
              <w:rPr>
                <w:rFonts w:ascii="Arial Narrow" w:hAnsi="Arial Narrow"/>
                <w:b/>
                <w:bCs/>
                <w:sz w:val="24"/>
                <w:szCs w:val="24"/>
              </w:rPr>
            </w:pPr>
            <w:r>
              <w:rPr>
                <w:rFonts w:ascii="Arial Narrow" w:hAnsi="Arial Narrow"/>
                <w:b/>
                <w:bCs/>
                <w:sz w:val="24"/>
                <w:szCs w:val="24"/>
              </w:rPr>
              <w:lastRenderedPageBreak/>
              <w:t>14</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A76E0" w:rsidRPr="00E60BF6" w:rsidRDefault="002A76E0" w:rsidP="002A76E0">
            <w:pPr>
              <w:widowControl w:val="0"/>
              <w:autoSpaceDE w:val="0"/>
              <w:spacing w:before="59"/>
              <w:ind w:right="-20"/>
              <w:jc w:val="center"/>
              <w:rPr>
                <w:rFonts w:ascii="Arial Narrow" w:hAnsi="Arial Narrow"/>
                <w:b/>
                <w:bCs/>
                <w:sz w:val="24"/>
                <w:szCs w:val="24"/>
              </w:rPr>
            </w:pPr>
            <w:r w:rsidRPr="00160A8F">
              <w:rPr>
                <w:rFonts w:ascii="Arial Narrow" w:hAnsi="Arial Narrow"/>
                <w:b/>
                <w:bCs/>
                <w:sz w:val="24"/>
                <w:szCs w:val="24"/>
              </w:rPr>
              <w:t>Impôts et taxes</w:t>
            </w:r>
          </w:p>
        </w:tc>
      </w:tr>
      <w:tr w:rsidR="002A76E0" w:rsidRPr="00E60BF6" w:rsidTr="00FA00C4">
        <w:trPr>
          <w:trHeight w:val="141"/>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A76E0" w:rsidRPr="002A76E0" w:rsidRDefault="002A76E0" w:rsidP="002A76E0">
            <w:pPr>
              <w:widowControl w:val="0"/>
              <w:autoSpaceDE w:val="0"/>
              <w:spacing w:before="59"/>
              <w:ind w:right="-20"/>
              <w:jc w:val="center"/>
              <w:rPr>
                <w:rFonts w:ascii="Arial Narrow" w:hAnsi="Arial Narrow"/>
                <w:sz w:val="24"/>
                <w:szCs w:val="24"/>
              </w:rPr>
            </w:pPr>
            <w:r w:rsidRPr="002A76E0">
              <w:rPr>
                <w:rFonts w:ascii="Arial Narrow" w:hAnsi="Arial Narrow"/>
                <w:sz w:val="24"/>
                <w:szCs w:val="24"/>
              </w:rPr>
              <w:t>14.1</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A76E0" w:rsidRPr="00E60BF6" w:rsidRDefault="002A76E0" w:rsidP="00764DBB">
            <w:pPr>
              <w:widowControl w:val="0"/>
              <w:autoSpaceDE w:val="0"/>
              <w:spacing w:before="59"/>
              <w:ind w:right="-20"/>
              <w:rPr>
                <w:rFonts w:ascii="Arial Narrow" w:hAnsi="Arial Narrow"/>
                <w:b/>
                <w:bCs/>
                <w:sz w:val="24"/>
                <w:szCs w:val="24"/>
              </w:rPr>
            </w:pPr>
            <w:r w:rsidRPr="00160A8F">
              <w:rPr>
                <w:rFonts w:ascii="Arial Narrow" w:hAnsi="Arial Narrow"/>
                <w:sz w:val="24"/>
                <w:szCs w:val="24"/>
              </w:rPr>
              <w:t xml:space="preserve">Les prix proposés doivent être libellés Toutes taxes comprises </w:t>
            </w:r>
          </w:p>
        </w:tc>
      </w:tr>
      <w:tr w:rsidR="008B4155" w:rsidRPr="00E60BF6" w:rsidTr="00FA00C4">
        <w:trPr>
          <w:trHeight w:val="141"/>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B4155" w:rsidRPr="002A76E0" w:rsidRDefault="00764DBB" w:rsidP="002A76E0">
            <w:pPr>
              <w:widowControl w:val="0"/>
              <w:autoSpaceDE w:val="0"/>
              <w:spacing w:before="59"/>
              <w:ind w:right="-20"/>
              <w:jc w:val="center"/>
              <w:rPr>
                <w:rFonts w:ascii="Arial Narrow" w:hAnsi="Arial Narrow"/>
                <w:sz w:val="24"/>
                <w:szCs w:val="24"/>
              </w:rPr>
            </w:pPr>
            <w:r>
              <w:rPr>
                <w:rFonts w:ascii="Arial Narrow" w:hAnsi="Arial Narrow"/>
                <w:sz w:val="24"/>
                <w:szCs w:val="24"/>
              </w:rPr>
              <w:t>14.2</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B4155" w:rsidRPr="00160A8F" w:rsidRDefault="00764DBB" w:rsidP="00764DBB">
            <w:pPr>
              <w:widowControl w:val="0"/>
              <w:autoSpaceDE w:val="0"/>
              <w:spacing w:before="59"/>
              <w:ind w:right="-20"/>
              <w:rPr>
                <w:rFonts w:ascii="Arial Narrow" w:hAnsi="Arial Narrow"/>
                <w:sz w:val="24"/>
                <w:szCs w:val="24"/>
              </w:rPr>
            </w:pPr>
            <w:r w:rsidRPr="00EB53DF">
              <w:rPr>
                <w:rFonts w:ascii="Arial Narrow" w:hAnsi="Arial Narrow"/>
                <w:sz w:val="24"/>
                <w:szCs w:val="24"/>
              </w:rPr>
              <w:t>Les prix du marché ne seront pas révisables</w:t>
            </w:r>
          </w:p>
        </w:tc>
      </w:tr>
      <w:tr w:rsidR="00FE6282" w:rsidRPr="00E60BF6" w:rsidTr="00FA00C4">
        <w:trPr>
          <w:trHeight w:val="141"/>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E6282" w:rsidRPr="005D0834" w:rsidRDefault="00FE6282" w:rsidP="002A76E0">
            <w:pPr>
              <w:widowControl w:val="0"/>
              <w:autoSpaceDE w:val="0"/>
              <w:spacing w:before="59"/>
              <w:ind w:right="-20"/>
              <w:jc w:val="center"/>
              <w:rPr>
                <w:rFonts w:ascii="Arial Narrow" w:hAnsi="Arial Narrow"/>
                <w:b/>
                <w:bCs/>
                <w:sz w:val="24"/>
                <w:szCs w:val="24"/>
              </w:rPr>
            </w:pPr>
            <w:r w:rsidRPr="005D0834">
              <w:rPr>
                <w:rFonts w:ascii="Arial Narrow" w:hAnsi="Arial Narrow"/>
                <w:b/>
                <w:bCs/>
                <w:sz w:val="24"/>
                <w:szCs w:val="24"/>
              </w:rPr>
              <w:t>15</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E6282" w:rsidRPr="00EB53DF" w:rsidRDefault="003D34A2" w:rsidP="00764DBB">
            <w:pPr>
              <w:widowControl w:val="0"/>
              <w:autoSpaceDE w:val="0"/>
              <w:spacing w:before="59"/>
              <w:ind w:right="-20"/>
              <w:rPr>
                <w:rFonts w:ascii="Arial Narrow" w:hAnsi="Arial Narrow"/>
                <w:sz w:val="24"/>
                <w:szCs w:val="24"/>
              </w:rPr>
            </w:pPr>
            <w:r w:rsidRPr="00061B07">
              <w:rPr>
                <w:rFonts w:ascii="Arial Narrow" w:hAnsi="Arial Narrow"/>
                <w:sz w:val="24"/>
                <w:szCs w:val="24"/>
              </w:rPr>
              <w:t xml:space="preserve">Dans le cadre de la présente consultation, la monnaie de l’offre est </w:t>
            </w:r>
            <w:r>
              <w:rPr>
                <w:rFonts w:ascii="Arial Narrow" w:hAnsi="Arial Narrow"/>
                <w:sz w:val="24"/>
                <w:szCs w:val="24"/>
              </w:rPr>
              <w:t xml:space="preserve">la </w:t>
            </w:r>
            <w:r w:rsidRPr="00061B07">
              <w:rPr>
                <w:rFonts w:ascii="Arial Narrow" w:hAnsi="Arial Narrow"/>
                <w:sz w:val="24"/>
                <w:szCs w:val="24"/>
              </w:rPr>
              <w:t>monnaie locale uniquement</w:t>
            </w:r>
          </w:p>
        </w:tc>
      </w:tr>
      <w:tr w:rsidR="00E60BF6" w:rsidRPr="00E60BF6" w:rsidTr="00FA00C4">
        <w:trPr>
          <w:trHeight w:val="141"/>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bCs/>
                <w:sz w:val="24"/>
                <w:szCs w:val="24"/>
              </w:rPr>
            </w:pPr>
            <w:r w:rsidRPr="00E60BF6">
              <w:rPr>
                <w:rFonts w:ascii="Arial Narrow" w:hAnsi="Arial Narrow"/>
                <w:b/>
                <w:bCs/>
                <w:sz w:val="24"/>
                <w:szCs w:val="24"/>
              </w:rPr>
              <w:t>16 </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bCs/>
                <w:sz w:val="24"/>
                <w:szCs w:val="24"/>
              </w:rPr>
            </w:pPr>
            <w:r w:rsidRPr="00E60BF6">
              <w:rPr>
                <w:rFonts w:ascii="Arial Narrow" w:hAnsi="Arial Narrow"/>
                <w:b/>
                <w:bCs/>
                <w:sz w:val="24"/>
                <w:szCs w:val="24"/>
              </w:rPr>
              <w:t>Validité des offres</w:t>
            </w:r>
          </w:p>
        </w:tc>
      </w:tr>
      <w:tr w:rsidR="00E60BF6" w:rsidRPr="00E60BF6" w:rsidTr="00FA00C4">
        <w:trPr>
          <w:trHeight w:val="218"/>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16.1</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BF6" w:rsidRPr="00E60BF6" w:rsidRDefault="00E60BF6" w:rsidP="00FA00C4">
            <w:pPr>
              <w:widowControl w:val="0"/>
              <w:autoSpaceDE w:val="0"/>
              <w:spacing w:before="59"/>
              <w:ind w:right="-20"/>
              <w:rPr>
                <w:rFonts w:ascii="Arial Narrow" w:hAnsi="Arial Narrow"/>
                <w:sz w:val="24"/>
                <w:szCs w:val="24"/>
              </w:rPr>
            </w:pPr>
            <w:r w:rsidRPr="00E60BF6">
              <w:rPr>
                <w:rFonts w:ascii="Arial Narrow" w:hAnsi="Arial Narrow"/>
                <w:sz w:val="24"/>
                <w:szCs w:val="24"/>
              </w:rPr>
              <w:t>Les soumissionnaires restent engagés par leurs offres durant un délai de quatre-vingt-dix (90) jours à compter de la date initiale fixée pour la remise des offres.</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sz w:val="24"/>
                <w:szCs w:val="24"/>
              </w:rPr>
            </w:pPr>
            <w:r w:rsidRPr="00E60BF6">
              <w:rPr>
                <w:rFonts w:ascii="Arial Narrow" w:hAnsi="Arial Narrow"/>
                <w:b/>
                <w:sz w:val="24"/>
                <w:szCs w:val="24"/>
              </w:rPr>
              <w:t>17</w:t>
            </w:r>
          </w:p>
        </w:tc>
        <w:tc>
          <w:tcPr>
            <w:tcW w:w="9072" w:type="dxa"/>
            <w:tcMar>
              <w:top w:w="0" w:type="dxa"/>
              <w:left w:w="108" w:type="dxa"/>
              <w:bottom w:w="0" w:type="dxa"/>
              <w:right w:w="108" w:type="dxa"/>
            </w:tcMar>
            <w:vAlign w:val="center"/>
          </w:tcPr>
          <w:p w:rsidR="00E60BF6" w:rsidRPr="00E60BF6" w:rsidRDefault="00E60BF6" w:rsidP="00FA00C4">
            <w:pPr>
              <w:spacing w:line="276" w:lineRule="auto"/>
              <w:ind w:right="283"/>
              <w:jc w:val="both"/>
              <w:rPr>
                <w:rFonts w:ascii="Arial Narrow" w:hAnsi="Arial Narrow"/>
                <w:b/>
                <w:color w:val="000000"/>
                <w:sz w:val="24"/>
                <w:szCs w:val="24"/>
              </w:rPr>
            </w:pPr>
            <w:r w:rsidRPr="00E60BF6">
              <w:rPr>
                <w:rFonts w:ascii="Arial Narrow" w:hAnsi="Arial Narrow"/>
                <w:b/>
                <w:color w:val="000000"/>
                <w:sz w:val="24"/>
                <w:szCs w:val="24"/>
              </w:rPr>
              <w:t>Caution de soumission</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2" w:line="140" w:lineRule="exact"/>
              <w:jc w:val="center"/>
              <w:rPr>
                <w:rFonts w:ascii="Arial Narrow" w:hAnsi="Arial Narrow"/>
                <w:sz w:val="24"/>
                <w:szCs w:val="24"/>
              </w:rPr>
            </w:pPr>
          </w:p>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17.1</w:t>
            </w:r>
          </w:p>
        </w:tc>
        <w:tc>
          <w:tcPr>
            <w:tcW w:w="9072" w:type="dxa"/>
            <w:shd w:val="clear" w:color="auto" w:fill="auto"/>
            <w:tcMar>
              <w:top w:w="0" w:type="dxa"/>
              <w:left w:w="108" w:type="dxa"/>
              <w:bottom w:w="0" w:type="dxa"/>
              <w:right w:w="108" w:type="dxa"/>
            </w:tcMar>
          </w:tcPr>
          <w:p w:rsidR="00080404" w:rsidRDefault="00950F9D" w:rsidP="00FA00C4">
            <w:pPr>
              <w:widowControl w:val="0"/>
              <w:autoSpaceDE w:val="0"/>
              <w:spacing w:before="59" w:line="276" w:lineRule="auto"/>
              <w:ind w:right="-20"/>
              <w:jc w:val="both"/>
              <w:rPr>
                <w:rFonts w:ascii="Arial Narrow" w:hAnsi="Arial Narrow"/>
                <w:sz w:val="24"/>
                <w:szCs w:val="24"/>
              </w:rPr>
            </w:pPr>
            <w:r w:rsidRPr="00252405">
              <w:rPr>
                <w:rFonts w:ascii="Arial Narrow" w:hAnsi="Arial Narrow"/>
                <w:sz w:val="24"/>
                <w:szCs w:val="24"/>
              </w:rPr>
              <w:t>Chaque soumissionnaire doit joindre à ses pièces administratives un cautionnement de soumission, acquitté à la main, délivrée par un organisme ou une institution financière agréée par le Ministre chargé des finances pour émettre les cautions dans le domaine des marchés publics dont la liste figure dans la pièce 14 du DAO dont le montant s’élève à</w:t>
            </w:r>
            <w:r w:rsidR="00080404">
              <w:rPr>
                <w:rFonts w:ascii="Arial Narrow" w:hAnsi="Arial Narrow"/>
                <w:sz w:val="24"/>
                <w:szCs w:val="24"/>
              </w:rPr>
              <w:t> :</w:t>
            </w:r>
            <w:r w:rsidR="00AC729E" w:rsidRPr="004F20F4">
              <w:rPr>
                <w:rFonts w:ascii="Arial Narrow" w:hAnsi="Arial Narrow"/>
                <w:b/>
                <w:bCs/>
                <w:sz w:val="24"/>
                <w:szCs w:val="24"/>
              </w:rPr>
              <w:t>(</w:t>
            </w:r>
            <w:r w:rsidR="004F4087">
              <w:rPr>
                <w:rFonts w:ascii="Arial Narrow" w:hAnsi="Arial Narrow"/>
                <w:b/>
                <w:bCs/>
                <w:sz w:val="24"/>
                <w:szCs w:val="24"/>
              </w:rPr>
              <w:t>Six</w:t>
            </w:r>
            <w:r w:rsidR="00AC729E" w:rsidRPr="004F20F4">
              <w:rPr>
                <w:rFonts w:ascii="Arial Narrow" w:hAnsi="Arial Narrow"/>
                <w:b/>
                <w:bCs/>
                <w:sz w:val="24"/>
                <w:szCs w:val="24"/>
              </w:rPr>
              <w:t xml:space="preserve"> cent mille, (</w:t>
            </w:r>
            <w:r w:rsidR="004F4087">
              <w:rPr>
                <w:rFonts w:ascii="Arial Narrow" w:hAnsi="Arial Narrow"/>
                <w:b/>
                <w:bCs/>
                <w:sz w:val="24"/>
                <w:szCs w:val="24"/>
              </w:rPr>
              <w:t>6</w:t>
            </w:r>
            <w:r w:rsidR="00465A13">
              <w:rPr>
                <w:rFonts w:ascii="Arial Narrow" w:hAnsi="Arial Narrow"/>
                <w:b/>
                <w:bCs/>
                <w:sz w:val="24"/>
                <w:szCs w:val="24"/>
              </w:rPr>
              <w:t>00 000</w:t>
            </w:r>
            <w:r w:rsidR="00AC729E" w:rsidRPr="004F20F4">
              <w:rPr>
                <w:rFonts w:ascii="Arial Narrow" w:hAnsi="Arial Narrow"/>
                <w:b/>
                <w:bCs/>
                <w:sz w:val="24"/>
                <w:szCs w:val="24"/>
              </w:rPr>
              <w:t xml:space="preserve">) </w:t>
            </w:r>
            <w:r w:rsidR="00AC729E" w:rsidRPr="004F20F4">
              <w:rPr>
                <w:rFonts w:ascii="Arial Narrow" w:hAnsi="Arial Narrow"/>
                <w:b/>
                <w:bCs/>
                <w:iCs/>
                <w:sz w:val="24"/>
                <w:szCs w:val="24"/>
              </w:rPr>
              <w:t>Francs CFA).</w:t>
            </w:r>
          </w:p>
          <w:p w:rsidR="00E60BF6" w:rsidRPr="00E60BF6" w:rsidRDefault="000949D2" w:rsidP="00FA00C4">
            <w:pPr>
              <w:widowControl w:val="0"/>
              <w:autoSpaceDE w:val="0"/>
              <w:spacing w:before="59" w:line="276" w:lineRule="auto"/>
              <w:ind w:right="-20"/>
              <w:jc w:val="both"/>
              <w:rPr>
                <w:rFonts w:ascii="Arial Narrow" w:hAnsi="Arial Narrow"/>
                <w:sz w:val="24"/>
                <w:szCs w:val="24"/>
              </w:rPr>
            </w:pPr>
            <w:r>
              <w:rPr>
                <w:rFonts w:ascii="Arial Narrow" w:hAnsi="Arial Narrow"/>
                <w:sz w:val="24"/>
                <w:szCs w:val="24"/>
              </w:rPr>
              <w:t>E</w:t>
            </w:r>
            <w:r w:rsidR="00950F9D" w:rsidRPr="00252405">
              <w:rPr>
                <w:rFonts w:ascii="Arial Narrow" w:hAnsi="Arial Narrow"/>
                <w:sz w:val="24"/>
                <w:szCs w:val="24"/>
              </w:rPr>
              <w:t>t valable jusqu'à trente (30) jours au-delà de la date initiale de validité des offres. L’absence de la caution de soumission délivrée par une banque de premier ordre ou un organisme financier de première catégorie autorisé par le Ministère chargé des Finances à émettre des cautions dans le cadre des marchés publics, entraînera le rejet pur et simple de l'offre. Une caution de soumission produite mais n'ayant aucun rapport avec la consultation concernée est considérée comme absente. La caution de soumission présentée par un soumissionnaire au cours de la séance d’ouverture des plis est irrecevable</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bCs/>
                <w:sz w:val="24"/>
                <w:szCs w:val="24"/>
              </w:rPr>
            </w:pPr>
            <w:r w:rsidRPr="00E60BF6">
              <w:rPr>
                <w:rFonts w:ascii="Arial Narrow" w:hAnsi="Arial Narrow"/>
                <w:b/>
                <w:bCs/>
                <w:sz w:val="24"/>
                <w:szCs w:val="24"/>
              </w:rPr>
              <w:t>20</w:t>
            </w:r>
          </w:p>
        </w:tc>
        <w:tc>
          <w:tcPr>
            <w:tcW w:w="9072"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both"/>
              <w:rPr>
                <w:rFonts w:ascii="Arial Narrow" w:hAnsi="Arial Narrow"/>
                <w:b/>
                <w:bCs/>
                <w:color w:val="231F20"/>
                <w:sz w:val="24"/>
                <w:szCs w:val="24"/>
              </w:rPr>
            </w:pPr>
            <w:r w:rsidRPr="00E60BF6">
              <w:rPr>
                <w:rFonts w:ascii="Arial Narrow" w:hAnsi="Arial Narrow"/>
                <w:b/>
                <w:bCs/>
                <w:color w:val="231F20"/>
                <w:sz w:val="24"/>
                <w:szCs w:val="24"/>
              </w:rPr>
              <w:t>Forme et signature de l’offre</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20.1</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tabs>
                <w:tab w:val="left" w:pos="1440"/>
              </w:tabs>
              <w:spacing w:before="120" w:after="120" w:line="259" w:lineRule="auto"/>
              <w:ind w:left="34"/>
              <w:jc w:val="both"/>
              <w:rPr>
                <w:rFonts w:ascii="Arial Narrow" w:hAnsi="Arial Narrow"/>
                <w:bCs/>
                <w:color w:val="231F20"/>
                <w:sz w:val="24"/>
                <w:szCs w:val="24"/>
              </w:rPr>
            </w:pPr>
            <w:r w:rsidRPr="00E60BF6">
              <w:rPr>
                <w:rFonts w:ascii="Arial Narrow" w:hAnsi="Arial Narrow"/>
                <w:bCs/>
                <w:color w:val="231F20"/>
                <w:sz w:val="24"/>
                <w:szCs w:val="24"/>
              </w:rPr>
              <w:t>Le Soumissionnaire présentera des documents constitutifs de son offre en un (01) original et six (06) copies, marqués comme tels.</w:t>
            </w:r>
          </w:p>
          <w:p w:rsidR="00E60BF6" w:rsidRPr="00E60BF6" w:rsidRDefault="00E60BF6" w:rsidP="00FA00C4">
            <w:pPr>
              <w:widowControl w:val="0"/>
              <w:autoSpaceDE w:val="0"/>
              <w:spacing w:before="59"/>
              <w:ind w:right="-20"/>
              <w:rPr>
                <w:rFonts w:ascii="Arial Narrow" w:hAnsi="Arial Narrow"/>
                <w:bCs/>
                <w:color w:val="231F20"/>
                <w:sz w:val="24"/>
                <w:szCs w:val="24"/>
              </w:rPr>
            </w:pPr>
            <w:r w:rsidRPr="00E60BF6">
              <w:rPr>
                <w:rFonts w:ascii="Arial Narrow" w:hAnsi="Arial Narrow"/>
                <w:bCs/>
                <w:color w:val="231F20"/>
                <w:sz w:val="24"/>
                <w:szCs w:val="24"/>
              </w:rPr>
              <w:t>En cas de divergence entre l’original et les copies, l’original fait foi.</w:t>
            </w:r>
          </w:p>
        </w:tc>
      </w:tr>
      <w:tr w:rsidR="00E60BF6" w:rsidRPr="00E60BF6" w:rsidTr="00FA00C4">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sz w:val="24"/>
                <w:szCs w:val="24"/>
              </w:rPr>
            </w:pPr>
            <w:r w:rsidRPr="00E60BF6">
              <w:rPr>
                <w:rFonts w:ascii="Arial Narrow" w:hAnsi="Arial Narrow"/>
                <w:b/>
                <w:sz w:val="24"/>
                <w:szCs w:val="24"/>
              </w:rPr>
              <w:t>D</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tabs>
                <w:tab w:val="left" w:pos="1440"/>
              </w:tabs>
              <w:spacing w:before="120" w:after="120" w:line="259" w:lineRule="auto"/>
              <w:ind w:left="34"/>
              <w:rPr>
                <w:rFonts w:ascii="Arial Narrow" w:hAnsi="Arial Narrow"/>
                <w:bCs/>
                <w:color w:val="231F20"/>
                <w:sz w:val="24"/>
                <w:szCs w:val="24"/>
              </w:rPr>
            </w:pPr>
            <w:bookmarkStart w:id="42" w:name="_Toc342413947"/>
            <w:bookmarkStart w:id="43" w:name="_Toc342850120"/>
            <w:bookmarkStart w:id="44" w:name="_Toc342902554"/>
            <w:bookmarkStart w:id="45" w:name="_Toc349234173"/>
            <w:bookmarkStart w:id="46" w:name="_Toc349235514"/>
            <w:bookmarkStart w:id="47" w:name="_Toc390764150"/>
            <w:bookmarkStart w:id="48" w:name="_Toc515886440"/>
            <w:r w:rsidRPr="00E60BF6">
              <w:rPr>
                <w:rFonts w:ascii="Arial Narrow" w:eastAsia="Calibri" w:hAnsi="Arial Narrow"/>
                <w:b/>
                <w:bCs/>
                <w:lang w:eastAsia="en-US"/>
              </w:rPr>
              <w:t>DEPOT DES OFFRES</w:t>
            </w:r>
            <w:bookmarkEnd w:id="42"/>
            <w:bookmarkEnd w:id="43"/>
            <w:bookmarkEnd w:id="44"/>
            <w:bookmarkEnd w:id="45"/>
            <w:bookmarkEnd w:id="46"/>
            <w:bookmarkEnd w:id="47"/>
            <w:bookmarkEnd w:id="48"/>
          </w:p>
        </w:tc>
      </w:tr>
      <w:tr w:rsidR="00E60BF6" w:rsidRPr="00E60BF6" w:rsidTr="00FA00C4">
        <w:trPr>
          <w:trHeight w:val="531"/>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b/>
                <w:bCs/>
                <w:sz w:val="24"/>
                <w:szCs w:val="24"/>
              </w:rPr>
            </w:pPr>
            <w:r w:rsidRPr="00E60BF6">
              <w:rPr>
                <w:rFonts w:ascii="Arial Narrow" w:hAnsi="Arial Narrow"/>
                <w:b/>
                <w:bCs/>
                <w:sz w:val="24"/>
                <w:szCs w:val="24"/>
              </w:rPr>
              <w:t>21 </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both"/>
              <w:rPr>
                <w:rFonts w:ascii="Arial Narrow" w:hAnsi="Arial Narrow"/>
                <w:b/>
                <w:bCs/>
                <w:sz w:val="24"/>
                <w:szCs w:val="24"/>
              </w:rPr>
            </w:pPr>
            <w:r w:rsidRPr="00E60BF6">
              <w:rPr>
                <w:rFonts w:ascii="Arial Narrow" w:hAnsi="Arial Narrow"/>
                <w:b/>
                <w:bCs/>
                <w:sz w:val="24"/>
                <w:szCs w:val="24"/>
              </w:rPr>
              <w:t>Cachetage et marquage des offres</w:t>
            </w:r>
          </w:p>
        </w:tc>
      </w:tr>
      <w:tr w:rsidR="00E60BF6" w:rsidRPr="00E60BF6" w:rsidTr="00FA00C4">
        <w:trPr>
          <w:trHeight w:val="553"/>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21.1.</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tabs>
                <w:tab w:val="left" w:pos="1440"/>
              </w:tabs>
              <w:spacing w:before="120" w:after="120" w:line="259" w:lineRule="auto"/>
              <w:ind w:right="34"/>
              <w:jc w:val="both"/>
              <w:rPr>
                <w:rFonts w:ascii="Arial Narrow" w:hAnsi="Arial Narrow"/>
                <w:sz w:val="24"/>
                <w:szCs w:val="24"/>
              </w:rPr>
            </w:pPr>
            <w:r w:rsidRPr="00E60BF6">
              <w:rPr>
                <w:rFonts w:ascii="Arial Narrow" w:hAnsi="Arial Narrow"/>
                <w:sz w:val="24"/>
                <w:szCs w:val="24"/>
              </w:rPr>
              <w:t>La présentation des offres devra tenir compte du principe de la séparation des pièces administratives (Enveloppe A), de l’offre technique (Enveloppe B) et de l'offre financière (Enveloppe C).</w:t>
            </w:r>
          </w:p>
          <w:p w:rsidR="00E60BF6" w:rsidRP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sz w:val="24"/>
                <w:szCs w:val="24"/>
              </w:rPr>
              <w:t xml:space="preserve"> Les offres seront ainsi présentées en trois enveloppes et insérées dans une troisième comme préciser dans l’Avis.</w:t>
            </w:r>
          </w:p>
        </w:tc>
      </w:tr>
      <w:tr w:rsidR="00E60BF6" w:rsidRPr="00E60BF6" w:rsidTr="00FA00C4">
        <w:trPr>
          <w:trHeight w:val="561"/>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 xml:space="preserve">21.2.  </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sz w:val="24"/>
                <w:szCs w:val="24"/>
              </w:rPr>
              <w:t>Les différentes pièces de chaque volume seront numérotées dans l'ordre du DAO et séparées par un intercalaire de couleur autre que le blanc.</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16" w:line="100" w:lineRule="exact"/>
              <w:jc w:val="center"/>
              <w:rPr>
                <w:rFonts w:ascii="Arial Narrow" w:hAnsi="Arial Narrow"/>
                <w:sz w:val="24"/>
                <w:szCs w:val="24"/>
              </w:rPr>
            </w:pPr>
          </w:p>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22.1.</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b/>
                <w:bCs/>
                <w:sz w:val="24"/>
                <w:szCs w:val="24"/>
              </w:rPr>
              <w:t>Adresse du Maître d’Ouvrage :</w:t>
            </w:r>
          </w:p>
          <w:p w:rsidR="00E60BF6" w:rsidRPr="00E60BF6" w:rsidRDefault="00E60BF6" w:rsidP="00FA00C4">
            <w:pPr>
              <w:widowControl w:val="0"/>
              <w:autoSpaceDE w:val="0"/>
              <w:ind w:right="-20"/>
              <w:jc w:val="both"/>
              <w:rPr>
                <w:rFonts w:ascii="Arial Narrow" w:hAnsi="Arial Narrow"/>
                <w:b/>
                <w:bCs/>
                <w:sz w:val="24"/>
                <w:szCs w:val="24"/>
              </w:rPr>
            </w:pPr>
            <w:r w:rsidRPr="00E60BF6">
              <w:rPr>
                <w:rFonts w:ascii="Arial Narrow" w:hAnsi="Arial Narrow"/>
                <w:b/>
                <w:bCs/>
                <w:sz w:val="24"/>
                <w:szCs w:val="24"/>
              </w:rPr>
              <w:t>Nometadressedu Maître d’Ouvrage</w:t>
            </w:r>
            <w:r w:rsidRPr="00E60BF6">
              <w:rPr>
                <w:rFonts w:ascii="Arial Narrow" w:hAnsi="Arial Narrow"/>
                <w:b/>
                <w:bCs/>
                <w:spacing w:val="5"/>
                <w:sz w:val="24"/>
                <w:szCs w:val="24"/>
              </w:rPr>
              <w:t> </w:t>
            </w:r>
            <w:r w:rsidRPr="00E60BF6">
              <w:rPr>
                <w:rFonts w:ascii="Arial Narrow" w:hAnsi="Arial Narrow"/>
                <w:b/>
                <w:bCs/>
                <w:sz w:val="24"/>
                <w:szCs w:val="24"/>
              </w:rPr>
              <w:t>:</w:t>
            </w:r>
          </w:p>
          <w:p w:rsidR="00E60BF6" w:rsidRPr="00E60BF6" w:rsidRDefault="00950F9D" w:rsidP="00FA00C4">
            <w:pPr>
              <w:widowControl w:val="0"/>
              <w:autoSpaceDE w:val="0"/>
              <w:spacing w:line="260" w:lineRule="exact"/>
              <w:jc w:val="both"/>
              <w:rPr>
                <w:rFonts w:ascii="Arial Narrow" w:hAnsi="Arial Narrow"/>
                <w:sz w:val="24"/>
                <w:szCs w:val="24"/>
              </w:rPr>
            </w:pPr>
            <w:r>
              <w:rPr>
                <w:rFonts w:ascii="Arial Narrow" w:hAnsi="Arial Narrow"/>
                <w:sz w:val="24"/>
                <w:szCs w:val="24"/>
              </w:rPr>
              <w:t xml:space="preserve">Mairie de </w:t>
            </w:r>
            <w:r w:rsidR="002A0EA5">
              <w:rPr>
                <w:rFonts w:ascii="Arial Narrow" w:hAnsi="Arial Narrow"/>
                <w:sz w:val="24"/>
                <w:szCs w:val="24"/>
              </w:rPr>
              <w:t>BATOURI</w:t>
            </w:r>
          </w:p>
          <w:p w:rsidR="00E60BF6" w:rsidRPr="00E60BF6" w:rsidRDefault="00E60BF6" w:rsidP="00FA00C4">
            <w:pPr>
              <w:widowControl w:val="0"/>
              <w:autoSpaceDE w:val="0"/>
              <w:spacing w:before="15" w:line="260" w:lineRule="exact"/>
              <w:jc w:val="both"/>
              <w:rPr>
                <w:rFonts w:ascii="Arial Narrow" w:hAnsi="Arial Narrow"/>
                <w:sz w:val="24"/>
                <w:szCs w:val="24"/>
              </w:rPr>
            </w:pPr>
            <w:r w:rsidRPr="00E60BF6">
              <w:rPr>
                <w:rFonts w:ascii="Arial Narrow" w:hAnsi="Arial Narrow"/>
                <w:sz w:val="24"/>
                <w:szCs w:val="24"/>
              </w:rPr>
              <w:t xml:space="preserve">B.P. </w:t>
            </w:r>
            <w:r w:rsidR="002A0EA5">
              <w:rPr>
                <w:rFonts w:ascii="Arial Narrow" w:hAnsi="Arial Narrow"/>
                <w:sz w:val="24"/>
                <w:szCs w:val="24"/>
              </w:rPr>
              <w:t>BATOURI</w:t>
            </w:r>
            <w:r w:rsidRPr="00E60BF6">
              <w:rPr>
                <w:rFonts w:ascii="Arial Narrow" w:hAnsi="Arial Narrow"/>
                <w:sz w:val="24"/>
                <w:szCs w:val="24"/>
              </w:rPr>
              <w:t xml:space="preserve">, </w:t>
            </w:r>
          </w:p>
          <w:p w:rsidR="00E60BF6" w:rsidRPr="00E60BF6" w:rsidRDefault="00E60BF6" w:rsidP="00FA00C4">
            <w:pPr>
              <w:widowControl w:val="0"/>
              <w:autoSpaceDE w:val="0"/>
              <w:spacing w:before="15" w:line="260" w:lineRule="exact"/>
              <w:jc w:val="both"/>
              <w:rPr>
                <w:rFonts w:ascii="Arial Narrow" w:hAnsi="Arial Narrow"/>
              </w:rPr>
            </w:pPr>
          </w:p>
          <w:p w:rsidR="00E60BF6" w:rsidRPr="00E60BF6" w:rsidRDefault="00E60BF6" w:rsidP="00FA00C4">
            <w:pPr>
              <w:widowControl w:val="0"/>
              <w:autoSpaceDE w:val="0"/>
              <w:ind w:right="-20"/>
              <w:jc w:val="both"/>
              <w:rPr>
                <w:rFonts w:ascii="Arial Narrow" w:hAnsi="Arial Narrow"/>
                <w:spacing w:val="13"/>
                <w:sz w:val="24"/>
                <w:szCs w:val="24"/>
              </w:rPr>
            </w:pPr>
            <w:r w:rsidRPr="00E60BF6">
              <w:rPr>
                <w:rFonts w:ascii="Arial Narrow" w:hAnsi="Arial Narrow"/>
                <w:b/>
                <w:bCs/>
                <w:sz w:val="24"/>
                <w:szCs w:val="24"/>
              </w:rPr>
              <w:t>Référencedel’appeld’offres</w:t>
            </w:r>
            <w:r w:rsidRPr="00E60BF6">
              <w:rPr>
                <w:rFonts w:ascii="Arial Narrow" w:hAnsi="Arial Narrow"/>
                <w:spacing w:val="13"/>
                <w:sz w:val="24"/>
                <w:szCs w:val="24"/>
              </w:rPr>
              <w:t>:</w:t>
            </w:r>
          </w:p>
          <w:p w:rsidR="001043E7" w:rsidRPr="00747CB8" w:rsidRDefault="001043E7" w:rsidP="001043E7">
            <w:pPr>
              <w:keepNext/>
              <w:outlineLvl w:val="1"/>
              <w:rPr>
                <w:rFonts w:ascii="Arial Narrow" w:hAnsi="Arial Narrow" w:cs="Tahoma"/>
                <w:b/>
                <w:bCs/>
                <w:iCs/>
                <w:sz w:val="24"/>
                <w:szCs w:val="24"/>
                <w:lang w:val="en-GB"/>
              </w:rPr>
            </w:pPr>
            <w:r w:rsidRPr="00747CB8">
              <w:rPr>
                <w:rFonts w:ascii="Arial Narrow" w:hAnsi="Arial Narrow" w:cs="Tahoma"/>
                <w:b/>
                <w:bCs/>
                <w:iCs/>
                <w:sz w:val="24"/>
                <w:szCs w:val="24"/>
                <w:lang w:val="en-GB"/>
              </w:rPr>
              <w:t xml:space="preserve">N° </w:t>
            </w:r>
            <w:r w:rsidR="00465A13">
              <w:rPr>
                <w:rFonts w:ascii="Arial Narrow" w:hAnsi="Arial Narrow" w:cs="Tahoma"/>
                <w:b/>
                <w:bCs/>
                <w:iCs/>
                <w:sz w:val="24"/>
                <w:szCs w:val="24"/>
                <w:lang w:val="en-GB"/>
              </w:rPr>
              <w:t>……..</w:t>
            </w:r>
            <w:r w:rsidRPr="00747CB8">
              <w:rPr>
                <w:rFonts w:ascii="Arial Narrow" w:hAnsi="Arial Narrow" w:cs="Tahoma"/>
                <w:b/>
                <w:bCs/>
                <w:iCs/>
                <w:sz w:val="24"/>
                <w:szCs w:val="24"/>
                <w:lang w:val="en-GB"/>
              </w:rPr>
              <w:t xml:space="preserve">/AONO/C- </w:t>
            </w:r>
            <w:r w:rsidR="002A0EA5">
              <w:rPr>
                <w:rFonts w:ascii="Arial Narrow" w:hAnsi="Arial Narrow" w:cs="Tahoma"/>
                <w:b/>
                <w:bCs/>
                <w:iCs/>
                <w:sz w:val="24"/>
                <w:szCs w:val="24"/>
                <w:lang w:val="en-GB"/>
              </w:rPr>
              <w:t>BATOURI</w:t>
            </w:r>
            <w:r w:rsidRPr="00747CB8">
              <w:rPr>
                <w:rFonts w:ascii="Arial Narrow" w:hAnsi="Arial Narrow" w:cs="Tahoma"/>
                <w:b/>
                <w:bCs/>
                <w:iCs/>
                <w:sz w:val="24"/>
                <w:szCs w:val="24"/>
                <w:lang w:val="en-GB"/>
              </w:rPr>
              <w:t xml:space="preserve">/CIPM/SIGAM/2025 DU </w:t>
            </w:r>
            <w:r w:rsidR="00465A13">
              <w:rPr>
                <w:rFonts w:ascii="Arial Narrow" w:hAnsi="Arial Narrow" w:cs="Tahoma"/>
                <w:b/>
                <w:bCs/>
                <w:iCs/>
                <w:sz w:val="24"/>
                <w:szCs w:val="24"/>
                <w:lang w:val="en-GB"/>
              </w:rPr>
              <w:t>………..</w:t>
            </w:r>
          </w:p>
          <w:p w:rsidR="00E60BF6" w:rsidRPr="001043E7" w:rsidRDefault="001043E7" w:rsidP="001043E7">
            <w:pPr>
              <w:widowControl w:val="0"/>
              <w:autoSpaceDE w:val="0"/>
              <w:spacing w:line="276" w:lineRule="auto"/>
              <w:rPr>
                <w:rFonts w:ascii="Arial Narrow" w:hAnsi="Arial Narrow"/>
                <w:sz w:val="24"/>
                <w:szCs w:val="24"/>
              </w:rPr>
            </w:pPr>
            <w:r w:rsidRPr="006B47F2">
              <w:rPr>
                <w:rFonts w:ascii="Arial Narrow" w:hAnsi="Arial Narrow" w:cs="Tahoma"/>
                <w:b/>
                <w:bCs/>
                <w:sz w:val="24"/>
                <w:szCs w:val="24"/>
              </w:rPr>
              <w:t xml:space="preserve">POUR L’EXECUTION </w:t>
            </w:r>
            <w:r>
              <w:rPr>
                <w:rFonts w:ascii="Arial Narrow" w:hAnsi="Arial Narrow" w:cs="Tahoma"/>
                <w:b/>
                <w:bCs/>
                <w:sz w:val="24"/>
                <w:szCs w:val="24"/>
              </w:rPr>
              <w:t xml:space="preserve">DES </w:t>
            </w:r>
            <w:r w:rsidRPr="00FE375C">
              <w:rPr>
                <w:rFonts w:ascii="Arial Narrow" w:hAnsi="Arial Narrow" w:cs="Tahoma"/>
                <w:b/>
                <w:bCs/>
                <w:sz w:val="24"/>
                <w:szCs w:val="24"/>
              </w:rPr>
              <w:t xml:space="preserve">TRAVAUX DE CONSTRUCTION </w:t>
            </w:r>
            <w:r w:rsidR="00084827">
              <w:rPr>
                <w:rFonts w:ascii="Arial Narrow" w:hAnsi="Arial Narrow" w:cs="Tahoma"/>
                <w:b/>
                <w:bCs/>
                <w:sz w:val="24"/>
                <w:szCs w:val="24"/>
              </w:rPr>
              <w:t>DE SIX (06)</w:t>
            </w:r>
            <w:r w:rsidRPr="00FE375C">
              <w:rPr>
                <w:rFonts w:ascii="Arial Narrow" w:hAnsi="Arial Narrow" w:cs="Tahoma"/>
                <w:b/>
                <w:bCs/>
                <w:sz w:val="24"/>
                <w:szCs w:val="24"/>
              </w:rPr>
              <w:t xml:space="preserve"> MINI RESEAU D’AEP SOLAIRE AVEC RESERVOIR EN BETON ARME DE </w:t>
            </w:r>
            <w:r w:rsidR="00465A13">
              <w:rPr>
                <w:rFonts w:ascii="Arial Narrow" w:hAnsi="Arial Narrow" w:cs="Tahoma"/>
                <w:b/>
                <w:bCs/>
                <w:sz w:val="24"/>
                <w:szCs w:val="24"/>
              </w:rPr>
              <w:t>7,5</w:t>
            </w:r>
            <w:r w:rsidRPr="00FE375C">
              <w:rPr>
                <w:rFonts w:ascii="Arial Narrow" w:hAnsi="Arial Narrow" w:cs="Tahoma"/>
                <w:b/>
                <w:bCs/>
                <w:sz w:val="24"/>
                <w:szCs w:val="24"/>
              </w:rPr>
              <w:t xml:space="preserve"> M3 </w:t>
            </w:r>
            <w:r w:rsidR="00407EAA">
              <w:rPr>
                <w:rFonts w:ascii="Arial Narrow" w:hAnsi="Arial Narrow" w:cs="Tahoma"/>
                <w:b/>
                <w:bCs/>
                <w:sz w:val="24"/>
                <w:szCs w:val="24"/>
              </w:rPr>
              <w:t>DANS LES</w:t>
            </w:r>
            <w:r w:rsidR="00084827">
              <w:rPr>
                <w:rFonts w:ascii="Arial Narrow" w:hAnsi="Arial Narrow" w:cs="Tahoma"/>
                <w:b/>
                <w:bCs/>
                <w:sz w:val="24"/>
                <w:szCs w:val="24"/>
              </w:rPr>
              <w:t xml:space="preserve"> LOCALITES </w:t>
            </w:r>
            <w:r w:rsidR="00407EAA">
              <w:rPr>
                <w:rFonts w:ascii="Tahoma" w:hAnsi="Tahoma" w:cs="Tahoma"/>
                <w:b/>
                <w:bCs/>
              </w:rPr>
              <w:t>BELITA 2,DIMAKO, TRYPANO SOLEIL LEVANT, MONGO NAM, TRYPANO BOKASSA, BANGAGOUE</w:t>
            </w:r>
            <w:r w:rsidR="00084827">
              <w:rPr>
                <w:rFonts w:ascii="Arial Narrow" w:hAnsi="Arial Narrow" w:cs="Tahoma"/>
                <w:b/>
                <w:bCs/>
                <w:sz w:val="24"/>
                <w:szCs w:val="24"/>
              </w:rPr>
              <w:t>DE LA COMMUNE</w:t>
            </w:r>
            <w:r w:rsidRPr="00FE375C">
              <w:rPr>
                <w:rFonts w:ascii="Arial Narrow" w:hAnsi="Arial Narrow" w:cs="Tahoma"/>
                <w:b/>
                <w:bCs/>
                <w:sz w:val="24"/>
                <w:szCs w:val="24"/>
              </w:rPr>
              <w:t xml:space="preserve"> DE </w:t>
            </w:r>
            <w:r w:rsidR="002A0EA5">
              <w:rPr>
                <w:rFonts w:ascii="Arial Narrow" w:hAnsi="Arial Narrow" w:cs="Tahoma"/>
                <w:b/>
                <w:bCs/>
                <w:sz w:val="24"/>
                <w:szCs w:val="24"/>
              </w:rPr>
              <w:t>BATOURI</w:t>
            </w:r>
            <w:r w:rsidRPr="006B47F2">
              <w:rPr>
                <w:rFonts w:ascii="Arial Narrow" w:hAnsi="Arial Narrow" w:cs="Tahoma"/>
                <w:b/>
                <w:bCs/>
                <w:sz w:val="24"/>
                <w:szCs w:val="24"/>
              </w:rPr>
              <w:t xml:space="preserve">, DEPARTEMENT </w:t>
            </w:r>
            <w:r w:rsidR="002A0EA5">
              <w:rPr>
                <w:rFonts w:ascii="Arial Narrow" w:hAnsi="Arial Narrow" w:cs="Tahoma"/>
                <w:b/>
                <w:bCs/>
                <w:sz w:val="24"/>
                <w:szCs w:val="24"/>
              </w:rPr>
              <w:t>DE LA KADEY</w:t>
            </w:r>
            <w:r w:rsidRPr="006B47F2">
              <w:rPr>
                <w:rFonts w:ascii="Arial Narrow" w:hAnsi="Arial Narrow"/>
                <w:b/>
                <w:bCs/>
                <w:iCs/>
                <w:sz w:val="24"/>
                <w:szCs w:val="24"/>
              </w:rPr>
              <w:t xml:space="preserve">, REGION </w:t>
            </w:r>
            <w:r w:rsidR="00927D25">
              <w:rPr>
                <w:rFonts w:ascii="Arial Narrow" w:hAnsi="Arial Narrow"/>
                <w:b/>
                <w:bCs/>
                <w:iCs/>
                <w:sz w:val="24"/>
                <w:szCs w:val="24"/>
              </w:rPr>
              <w:t>DE L’EST</w:t>
            </w:r>
            <w:r w:rsidR="00E60BF6" w:rsidRPr="00E60BF6">
              <w:rPr>
                <w:rFonts w:ascii="Arial Narrow" w:hAnsi="Arial Narrow"/>
                <w:b/>
                <w:bCs/>
                <w:iCs/>
                <w:sz w:val="24"/>
                <w:szCs w:val="24"/>
              </w:rPr>
              <w:t>»</w:t>
            </w:r>
          </w:p>
          <w:p w:rsidR="00E60BF6" w:rsidRPr="00E60BF6" w:rsidRDefault="00E60BF6" w:rsidP="00FA00C4">
            <w:pPr>
              <w:jc w:val="center"/>
              <w:rPr>
                <w:rFonts w:ascii="Arial Narrow" w:hAnsi="Arial Narrow"/>
                <w:b/>
                <w:bCs/>
                <w:iCs/>
                <w:sz w:val="24"/>
                <w:szCs w:val="24"/>
              </w:rPr>
            </w:pPr>
          </w:p>
          <w:p w:rsidR="00C47FF1" w:rsidRPr="00C47FF1" w:rsidRDefault="00E60BF6" w:rsidP="00C47FF1">
            <w:pPr>
              <w:tabs>
                <w:tab w:val="left" w:pos="0"/>
              </w:tabs>
              <w:jc w:val="center"/>
              <w:rPr>
                <w:rFonts w:ascii="Arial Narrow" w:hAnsi="Arial Narrow"/>
                <w:b/>
                <w:sz w:val="24"/>
                <w:szCs w:val="24"/>
              </w:rPr>
            </w:pPr>
            <w:r w:rsidRPr="00E60BF6">
              <w:rPr>
                <w:rFonts w:ascii="Arial Narrow" w:hAnsi="Arial Narrow"/>
                <w:b/>
                <w:bCs/>
                <w:sz w:val="24"/>
                <w:szCs w:val="24"/>
              </w:rPr>
              <w:t xml:space="preserve">FINANCEMENT : </w:t>
            </w:r>
            <w:r w:rsidR="001043E7">
              <w:rPr>
                <w:rFonts w:ascii="Arial Narrow" w:hAnsi="Arial Narrow"/>
                <w:b/>
                <w:sz w:val="24"/>
                <w:szCs w:val="24"/>
              </w:rPr>
              <w:t xml:space="preserve">FEICOM / COMMUNE DE </w:t>
            </w:r>
            <w:r w:rsidR="002A0EA5">
              <w:rPr>
                <w:rFonts w:ascii="Arial Narrow" w:hAnsi="Arial Narrow"/>
                <w:b/>
                <w:sz w:val="24"/>
                <w:szCs w:val="24"/>
              </w:rPr>
              <w:t>BATOURI</w:t>
            </w:r>
          </w:p>
          <w:p w:rsidR="00E60BF6" w:rsidRPr="00C47FF1" w:rsidRDefault="00C47FF1" w:rsidP="00C47FF1">
            <w:pPr>
              <w:widowControl w:val="0"/>
              <w:autoSpaceDE w:val="0"/>
              <w:ind w:right="-20"/>
              <w:jc w:val="center"/>
              <w:rPr>
                <w:rFonts w:ascii="Arial Narrow" w:hAnsi="Arial Narrow"/>
                <w:b/>
                <w:bCs/>
                <w:sz w:val="24"/>
                <w:szCs w:val="24"/>
              </w:rPr>
            </w:pPr>
            <w:r w:rsidRPr="00C47FF1">
              <w:rPr>
                <w:rFonts w:ascii="Arial Narrow" w:hAnsi="Arial Narrow"/>
                <w:b/>
                <w:sz w:val="24"/>
                <w:szCs w:val="24"/>
              </w:rPr>
              <w:t>EXERCICE  202</w:t>
            </w:r>
            <w:r w:rsidR="00465A13">
              <w:rPr>
                <w:rFonts w:ascii="Arial Narrow" w:hAnsi="Arial Narrow"/>
                <w:b/>
                <w:sz w:val="24"/>
                <w:szCs w:val="24"/>
              </w:rPr>
              <w:t>6</w:t>
            </w:r>
          </w:p>
          <w:p w:rsidR="00E60BF6" w:rsidRPr="00E60BF6" w:rsidRDefault="00E60BF6" w:rsidP="00FA00C4">
            <w:pPr>
              <w:widowControl w:val="0"/>
              <w:autoSpaceDE w:val="0"/>
              <w:ind w:right="-20"/>
              <w:jc w:val="center"/>
              <w:rPr>
                <w:rFonts w:ascii="Arial Narrow" w:hAnsi="Arial Narrow"/>
                <w:b/>
                <w:bCs/>
                <w:sz w:val="24"/>
                <w:szCs w:val="24"/>
              </w:rPr>
            </w:pPr>
          </w:p>
          <w:p w:rsidR="00E60BF6" w:rsidRPr="00E60BF6" w:rsidRDefault="00E60BF6" w:rsidP="00FA00C4">
            <w:pPr>
              <w:widowControl w:val="0"/>
              <w:autoSpaceDE w:val="0"/>
              <w:ind w:right="-20"/>
              <w:jc w:val="center"/>
              <w:rPr>
                <w:rFonts w:ascii="Arial Narrow" w:hAnsi="Arial Narrow"/>
                <w:b/>
                <w:bCs/>
                <w:i/>
                <w:iCs/>
                <w:sz w:val="24"/>
                <w:szCs w:val="24"/>
              </w:rPr>
            </w:pPr>
            <w:r w:rsidRPr="00E60BF6">
              <w:rPr>
                <w:rFonts w:ascii="Arial Narrow" w:hAnsi="Arial Narrow"/>
                <w:b/>
                <w:bCs/>
                <w:i/>
                <w:iCs/>
                <w:sz w:val="24"/>
                <w:szCs w:val="24"/>
              </w:rPr>
              <w:t>« A n’ouvrir qu’en séance de dépouillement ».</w:t>
            </w:r>
          </w:p>
        </w:tc>
      </w:tr>
      <w:tr w:rsidR="00E60BF6" w:rsidRPr="00E60BF6" w:rsidTr="00F47E3F">
        <w:trPr>
          <w:trHeight w:val="1171"/>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20" w:line="100" w:lineRule="exact"/>
              <w:jc w:val="center"/>
              <w:rPr>
                <w:rFonts w:ascii="Arial Narrow" w:hAnsi="Arial Narrow"/>
                <w:sz w:val="24"/>
                <w:szCs w:val="24"/>
              </w:rPr>
            </w:pPr>
          </w:p>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22.2.</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sz w:val="24"/>
                <w:szCs w:val="24"/>
              </w:rPr>
              <w:t xml:space="preserve">Les offres seront déposées contre récépissé, en sept (07) exemplaires, un original et six (06) copies marquées comme tels, </w:t>
            </w:r>
            <w:r w:rsidR="00F47E3F">
              <w:rPr>
                <w:rFonts w:ascii="Arial Narrow" w:hAnsi="Arial Narrow"/>
                <w:sz w:val="24"/>
                <w:szCs w:val="24"/>
              </w:rPr>
              <w:t xml:space="preserve">à la Commune de </w:t>
            </w:r>
            <w:r w:rsidR="002A0EA5">
              <w:rPr>
                <w:rFonts w:ascii="Arial Narrow" w:hAnsi="Arial Narrow"/>
                <w:sz w:val="24"/>
                <w:szCs w:val="24"/>
              </w:rPr>
              <w:t>BATOURI</w:t>
            </w:r>
            <w:r w:rsidR="00F47E3F">
              <w:rPr>
                <w:rFonts w:ascii="Arial Narrow" w:hAnsi="Arial Narrow"/>
                <w:sz w:val="24"/>
                <w:szCs w:val="24"/>
              </w:rPr>
              <w:t xml:space="preserve">, à l’étage dans le Service Interne de Gestion Administrative des Marchés (SIGAM) </w:t>
            </w:r>
            <w:r w:rsidRPr="00E60BF6">
              <w:rPr>
                <w:rFonts w:ascii="Arial Narrow" w:hAnsi="Arial Narrow"/>
                <w:sz w:val="24"/>
                <w:szCs w:val="24"/>
              </w:rPr>
              <w:t xml:space="preserve">au plus tard </w:t>
            </w:r>
            <w:r w:rsidR="00F4243A" w:rsidRPr="00F47E3F">
              <w:rPr>
                <w:rFonts w:ascii="Arial Narrow" w:hAnsi="Arial Narrow"/>
                <w:b/>
                <w:bCs/>
                <w:sz w:val="24"/>
                <w:szCs w:val="24"/>
              </w:rPr>
              <w:t xml:space="preserve">le </w:t>
            </w:r>
            <w:r w:rsidR="00465A13">
              <w:rPr>
                <w:rFonts w:ascii="Arial Narrow" w:hAnsi="Arial Narrow"/>
                <w:b/>
                <w:bCs/>
                <w:sz w:val="24"/>
                <w:szCs w:val="24"/>
              </w:rPr>
              <w:t>………</w:t>
            </w:r>
            <w:r w:rsidR="00F4243A" w:rsidRPr="00E60BF6">
              <w:rPr>
                <w:rFonts w:ascii="Arial Narrow" w:hAnsi="Arial Narrow"/>
                <w:b/>
                <w:bCs/>
                <w:sz w:val="24"/>
                <w:szCs w:val="24"/>
              </w:rPr>
              <w:t xml:space="preserve">à </w:t>
            </w:r>
            <w:r w:rsidR="00465A13">
              <w:rPr>
                <w:rFonts w:ascii="Arial Narrow" w:hAnsi="Arial Narrow"/>
                <w:b/>
                <w:bCs/>
                <w:sz w:val="24"/>
                <w:szCs w:val="24"/>
              </w:rPr>
              <w:t>……………</w:t>
            </w:r>
            <w:r w:rsidRPr="00E60BF6">
              <w:rPr>
                <w:rFonts w:ascii="Arial Narrow" w:hAnsi="Arial Narrow"/>
                <w:sz w:val="24"/>
                <w:szCs w:val="24"/>
              </w:rPr>
              <w:t>, heure locale contre récépissé.</w:t>
            </w:r>
          </w:p>
        </w:tc>
      </w:tr>
      <w:tr w:rsidR="00E60BF6" w:rsidRPr="00E60BF6" w:rsidTr="00FA00C4">
        <w:trPr>
          <w:trHeight w:val="431"/>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20" w:line="140" w:lineRule="exact"/>
              <w:jc w:val="center"/>
              <w:rPr>
                <w:rFonts w:ascii="Arial Narrow" w:hAnsi="Arial Narrow"/>
                <w:sz w:val="24"/>
                <w:szCs w:val="24"/>
              </w:rPr>
            </w:pPr>
          </w:p>
          <w:p w:rsidR="00E60BF6" w:rsidRPr="00E60BF6" w:rsidRDefault="00E60BF6" w:rsidP="00FA00C4">
            <w:pPr>
              <w:widowControl w:val="0"/>
              <w:autoSpaceDE w:val="0"/>
              <w:ind w:left="260" w:right="-20"/>
              <w:jc w:val="center"/>
              <w:rPr>
                <w:rFonts w:ascii="Arial Narrow" w:hAnsi="Arial Narrow"/>
                <w:sz w:val="24"/>
                <w:szCs w:val="24"/>
              </w:rPr>
            </w:pPr>
            <w:r w:rsidRPr="00E60BF6">
              <w:rPr>
                <w:rFonts w:ascii="Arial Narrow" w:hAnsi="Arial Narrow"/>
                <w:sz w:val="24"/>
                <w:szCs w:val="24"/>
              </w:rPr>
              <w:t>25</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sz w:val="24"/>
                <w:szCs w:val="24"/>
              </w:rPr>
              <w:t xml:space="preserve">L’ouverture des plis, qui se fera en un temps par la Commission Interne de Passation des Marchés </w:t>
            </w:r>
            <w:r w:rsidR="00F47E3F">
              <w:rPr>
                <w:rFonts w:ascii="Arial Narrow" w:hAnsi="Arial Narrow"/>
                <w:sz w:val="24"/>
                <w:szCs w:val="24"/>
              </w:rPr>
              <w:t xml:space="preserve">de la Commune de </w:t>
            </w:r>
            <w:r w:rsidR="002A0EA5">
              <w:rPr>
                <w:rFonts w:ascii="Arial Narrow" w:hAnsi="Arial Narrow"/>
                <w:sz w:val="24"/>
                <w:szCs w:val="24"/>
              </w:rPr>
              <w:t>BATOURI</w:t>
            </w:r>
            <w:r w:rsidRPr="00E60BF6">
              <w:rPr>
                <w:rFonts w:ascii="Arial Narrow" w:hAnsi="Arial Narrow"/>
                <w:sz w:val="24"/>
                <w:szCs w:val="24"/>
              </w:rPr>
              <w:t xml:space="preserve">, aura lieu </w:t>
            </w:r>
            <w:r w:rsidR="00F4243A" w:rsidRPr="00F47E3F">
              <w:rPr>
                <w:rFonts w:ascii="Arial Narrow" w:hAnsi="Arial Narrow"/>
                <w:b/>
                <w:bCs/>
                <w:sz w:val="24"/>
                <w:szCs w:val="24"/>
              </w:rPr>
              <w:t xml:space="preserve">le </w:t>
            </w:r>
            <w:r w:rsidR="00465A13">
              <w:rPr>
                <w:rFonts w:ascii="Arial Narrow" w:hAnsi="Arial Narrow"/>
                <w:b/>
                <w:bCs/>
                <w:sz w:val="24"/>
                <w:szCs w:val="24"/>
              </w:rPr>
              <w:t xml:space="preserve">………… </w:t>
            </w:r>
            <w:r w:rsidR="00F4243A" w:rsidRPr="00E60BF6">
              <w:rPr>
                <w:rFonts w:ascii="Arial Narrow" w:hAnsi="Arial Narrow"/>
                <w:b/>
                <w:bCs/>
                <w:sz w:val="24"/>
                <w:szCs w:val="24"/>
              </w:rPr>
              <w:t xml:space="preserve">à </w:t>
            </w:r>
            <w:r w:rsidR="00465A13">
              <w:rPr>
                <w:rFonts w:ascii="Arial Narrow" w:hAnsi="Arial Narrow"/>
                <w:b/>
                <w:bCs/>
                <w:sz w:val="24"/>
                <w:szCs w:val="24"/>
              </w:rPr>
              <w:t>…….</w:t>
            </w:r>
            <w:r w:rsidRPr="00E60BF6">
              <w:rPr>
                <w:rFonts w:ascii="Arial Narrow" w:hAnsi="Arial Narrow"/>
                <w:sz w:val="24"/>
                <w:szCs w:val="24"/>
              </w:rPr>
              <w:t xml:space="preserve">dans </w:t>
            </w:r>
            <w:r w:rsidR="00F47E3F">
              <w:rPr>
                <w:rFonts w:ascii="Arial Narrow" w:hAnsi="Arial Narrow"/>
                <w:sz w:val="24"/>
                <w:szCs w:val="24"/>
              </w:rPr>
              <w:t>s</w:t>
            </w:r>
            <w:r w:rsidRPr="00E60BF6">
              <w:rPr>
                <w:rFonts w:ascii="Arial Narrow" w:hAnsi="Arial Narrow"/>
                <w:sz w:val="24"/>
                <w:szCs w:val="24"/>
              </w:rPr>
              <w:t xml:space="preserve">a salle de réunions </w:t>
            </w:r>
            <w:r w:rsidR="00F47E3F">
              <w:rPr>
                <w:rFonts w:ascii="Arial Narrow" w:hAnsi="Arial Narrow"/>
                <w:sz w:val="24"/>
                <w:szCs w:val="24"/>
              </w:rPr>
              <w:t>de la</w:t>
            </w:r>
            <w:r w:rsidRPr="00E60BF6">
              <w:rPr>
                <w:rFonts w:ascii="Arial Narrow" w:hAnsi="Arial Narrow"/>
                <w:sz w:val="24"/>
                <w:szCs w:val="24"/>
              </w:rPr>
              <w:t>dit</w:t>
            </w:r>
            <w:r w:rsidR="00F47E3F">
              <w:rPr>
                <w:rFonts w:ascii="Arial Narrow" w:hAnsi="Arial Narrow"/>
                <w:sz w:val="24"/>
                <w:szCs w:val="24"/>
              </w:rPr>
              <w:t>e Commune</w:t>
            </w:r>
            <w:r w:rsidRPr="00E60BF6">
              <w:rPr>
                <w:rFonts w:ascii="Arial Narrow" w:hAnsi="Arial Narrow"/>
                <w:sz w:val="24"/>
                <w:szCs w:val="24"/>
              </w:rPr>
              <w:t>.</w:t>
            </w:r>
          </w:p>
          <w:p w:rsidR="00E60BF6" w:rsidRDefault="00E60BF6" w:rsidP="00FA00C4">
            <w:pPr>
              <w:widowControl w:val="0"/>
              <w:autoSpaceDE w:val="0"/>
              <w:spacing w:before="59"/>
              <w:ind w:right="-20"/>
              <w:jc w:val="both"/>
              <w:rPr>
                <w:rFonts w:ascii="Arial Narrow" w:hAnsi="Arial Narrow"/>
                <w:sz w:val="24"/>
                <w:szCs w:val="24"/>
              </w:rPr>
            </w:pPr>
            <w:r w:rsidRPr="00E60BF6">
              <w:rPr>
                <w:rFonts w:ascii="Arial Narrow" w:hAnsi="Arial Narrow"/>
                <w:sz w:val="24"/>
                <w:szCs w:val="24"/>
              </w:rPr>
              <w:t>Les soumissionnaires peuvent assister à cette séance d’ouverture ou s’y faire représenter par une seule personne dûment mandatée (même en cas de groupement) de leur choix, ayant une parfaite connaissance du dossier.</w:t>
            </w:r>
          </w:p>
          <w:p w:rsidR="001671CD" w:rsidRDefault="00DC7B63" w:rsidP="00DC7B63">
            <w:pPr>
              <w:widowControl w:val="0"/>
              <w:autoSpaceDE w:val="0"/>
              <w:spacing w:before="59"/>
              <w:ind w:right="-20"/>
              <w:jc w:val="both"/>
            </w:pPr>
            <w:r w:rsidRPr="00C654CE">
              <w:rPr>
                <w:rFonts w:ascii="Arial Narrow" w:hAnsi="Arial Narrow"/>
                <w:b/>
                <w:bCs/>
                <w:sz w:val="24"/>
                <w:szCs w:val="24"/>
              </w:rPr>
              <w:t>NB : Sous peine de rejet, les pièces du dossier administratif requises doivent être produites en originaux ou en copies certifiées conformes par le service émetteur ou autorité administrative compétente, conformément aux stipulations du Règlement Particulier de l’Appel d’Offres. Elles doivent être valide au moment du dépôt de l’Offre dater de moins de trois (03) mois à compter de la date limite originelle d’ouverture des offres ou avoir été établies postérieurement à la date de signature de l’avis d’appel d’offres. En cas d’absence ou de non-conformité d’une pièce du dossier administratif lors de l’ouverture des plis, un délai de quarante-huit heures est accordé aux soumissionnaires concernés pour produire ou remplacer la pièce en question.</w:t>
            </w:r>
          </w:p>
          <w:p w:rsidR="00DC7B63" w:rsidRPr="00C654CE" w:rsidRDefault="00DC7B63" w:rsidP="00DC7B63">
            <w:pPr>
              <w:widowControl w:val="0"/>
              <w:autoSpaceDE w:val="0"/>
              <w:spacing w:before="59"/>
              <w:ind w:right="-20"/>
              <w:jc w:val="both"/>
              <w:rPr>
                <w:rFonts w:ascii="Arial Narrow" w:hAnsi="Arial Narrow"/>
                <w:sz w:val="24"/>
                <w:szCs w:val="24"/>
              </w:rPr>
            </w:pPr>
            <w:r w:rsidRPr="00C654CE">
              <w:rPr>
                <w:rFonts w:ascii="Arial Narrow" w:hAnsi="Arial Narrow"/>
                <w:sz w:val="24"/>
                <w:szCs w:val="24"/>
              </w:rPr>
              <w:t>Est déclarée irrecevable et rejetée par la Commission de Passation des Marchés :</w:t>
            </w:r>
          </w:p>
          <w:p w:rsidR="00DC7B63" w:rsidRPr="00C654CE" w:rsidRDefault="00DC7B63" w:rsidP="00867790">
            <w:pPr>
              <w:pStyle w:val="Paragraphedeliste"/>
              <w:widowControl w:val="0"/>
              <w:numPr>
                <w:ilvl w:val="0"/>
                <w:numId w:val="35"/>
              </w:numPr>
              <w:autoSpaceDE w:val="0"/>
              <w:spacing w:before="59"/>
              <w:ind w:right="-20"/>
              <w:jc w:val="both"/>
              <w:rPr>
                <w:rFonts w:ascii="Arial Narrow" w:hAnsi="Arial Narrow"/>
                <w:sz w:val="24"/>
                <w:szCs w:val="24"/>
              </w:rPr>
            </w:pPr>
            <w:r w:rsidRPr="00C654CE">
              <w:rPr>
                <w:rFonts w:ascii="Arial Narrow" w:hAnsi="Arial Narrow"/>
                <w:sz w:val="24"/>
                <w:szCs w:val="24"/>
              </w:rPr>
              <w:t>Toute offre produite en nombre insuffisant ou uniquement en copies pour la soumission physique ;</w:t>
            </w:r>
          </w:p>
          <w:p w:rsidR="00DC7B63" w:rsidRDefault="00DC7B63" w:rsidP="00867790">
            <w:pPr>
              <w:pStyle w:val="Paragraphedeliste"/>
              <w:widowControl w:val="0"/>
              <w:numPr>
                <w:ilvl w:val="0"/>
                <w:numId w:val="35"/>
              </w:numPr>
              <w:autoSpaceDE w:val="0"/>
              <w:spacing w:before="59"/>
              <w:ind w:right="-20"/>
              <w:jc w:val="both"/>
              <w:rPr>
                <w:rFonts w:ascii="Arial Narrow" w:hAnsi="Arial Narrow"/>
                <w:sz w:val="24"/>
                <w:szCs w:val="24"/>
              </w:rPr>
            </w:pPr>
            <w:r w:rsidRPr="00C654CE">
              <w:rPr>
                <w:rFonts w:ascii="Arial Narrow" w:hAnsi="Arial Narrow"/>
                <w:sz w:val="24"/>
                <w:szCs w:val="24"/>
              </w:rPr>
              <w:t>Les plis portant les indications sur l’identité des soumissionnaires ;</w:t>
            </w:r>
          </w:p>
          <w:p w:rsidR="00DC7B63" w:rsidRDefault="00DC7B63" w:rsidP="00867790">
            <w:pPr>
              <w:pStyle w:val="Paragraphedeliste"/>
              <w:widowControl w:val="0"/>
              <w:numPr>
                <w:ilvl w:val="0"/>
                <w:numId w:val="35"/>
              </w:numPr>
              <w:autoSpaceDE w:val="0"/>
              <w:spacing w:before="59"/>
              <w:ind w:right="-20"/>
              <w:jc w:val="both"/>
              <w:rPr>
                <w:rFonts w:ascii="Arial Narrow" w:hAnsi="Arial Narrow"/>
                <w:sz w:val="24"/>
                <w:szCs w:val="24"/>
              </w:rPr>
            </w:pPr>
            <w:r>
              <w:rPr>
                <w:rFonts w:ascii="Arial Narrow" w:hAnsi="Arial Narrow"/>
                <w:sz w:val="24"/>
                <w:szCs w:val="24"/>
              </w:rPr>
              <w:t>L</w:t>
            </w:r>
            <w:r w:rsidRPr="00C654CE">
              <w:rPr>
                <w:rFonts w:ascii="Arial Narrow" w:hAnsi="Arial Narrow"/>
                <w:sz w:val="24"/>
                <w:szCs w:val="24"/>
              </w:rPr>
              <w:t>es plis parvenus postérieurement aux dates et heures limites de dépôt ;</w:t>
            </w:r>
          </w:p>
          <w:p w:rsidR="00DC7B63" w:rsidRPr="00C654CE" w:rsidRDefault="00DC7B63" w:rsidP="00867790">
            <w:pPr>
              <w:pStyle w:val="Paragraphedeliste"/>
              <w:widowControl w:val="0"/>
              <w:numPr>
                <w:ilvl w:val="0"/>
                <w:numId w:val="35"/>
              </w:numPr>
              <w:autoSpaceDE w:val="0"/>
              <w:spacing w:before="59"/>
              <w:ind w:right="-20"/>
              <w:jc w:val="both"/>
              <w:rPr>
                <w:rFonts w:ascii="Arial Narrow" w:hAnsi="Arial Narrow"/>
                <w:sz w:val="24"/>
                <w:szCs w:val="24"/>
              </w:rPr>
            </w:pPr>
            <w:r w:rsidRPr="00C654CE">
              <w:rPr>
                <w:rFonts w:ascii="Arial Narrow" w:hAnsi="Arial Narrow"/>
                <w:sz w:val="24"/>
                <w:szCs w:val="24"/>
              </w:rPr>
              <w:t>Les plis sans indication de l’identité de l’Appel d’Offres ;</w:t>
            </w:r>
          </w:p>
          <w:p w:rsidR="00DC7B63" w:rsidRDefault="00DC7B63" w:rsidP="00867790">
            <w:pPr>
              <w:pStyle w:val="Paragraphedeliste"/>
              <w:widowControl w:val="0"/>
              <w:numPr>
                <w:ilvl w:val="0"/>
                <w:numId w:val="35"/>
              </w:numPr>
              <w:autoSpaceDE w:val="0"/>
              <w:spacing w:before="59"/>
              <w:ind w:right="-20"/>
              <w:jc w:val="both"/>
              <w:rPr>
                <w:rFonts w:ascii="Arial Narrow" w:hAnsi="Arial Narrow"/>
                <w:sz w:val="24"/>
                <w:szCs w:val="24"/>
              </w:rPr>
            </w:pPr>
            <w:r w:rsidRPr="00C654CE">
              <w:rPr>
                <w:rFonts w:ascii="Arial Narrow" w:hAnsi="Arial Narrow"/>
                <w:sz w:val="24"/>
                <w:szCs w:val="24"/>
              </w:rPr>
              <w:t>Les plis non-conformes au mode de soumission ;</w:t>
            </w:r>
          </w:p>
          <w:p w:rsidR="00DC7B63" w:rsidRPr="00C654CE" w:rsidRDefault="00DC7B63" w:rsidP="00867790">
            <w:pPr>
              <w:pStyle w:val="Paragraphedeliste"/>
              <w:widowControl w:val="0"/>
              <w:numPr>
                <w:ilvl w:val="0"/>
                <w:numId w:val="35"/>
              </w:numPr>
              <w:autoSpaceDE w:val="0"/>
              <w:spacing w:before="59"/>
              <w:ind w:right="-20"/>
              <w:jc w:val="both"/>
              <w:rPr>
                <w:rFonts w:ascii="Arial Narrow" w:hAnsi="Arial Narrow"/>
                <w:sz w:val="24"/>
                <w:szCs w:val="24"/>
              </w:rPr>
            </w:pPr>
            <w:r w:rsidRPr="00C654CE">
              <w:rPr>
                <w:rFonts w:ascii="Arial Narrow" w:hAnsi="Arial Narrow"/>
                <w:sz w:val="24"/>
                <w:szCs w:val="24"/>
              </w:rPr>
              <w:t>Toute offre non conforme aux prescriptions du DAO ;</w:t>
            </w:r>
          </w:p>
          <w:p w:rsidR="003E3C27" w:rsidRPr="00E60BF6" w:rsidRDefault="00DC7B63" w:rsidP="00FA00C4">
            <w:pPr>
              <w:widowControl w:val="0"/>
              <w:autoSpaceDE w:val="0"/>
              <w:spacing w:before="59"/>
              <w:ind w:right="-20"/>
              <w:jc w:val="both"/>
              <w:rPr>
                <w:rFonts w:ascii="Arial Narrow" w:hAnsi="Arial Narrow"/>
                <w:sz w:val="24"/>
                <w:szCs w:val="24"/>
              </w:rPr>
            </w:pPr>
            <w:r w:rsidRPr="00C654CE">
              <w:rPr>
                <w:rFonts w:ascii="Arial Narrow" w:hAnsi="Arial Narrow"/>
                <w:sz w:val="24"/>
                <w:szCs w:val="24"/>
              </w:rPr>
              <w:t>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Une caution de soumission produite mais n'ayant aucun rapport avec la consultation concernée est considérée comme absente. La caution de soumission présentée par un soumissionnaire au cours de la séance d’ouverture des plis est irrecevable</w:t>
            </w:r>
            <w:r>
              <w:rPr>
                <w:rFonts w:ascii="Arial Narrow" w:hAnsi="Arial Narrow"/>
                <w:sz w:val="24"/>
                <w:szCs w:val="24"/>
              </w:rPr>
              <w:t>.</w:t>
            </w:r>
          </w:p>
        </w:tc>
      </w:tr>
      <w:tr w:rsidR="00E60BF6" w:rsidRPr="00E60BF6" w:rsidTr="00FA00C4">
        <w:trPr>
          <w:trHeight w:val="189"/>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jc w:val="center"/>
              <w:rPr>
                <w:rFonts w:ascii="Arial Narrow" w:hAnsi="Arial Narrow"/>
                <w:sz w:val="24"/>
                <w:szCs w:val="24"/>
              </w:rPr>
            </w:pPr>
            <w:r w:rsidRPr="00E60BF6">
              <w:rPr>
                <w:rFonts w:ascii="Arial Narrow" w:hAnsi="Arial Narrow"/>
                <w:sz w:val="24"/>
                <w:szCs w:val="24"/>
              </w:rPr>
              <w:t>34</w:t>
            </w:r>
          </w:p>
        </w:tc>
        <w:tc>
          <w:tcPr>
            <w:tcW w:w="9072" w:type="dxa"/>
            <w:shd w:val="clear" w:color="auto" w:fill="auto"/>
            <w:tcMar>
              <w:top w:w="0" w:type="dxa"/>
              <w:left w:w="108" w:type="dxa"/>
              <w:bottom w:w="0" w:type="dxa"/>
              <w:right w:w="108" w:type="dxa"/>
            </w:tcMar>
          </w:tcPr>
          <w:p w:rsidR="00E60BF6" w:rsidRPr="00E60BF6" w:rsidRDefault="00E60BF6" w:rsidP="00FA00C4">
            <w:pPr>
              <w:widowControl w:val="0"/>
              <w:autoSpaceDE w:val="0"/>
              <w:spacing w:before="59"/>
              <w:ind w:right="-20"/>
              <w:rPr>
                <w:rFonts w:ascii="Arial Narrow" w:hAnsi="Arial Narrow"/>
                <w:b/>
                <w:bCs/>
                <w:sz w:val="24"/>
                <w:szCs w:val="24"/>
              </w:rPr>
            </w:pPr>
            <w:r w:rsidRPr="00E60BF6">
              <w:rPr>
                <w:rFonts w:ascii="Arial Narrow" w:hAnsi="Arial Narrow"/>
                <w:b/>
                <w:bCs/>
                <w:sz w:val="24"/>
                <w:szCs w:val="24"/>
              </w:rPr>
              <w:t>Attribution</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20" w:line="140" w:lineRule="exact"/>
              <w:jc w:val="center"/>
              <w:rPr>
                <w:rFonts w:ascii="Arial Narrow" w:hAnsi="Arial Narrow"/>
                <w:sz w:val="24"/>
                <w:szCs w:val="24"/>
              </w:rPr>
            </w:pPr>
          </w:p>
        </w:tc>
        <w:tc>
          <w:tcPr>
            <w:tcW w:w="9072" w:type="dxa"/>
            <w:shd w:val="clear" w:color="auto" w:fill="auto"/>
            <w:tcMar>
              <w:top w:w="0" w:type="dxa"/>
              <w:left w:w="108" w:type="dxa"/>
              <w:bottom w:w="0" w:type="dxa"/>
              <w:right w:w="108" w:type="dxa"/>
            </w:tcMar>
          </w:tcPr>
          <w:p w:rsidR="00EC11F2" w:rsidRPr="001671CD" w:rsidRDefault="00E60BF6" w:rsidP="001671CD">
            <w:pPr>
              <w:jc w:val="both"/>
              <w:rPr>
                <w:rFonts w:ascii="Arial Narrow" w:hAnsi="Arial Narrow"/>
                <w:sz w:val="24"/>
                <w:szCs w:val="24"/>
              </w:rPr>
            </w:pPr>
            <w:r w:rsidRPr="00E60BF6">
              <w:rPr>
                <w:rFonts w:ascii="Arial Narrow" w:hAnsi="Arial Narrow"/>
                <w:sz w:val="24"/>
                <w:szCs w:val="24"/>
              </w:rPr>
              <w:t xml:space="preserve">Le marché sera attribué au soumissionnaire ayant présenté une offre remplissant les critères de qualifications technique et financière requis et dont l’offre est évaluée la moins disante. </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20" w:line="140" w:lineRule="exact"/>
              <w:jc w:val="center"/>
              <w:rPr>
                <w:rFonts w:ascii="Arial Narrow" w:hAnsi="Arial Narrow"/>
                <w:sz w:val="24"/>
                <w:szCs w:val="24"/>
              </w:rPr>
            </w:pPr>
          </w:p>
        </w:tc>
        <w:tc>
          <w:tcPr>
            <w:tcW w:w="9072"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rPr>
                <w:rFonts w:ascii="Arial Narrow" w:hAnsi="Arial Narrow"/>
                <w:b/>
                <w:sz w:val="24"/>
                <w:szCs w:val="24"/>
              </w:rPr>
            </w:pPr>
            <w:r w:rsidRPr="00E60BF6">
              <w:rPr>
                <w:rFonts w:ascii="Arial Narrow" w:hAnsi="Arial Narrow"/>
                <w:b/>
                <w:bCs/>
                <w:sz w:val="24"/>
                <w:szCs w:val="24"/>
              </w:rPr>
              <w:t>Le rabais</w:t>
            </w:r>
          </w:p>
        </w:tc>
      </w:tr>
      <w:tr w:rsidR="00E60BF6" w:rsidRPr="00E60BF6" w:rsidTr="00FA00C4">
        <w:trPr>
          <w:jc w:val="center"/>
        </w:trPr>
        <w:tc>
          <w:tcPr>
            <w:tcW w:w="1560"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20" w:line="140" w:lineRule="exact"/>
              <w:jc w:val="center"/>
              <w:rPr>
                <w:rFonts w:ascii="Arial Narrow" w:hAnsi="Arial Narrow"/>
                <w:sz w:val="24"/>
                <w:szCs w:val="24"/>
              </w:rPr>
            </w:pPr>
          </w:p>
        </w:tc>
        <w:tc>
          <w:tcPr>
            <w:tcW w:w="9072" w:type="dxa"/>
            <w:shd w:val="clear" w:color="auto" w:fill="auto"/>
            <w:tcMar>
              <w:top w:w="0" w:type="dxa"/>
              <w:left w:w="108" w:type="dxa"/>
              <w:bottom w:w="0" w:type="dxa"/>
              <w:right w:w="108" w:type="dxa"/>
            </w:tcMar>
            <w:vAlign w:val="center"/>
          </w:tcPr>
          <w:p w:rsidR="00E60BF6" w:rsidRPr="00E60BF6" w:rsidRDefault="00E60BF6" w:rsidP="00FA00C4">
            <w:pPr>
              <w:widowControl w:val="0"/>
              <w:autoSpaceDE w:val="0"/>
              <w:spacing w:before="59"/>
              <w:ind w:right="-20"/>
              <w:rPr>
                <w:rFonts w:ascii="Arial Narrow" w:hAnsi="Arial Narrow"/>
                <w:sz w:val="24"/>
                <w:szCs w:val="24"/>
              </w:rPr>
            </w:pPr>
            <w:r w:rsidRPr="00E60BF6">
              <w:rPr>
                <w:rFonts w:ascii="Arial Narrow" w:hAnsi="Arial Narrow"/>
                <w:sz w:val="24"/>
                <w:szCs w:val="24"/>
              </w:rPr>
              <w:t>Le rabais présenté de manière manuscrite n’est plus accepté ;</w:t>
            </w:r>
          </w:p>
          <w:p w:rsidR="00E60BF6" w:rsidRPr="00E60BF6" w:rsidRDefault="00E60BF6" w:rsidP="00FA00C4">
            <w:pPr>
              <w:widowControl w:val="0"/>
              <w:autoSpaceDE w:val="0"/>
              <w:spacing w:before="59"/>
              <w:ind w:right="-20"/>
              <w:rPr>
                <w:rFonts w:ascii="Arial Narrow" w:hAnsi="Arial Narrow"/>
                <w:sz w:val="24"/>
                <w:szCs w:val="24"/>
              </w:rPr>
            </w:pPr>
            <w:r w:rsidRPr="00E60BF6">
              <w:rPr>
                <w:rFonts w:ascii="Arial Narrow" w:hAnsi="Arial Narrow"/>
                <w:sz w:val="24"/>
                <w:szCs w:val="24"/>
              </w:rPr>
              <w:lastRenderedPageBreak/>
              <w:t>Pour être admis, le rabais doit être mentionné en chiffres et en lettres ;</w:t>
            </w:r>
          </w:p>
          <w:p w:rsidR="00E60BF6" w:rsidRPr="00E60BF6" w:rsidRDefault="00E60BF6" w:rsidP="00FA00C4">
            <w:pPr>
              <w:widowControl w:val="0"/>
              <w:autoSpaceDE w:val="0"/>
              <w:spacing w:before="59"/>
              <w:ind w:right="-20"/>
              <w:rPr>
                <w:rFonts w:ascii="Arial Narrow" w:hAnsi="Arial Narrow"/>
                <w:b/>
                <w:sz w:val="24"/>
                <w:szCs w:val="24"/>
              </w:rPr>
            </w:pPr>
            <w:r w:rsidRPr="00E60BF6">
              <w:rPr>
                <w:rFonts w:ascii="Arial Narrow" w:hAnsi="Arial Narrow"/>
                <w:sz w:val="24"/>
                <w:szCs w:val="24"/>
              </w:rPr>
              <w:t>La preuve du rabais consenti par un soumissionnaire doit être jointe au rapport de la Sous- Commission d’analyse.</w:t>
            </w:r>
          </w:p>
        </w:tc>
      </w:tr>
    </w:tbl>
    <w:p w:rsidR="00E60BF6" w:rsidRDefault="00E60BF6" w:rsidP="007C2B39">
      <w:pPr>
        <w:widowControl w:val="0"/>
        <w:autoSpaceDE w:val="0"/>
        <w:ind w:left="-284" w:firstLine="284"/>
        <w:jc w:val="both"/>
        <w:rPr>
          <w:rFonts w:ascii="Arial Narrow" w:hAnsi="Arial Narrow" w:cs="Tahoma"/>
          <w:iCs/>
        </w:rPr>
      </w:pPr>
    </w:p>
    <w:p w:rsidR="00E60BF6" w:rsidRDefault="00E60BF6" w:rsidP="007C2B39">
      <w:pPr>
        <w:widowControl w:val="0"/>
        <w:autoSpaceDE w:val="0"/>
        <w:ind w:left="-284" w:firstLine="284"/>
        <w:jc w:val="both"/>
        <w:rPr>
          <w:rFonts w:ascii="Arial Narrow" w:hAnsi="Arial Narrow" w:cs="Tahoma"/>
          <w:iCs/>
        </w:rPr>
      </w:pPr>
    </w:p>
    <w:p w:rsidR="00E60BF6" w:rsidRDefault="00E60BF6" w:rsidP="007C2B39">
      <w:pPr>
        <w:widowControl w:val="0"/>
        <w:autoSpaceDE w:val="0"/>
        <w:ind w:left="-284" w:firstLine="284"/>
        <w:jc w:val="both"/>
        <w:rPr>
          <w:rFonts w:ascii="Arial Narrow" w:hAnsi="Arial Narrow" w:cs="Tahoma"/>
          <w:iCs/>
        </w:rPr>
      </w:pPr>
    </w:p>
    <w:p w:rsidR="001671CD" w:rsidRDefault="001671CD" w:rsidP="00335326">
      <w:pPr>
        <w:widowControl w:val="0"/>
        <w:autoSpaceDE w:val="0"/>
        <w:jc w:val="both"/>
        <w:rPr>
          <w:rFonts w:ascii="Arial Narrow" w:hAnsi="Arial Narrow" w:cs="Tahoma"/>
          <w:iCs/>
        </w:rPr>
      </w:pPr>
    </w:p>
    <w:p w:rsidR="00F5133A" w:rsidRDefault="00F5133A" w:rsidP="00335326">
      <w:pPr>
        <w:widowControl w:val="0"/>
        <w:autoSpaceDE w:val="0"/>
        <w:jc w:val="both"/>
        <w:rPr>
          <w:rFonts w:ascii="Arial Narrow" w:hAnsi="Arial Narrow" w:cs="Tahoma"/>
          <w:iCs/>
        </w:rPr>
      </w:pPr>
    </w:p>
    <w:p w:rsidR="00F5133A" w:rsidRDefault="00F5133A" w:rsidP="00335326">
      <w:pPr>
        <w:widowControl w:val="0"/>
        <w:autoSpaceDE w:val="0"/>
        <w:jc w:val="both"/>
        <w:rPr>
          <w:rFonts w:ascii="Arial Narrow" w:hAnsi="Arial Narrow" w:cs="Tahoma"/>
          <w:iCs/>
        </w:rPr>
      </w:pPr>
    </w:p>
    <w:p w:rsidR="00F5133A" w:rsidRDefault="00F5133A" w:rsidP="00335326">
      <w:pPr>
        <w:widowControl w:val="0"/>
        <w:autoSpaceDE w:val="0"/>
        <w:jc w:val="both"/>
        <w:rPr>
          <w:rFonts w:ascii="Arial Narrow" w:hAnsi="Arial Narrow" w:cs="Tahoma"/>
          <w:iCs/>
        </w:rPr>
      </w:pPr>
    </w:p>
    <w:p w:rsidR="00F5133A" w:rsidRDefault="00F5133A" w:rsidP="00335326">
      <w:pPr>
        <w:widowControl w:val="0"/>
        <w:autoSpaceDE w:val="0"/>
        <w:jc w:val="both"/>
        <w:rPr>
          <w:rFonts w:ascii="Arial Narrow" w:hAnsi="Arial Narrow" w:cs="Tahoma"/>
          <w:iCs/>
        </w:rPr>
      </w:pPr>
    </w:p>
    <w:p w:rsidR="009721BE" w:rsidRDefault="009721BE" w:rsidP="007C2B39">
      <w:pPr>
        <w:widowControl w:val="0"/>
        <w:autoSpaceDE w:val="0"/>
        <w:ind w:left="-284" w:firstLine="284"/>
        <w:jc w:val="both"/>
        <w:rPr>
          <w:rFonts w:ascii="Arial Narrow" w:hAnsi="Arial Narrow" w:cs="Tahoma"/>
          <w:iCs/>
        </w:rPr>
      </w:pPr>
    </w:p>
    <w:p w:rsidR="00E60BF6" w:rsidRDefault="00B671E0" w:rsidP="007C2B39">
      <w:pPr>
        <w:widowControl w:val="0"/>
        <w:autoSpaceDE w:val="0"/>
        <w:ind w:left="-284" w:firstLine="284"/>
        <w:jc w:val="both"/>
        <w:rPr>
          <w:rFonts w:ascii="Arial Narrow" w:eastAsia="Calibri" w:hAnsi="Arial Narrow"/>
          <w:b/>
          <w:sz w:val="24"/>
          <w:szCs w:val="24"/>
          <w:u w:val="single"/>
          <w:lang w:eastAsia="en-US"/>
        </w:rPr>
      </w:pPr>
      <w:r w:rsidRPr="00B671E0">
        <w:rPr>
          <w:rFonts w:ascii="Arial Narrow" w:eastAsia="Calibri" w:hAnsi="Arial Narrow"/>
          <w:b/>
          <w:sz w:val="24"/>
          <w:szCs w:val="24"/>
          <w:u w:val="single"/>
          <w:lang w:eastAsia="en-US"/>
        </w:rPr>
        <w:t>GRILLE D’EVALUATION DES OFFRES</w:t>
      </w:r>
    </w:p>
    <w:p w:rsidR="00B671E0" w:rsidRPr="00B671E0" w:rsidRDefault="00B671E0" w:rsidP="007C2B39">
      <w:pPr>
        <w:widowControl w:val="0"/>
        <w:autoSpaceDE w:val="0"/>
        <w:ind w:left="-284" w:firstLine="284"/>
        <w:jc w:val="both"/>
        <w:rPr>
          <w:rFonts w:ascii="Arial Narrow" w:hAnsi="Arial Narrow" w:cs="Tahoma"/>
          <w:bCs/>
          <w:iCs/>
        </w:rPr>
      </w:pPr>
    </w:p>
    <w:tbl>
      <w:tblPr>
        <w:tblStyle w:val="TableGrid"/>
        <w:tblW w:w="10540" w:type="dxa"/>
        <w:jc w:val="center"/>
        <w:tblInd w:w="0" w:type="dxa"/>
        <w:tblCellMar>
          <w:left w:w="14" w:type="dxa"/>
          <w:right w:w="5" w:type="dxa"/>
        </w:tblCellMar>
        <w:tblLook w:val="04A0"/>
      </w:tblPr>
      <w:tblGrid>
        <w:gridCol w:w="1196"/>
        <w:gridCol w:w="4585"/>
        <w:gridCol w:w="850"/>
        <w:gridCol w:w="1127"/>
        <w:gridCol w:w="579"/>
        <w:gridCol w:w="1112"/>
        <w:gridCol w:w="1091"/>
      </w:tblGrid>
      <w:tr w:rsidR="00F5133A" w:rsidRPr="00954DE5" w:rsidTr="007D7E9B">
        <w:trPr>
          <w:trHeight w:val="855"/>
          <w:jc w:val="center"/>
        </w:trPr>
        <w:tc>
          <w:tcPr>
            <w:tcW w:w="10540" w:type="dxa"/>
            <w:gridSpan w:val="7"/>
            <w:tcBorders>
              <w:top w:val="double" w:sz="4" w:space="0" w:color="000000"/>
              <w:left w:val="double" w:sz="4" w:space="0" w:color="000000"/>
              <w:bottom w:val="single" w:sz="4" w:space="0" w:color="000000"/>
              <w:right w:val="double" w:sz="4" w:space="0" w:color="000000"/>
            </w:tcBorders>
            <w:vAlign w:val="center"/>
          </w:tcPr>
          <w:p w:rsidR="00F5133A" w:rsidRDefault="00F5133A" w:rsidP="007D7E9B">
            <w:pPr>
              <w:widowControl w:val="0"/>
              <w:autoSpaceDE w:val="0"/>
              <w:ind w:left="-284" w:firstLine="284"/>
              <w:jc w:val="both"/>
              <w:rPr>
                <w:rFonts w:ascii="Arial Narrow" w:hAnsi="Arial Narrow" w:cs="Tahoma"/>
                <w:iCs/>
              </w:rPr>
            </w:pPr>
          </w:p>
          <w:p w:rsidR="00F5133A" w:rsidRPr="00954DE5" w:rsidRDefault="00F5133A" w:rsidP="007D7E9B">
            <w:pPr>
              <w:ind w:right="23"/>
              <w:rPr>
                <w:rFonts w:ascii="Calibri" w:eastAsia="Calibri" w:hAnsi="Calibri" w:cs="Calibri"/>
              </w:rPr>
            </w:pPr>
          </w:p>
        </w:tc>
      </w:tr>
      <w:tr w:rsidR="00F5133A" w:rsidRPr="00954DE5" w:rsidTr="007D7E9B">
        <w:trPr>
          <w:trHeight w:val="274"/>
          <w:jc w:val="center"/>
        </w:trPr>
        <w:tc>
          <w:tcPr>
            <w:tcW w:w="10540" w:type="dxa"/>
            <w:gridSpan w:val="7"/>
            <w:tcBorders>
              <w:top w:val="single" w:sz="4" w:space="0" w:color="000000"/>
              <w:left w:val="double" w:sz="4" w:space="0" w:color="000000"/>
              <w:bottom w:val="single" w:sz="4" w:space="0" w:color="000000"/>
              <w:right w:val="double" w:sz="4" w:space="0" w:color="000000"/>
            </w:tcBorders>
          </w:tcPr>
          <w:p w:rsidR="00F5133A" w:rsidRPr="00954DE5" w:rsidRDefault="00F5133A" w:rsidP="007D7E9B">
            <w:pPr>
              <w:ind w:right="10"/>
              <w:jc w:val="center"/>
              <w:rPr>
                <w:rFonts w:ascii="Calibri" w:eastAsia="Calibri" w:hAnsi="Calibri" w:cs="Calibri"/>
              </w:rPr>
            </w:pPr>
            <w:r w:rsidRPr="00954DE5">
              <w:rPr>
                <w:rFonts w:ascii="Bahnschrift" w:eastAsia="Bahnschrift" w:hAnsi="Bahnschrift" w:cs="Bahnschrift"/>
                <w:b/>
              </w:rPr>
              <w:t>GRILLE D'ÉVALUATION</w:t>
            </w:r>
          </w:p>
        </w:tc>
      </w:tr>
      <w:tr w:rsidR="00F5133A" w:rsidRPr="00954DE5" w:rsidTr="007D7E9B">
        <w:trPr>
          <w:trHeight w:val="290"/>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jc w:val="both"/>
              <w:rPr>
                <w:rFonts w:ascii="Calibri" w:eastAsia="Calibri" w:hAnsi="Calibri" w:cs="Calibri"/>
              </w:rPr>
            </w:pPr>
            <w:r w:rsidRPr="00954DE5">
              <w:rPr>
                <w:rFonts w:ascii="Bahnschrift" w:eastAsia="Bahnschrift" w:hAnsi="Bahnschrift" w:cs="Bahnschrift"/>
                <w:b/>
                <w:sz w:val="18"/>
              </w:rPr>
              <w:t xml:space="preserve">ENTREPRISE  </w:t>
            </w:r>
          </w:p>
        </w:tc>
        <w:tc>
          <w:tcPr>
            <w:tcW w:w="4585" w:type="dxa"/>
            <w:tcBorders>
              <w:top w:val="single" w:sz="4" w:space="0" w:color="000000"/>
              <w:left w:val="single" w:sz="4" w:space="0" w:color="000000"/>
              <w:bottom w:val="single" w:sz="4" w:space="0" w:color="000000"/>
              <w:right w:val="single" w:sz="4" w:space="0" w:color="000000"/>
            </w:tcBorders>
          </w:tcPr>
          <w:p w:rsidR="00F5133A" w:rsidRPr="00954DE5" w:rsidRDefault="00F5133A" w:rsidP="007D7E9B">
            <w:pPr>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954DE5" w:rsidRDefault="00F5133A" w:rsidP="007D7E9B">
            <w:pPr>
              <w:jc w:val="center"/>
              <w:rPr>
                <w:rFonts w:ascii="Calibri" w:eastAsia="Calibri" w:hAnsi="Calibri" w:cs="Calibri"/>
              </w:rPr>
            </w:pPr>
          </w:p>
        </w:tc>
        <w:tc>
          <w:tcPr>
            <w:tcW w:w="1127" w:type="dxa"/>
            <w:tcBorders>
              <w:top w:val="single" w:sz="4" w:space="0" w:color="000000"/>
              <w:left w:val="single" w:sz="4" w:space="0" w:color="000000"/>
              <w:bottom w:val="single" w:sz="4" w:space="0" w:color="000000"/>
              <w:right w:val="single" w:sz="4" w:space="0" w:color="000000"/>
            </w:tcBorders>
          </w:tcPr>
          <w:p w:rsidR="00F5133A" w:rsidRPr="00954DE5" w:rsidRDefault="00F5133A" w:rsidP="007D7E9B">
            <w:pPr>
              <w:jc w:val="center"/>
              <w:rPr>
                <w:rFonts w:ascii="Calibri" w:eastAsia="Calibri" w:hAnsi="Calibri" w:cs="Calibri"/>
              </w:rPr>
            </w:pPr>
          </w:p>
        </w:tc>
        <w:tc>
          <w:tcPr>
            <w:tcW w:w="1691" w:type="dxa"/>
            <w:gridSpan w:val="2"/>
            <w:tcBorders>
              <w:top w:val="single" w:sz="4" w:space="0" w:color="000000"/>
              <w:left w:val="single" w:sz="4" w:space="0" w:color="000000"/>
              <w:bottom w:val="single" w:sz="4" w:space="0" w:color="000000"/>
              <w:right w:val="single" w:sz="4" w:space="0" w:color="000000"/>
            </w:tcBorders>
          </w:tcPr>
          <w:p w:rsidR="00F5133A" w:rsidRPr="00954DE5" w:rsidRDefault="00F5133A" w:rsidP="00F5133A">
            <w:pPr>
              <w:ind w:right="12"/>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954DE5" w:rsidRDefault="00F5133A" w:rsidP="007D7E9B">
            <w:pPr>
              <w:jc w:val="center"/>
              <w:rPr>
                <w:rFonts w:ascii="Calibri" w:eastAsia="Calibri" w:hAnsi="Calibri" w:cs="Calibri"/>
              </w:rPr>
            </w:pPr>
          </w:p>
        </w:tc>
      </w:tr>
      <w:tr w:rsidR="00F5133A" w:rsidRPr="00954DE5" w:rsidTr="007D7E9B">
        <w:trPr>
          <w:trHeight w:val="346"/>
          <w:jc w:val="center"/>
        </w:trPr>
        <w:tc>
          <w:tcPr>
            <w:tcW w:w="10540" w:type="dxa"/>
            <w:gridSpan w:val="7"/>
            <w:tcBorders>
              <w:top w:val="single" w:sz="4" w:space="0" w:color="000000"/>
              <w:left w:val="double" w:sz="4" w:space="0" w:color="000000"/>
              <w:bottom w:val="single" w:sz="4" w:space="0" w:color="000000"/>
              <w:right w:val="double" w:sz="4" w:space="0" w:color="000000"/>
            </w:tcBorders>
          </w:tcPr>
          <w:p w:rsidR="00F5133A" w:rsidRPr="00954DE5" w:rsidRDefault="00F5133A" w:rsidP="007D7E9B">
            <w:pPr>
              <w:rPr>
                <w:rFonts w:ascii="Calibri" w:eastAsia="Calibri" w:hAnsi="Calibri" w:cs="Calibri"/>
              </w:rPr>
            </w:pPr>
            <w:r w:rsidRPr="00954DE5">
              <w:rPr>
                <w:rFonts w:ascii="Bahnschrift" w:eastAsia="Bahnschrift" w:hAnsi="Bahnschrift" w:cs="Bahnschrift"/>
                <w:b/>
                <w:sz w:val="18"/>
                <w:u w:val="single" w:color="000000"/>
              </w:rPr>
              <w:t>CRITERES ELIMINATOIRES</w:t>
            </w:r>
          </w:p>
        </w:tc>
      </w:tr>
      <w:tr w:rsidR="00F5133A" w:rsidRPr="00954DE5" w:rsidTr="007D7E9B">
        <w:trPr>
          <w:trHeight w:val="228"/>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Calibri" w:eastAsia="Calibri" w:hAnsi="Calibri" w:cs="Calibri"/>
              </w:rPr>
            </w:pPr>
            <w:r w:rsidRPr="00954DE5">
              <w:rPr>
                <w:rFonts w:ascii="Bahnschrift" w:eastAsia="Bahnschrift" w:hAnsi="Bahnschrift" w:cs="Bahnschrift"/>
                <w:b/>
                <w:sz w:val="18"/>
              </w:rPr>
              <w:t xml:space="preserve">A </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954DE5" w:rsidRDefault="00F5133A" w:rsidP="007D7E9B">
            <w:pPr>
              <w:rPr>
                <w:rFonts w:ascii="Calibri" w:eastAsia="Calibri" w:hAnsi="Calibri" w:cs="Calibri"/>
              </w:rPr>
            </w:pPr>
            <w:r w:rsidRPr="00954DE5">
              <w:rPr>
                <w:rFonts w:ascii="Bahnschrift" w:eastAsia="Bahnschrift" w:hAnsi="Bahnschrift" w:cs="Bahnschrift"/>
                <w:b/>
                <w:sz w:val="18"/>
              </w:rPr>
              <w:t xml:space="preserve">Pièces administratives </w:t>
            </w:r>
          </w:p>
        </w:tc>
      </w:tr>
      <w:tr w:rsidR="00F5133A" w:rsidRPr="00206D6B"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8"/>
              <w:jc w:val="center"/>
              <w:rPr>
                <w:rFonts w:ascii="Calibri" w:eastAsia="Calibri" w:hAnsi="Calibri" w:cs="Calibri"/>
              </w:rPr>
            </w:pPr>
            <w:r w:rsidRPr="00954DE5">
              <w:rPr>
                <w:rFonts w:ascii="Bahnschrift" w:eastAsia="Bahnschrift" w:hAnsi="Bahnschrift" w:cs="Bahnschrift"/>
                <w:sz w:val="18"/>
              </w:rPr>
              <w:t xml:space="preserve">i </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06D6B" w:rsidRDefault="00F5133A" w:rsidP="007D7E9B">
            <w:pPr>
              <w:rPr>
                <w:rFonts w:ascii="Bahnschrift" w:eastAsia="Calibri" w:hAnsi="Bahnschrift" w:cs="Calibri"/>
                <w:sz w:val="18"/>
                <w:szCs w:val="18"/>
              </w:rPr>
            </w:pPr>
            <w:r w:rsidRPr="00561695">
              <w:rPr>
                <w:rFonts w:ascii="Bahnschrift" w:hAnsi="Bahnschrift"/>
                <w:bCs/>
                <w:sz w:val="18"/>
                <w:szCs w:val="18"/>
              </w:rPr>
              <w:t>Absence ou non-conformité de la caution de soumission à l’ouverture des plis ;</w:t>
            </w:r>
          </w:p>
        </w:tc>
      </w:tr>
      <w:tr w:rsidR="00F5133A" w:rsidRPr="00206D6B"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8"/>
              <w:jc w:val="center"/>
              <w:rPr>
                <w:rFonts w:ascii="Bahnschrift" w:eastAsia="Bahnschrift" w:hAnsi="Bahnschrift" w:cs="Bahnschrift"/>
                <w:sz w:val="18"/>
              </w:rPr>
            </w:pPr>
            <w:r>
              <w:rPr>
                <w:rFonts w:ascii="Bahnschrift" w:eastAsia="Bahnschrift" w:hAnsi="Bahnschrift" w:cs="Bahnschrift"/>
                <w:sz w:val="18"/>
              </w:rPr>
              <w:t>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06D6B" w:rsidRDefault="00F5133A" w:rsidP="007D7E9B">
            <w:pPr>
              <w:rPr>
                <w:rFonts w:ascii="Bahnschrift" w:hAnsi="Bahnschrift"/>
                <w:sz w:val="18"/>
                <w:szCs w:val="18"/>
              </w:rPr>
            </w:pPr>
            <w:r w:rsidRPr="00206D6B">
              <w:rPr>
                <w:rFonts w:ascii="Bahnschrift" w:hAnsi="Bahnschrift"/>
                <w:sz w:val="18"/>
                <w:szCs w:val="18"/>
              </w:rPr>
              <w:t xml:space="preserve">Absence ou </w:t>
            </w:r>
            <w:r w:rsidRPr="00206D6B">
              <w:rPr>
                <w:rFonts w:ascii="Bahnschrift" w:hAnsi="Bahnschrift"/>
                <w:iCs/>
                <w:sz w:val="18"/>
                <w:szCs w:val="18"/>
              </w:rPr>
              <w:t>non-conformité d’une pièce du dossier administratif autre que la caution de soumission après un délai de 48 heures accordé par la Commission Interne de Passation des Marchés ;</w:t>
            </w:r>
          </w:p>
        </w:tc>
      </w:tr>
      <w:tr w:rsidR="00F5133A" w:rsidRPr="00206D6B"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8"/>
              <w:jc w:val="center"/>
              <w:rPr>
                <w:rFonts w:ascii="Bahnschrift" w:eastAsia="Bahnschrift" w:hAnsi="Bahnschrift" w:cs="Bahnschrift"/>
                <w:sz w:val="18"/>
              </w:rPr>
            </w:pPr>
            <w:r>
              <w:rPr>
                <w:rFonts w:ascii="Bahnschrift" w:eastAsia="Bahnschrift" w:hAnsi="Bahnschrift" w:cs="Bahnschrift"/>
                <w:sz w:val="18"/>
              </w:rPr>
              <w:t>iii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06D6B" w:rsidRDefault="00F5133A" w:rsidP="007D7E9B">
            <w:pPr>
              <w:rPr>
                <w:rFonts w:ascii="Bahnschrift" w:hAnsi="Bahnschrift"/>
                <w:sz w:val="18"/>
                <w:szCs w:val="18"/>
              </w:rPr>
            </w:pPr>
            <w:r w:rsidRPr="0087416F">
              <w:rPr>
                <w:rFonts w:ascii="Bahnschrift" w:hAnsi="Bahnschrift" w:cstheme="minorHAnsi"/>
                <w:color w:val="000000" w:themeColor="text1"/>
                <w:sz w:val="18"/>
                <w:szCs w:val="18"/>
              </w:rPr>
              <w:t>Fausse déclaration ou pièce falsifiée</w:t>
            </w:r>
          </w:p>
        </w:tc>
      </w:tr>
      <w:tr w:rsidR="00F5133A" w:rsidRPr="00954DE5"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7"/>
              <w:jc w:val="center"/>
              <w:rPr>
                <w:rFonts w:ascii="Calibri" w:eastAsia="Calibri" w:hAnsi="Calibri" w:cs="Calibri"/>
              </w:rPr>
            </w:pPr>
            <w:r w:rsidRPr="00954DE5">
              <w:rPr>
                <w:rFonts w:ascii="Bahnschrift" w:eastAsia="Bahnschrift" w:hAnsi="Bahnschrift" w:cs="Bahnschrift"/>
                <w:b/>
                <w:sz w:val="18"/>
              </w:rPr>
              <w:t xml:space="preserve">B </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954DE5" w:rsidRDefault="00F5133A" w:rsidP="007D7E9B">
            <w:pPr>
              <w:rPr>
                <w:rFonts w:ascii="Calibri" w:eastAsia="Calibri" w:hAnsi="Calibri" w:cs="Calibri"/>
              </w:rPr>
            </w:pPr>
            <w:r w:rsidRPr="00954DE5">
              <w:rPr>
                <w:rFonts w:ascii="Bahnschrift" w:eastAsia="Bahnschrift" w:hAnsi="Bahnschrift" w:cs="Bahnschrift"/>
                <w:b/>
                <w:sz w:val="18"/>
              </w:rPr>
              <w:t>Offre technique</w:t>
            </w:r>
          </w:p>
        </w:tc>
      </w:tr>
      <w:tr w:rsidR="00F5133A" w:rsidRPr="00384252"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8"/>
              <w:jc w:val="center"/>
              <w:rPr>
                <w:rFonts w:ascii="Calibri" w:eastAsia="Calibri" w:hAnsi="Calibri" w:cs="Calibri"/>
              </w:rPr>
            </w:pPr>
            <w:r w:rsidRPr="00954DE5">
              <w:rPr>
                <w:rFonts w:ascii="Bahnschrift" w:eastAsia="Bahnschrift" w:hAnsi="Bahnschrift" w:cs="Bahnschrift"/>
                <w:sz w:val="18"/>
              </w:rPr>
              <w:t>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384252" w:rsidRDefault="00F5133A" w:rsidP="007D7E9B">
            <w:pPr>
              <w:rPr>
                <w:rFonts w:ascii="Bahnschrift" w:eastAsia="Bahnschrift" w:hAnsi="Bahnschrift" w:cs="Bahnschrift"/>
                <w:sz w:val="18"/>
                <w:szCs w:val="18"/>
              </w:rPr>
            </w:pPr>
            <w:r w:rsidRPr="00384252">
              <w:rPr>
                <w:rFonts w:ascii="Bahnschrift" w:eastAsia="Bahnschrift" w:hAnsi="Bahnschrift" w:cs="Bahnschrift"/>
                <w:sz w:val="18"/>
                <w:szCs w:val="18"/>
              </w:rPr>
              <w:t>N’avoir pas réalisé au moins un marché (similaire) au cours des trois dernières années (</w:t>
            </w:r>
            <w:r w:rsidR="00465A13" w:rsidRPr="00465A13">
              <w:rPr>
                <w:rFonts w:ascii="Bahnschrift" w:eastAsia="Bahnschrift" w:hAnsi="Bahnschrift" w:cs="Bahnschrift"/>
                <w:sz w:val="18"/>
                <w:szCs w:val="18"/>
              </w:rPr>
              <w:t>2023, 2024</w:t>
            </w:r>
            <w:r w:rsidRPr="00384252">
              <w:rPr>
                <w:rFonts w:ascii="Bahnschrift" w:eastAsia="Bahnschrift" w:hAnsi="Bahnschrift" w:cs="Bahnschrift"/>
                <w:sz w:val="18"/>
                <w:szCs w:val="18"/>
              </w:rPr>
              <w:t>, 202</w:t>
            </w:r>
            <w:r w:rsidR="00465A13">
              <w:rPr>
                <w:rFonts w:ascii="Bahnschrift" w:eastAsia="Bahnschrift" w:hAnsi="Bahnschrift" w:cs="Bahnschrift"/>
                <w:sz w:val="18"/>
                <w:szCs w:val="18"/>
              </w:rPr>
              <w:t>5</w:t>
            </w:r>
            <w:r w:rsidRPr="00384252">
              <w:rPr>
                <w:rFonts w:ascii="Bahnschrift" w:eastAsia="Bahnschrift" w:hAnsi="Bahnschrift" w:cs="Bahnschrift"/>
                <w:sz w:val="18"/>
                <w:szCs w:val="18"/>
              </w:rPr>
              <w:t xml:space="preserve">) pour un montant de </w:t>
            </w:r>
            <w:r w:rsidR="00694551">
              <w:rPr>
                <w:rFonts w:ascii="Bahnschrift" w:eastAsia="Bahnschrift" w:hAnsi="Bahnschrift" w:cs="Bahnschrift"/>
                <w:sz w:val="18"/>
                <w:szCs w:val="18"/>
              </w:rPr>
              <w:t>60</w:t>
            </w:r>
            <w:r w:rsidRPr="00384252">
              <w:rPr>
                <w:rFonts w:ascii="Bahnschrift" w:eastAsia="Bahnschrift" w:hAnsi="Bahnschrift" w:cs="Bahnschrift"/>
                <w:sz w:val="18"/>
                <w:szCs w:val="18"/>
              </w:rPr>
              <w:t> 000 000 Fcfa TTC</w:t>
            </w:r>
          </w:p>
          <w:p w:rsidR="00F5133A" w:rsidRPr="00384252" w:rsidRDefault="00F5133A" w:rsidP="007D7E9B">
            <w:pPr>
              <w:suppressAutoHyphens/>
              <w:autoSpaceDN w:val="0"/>
              <w:spacing w:line="259" w:lineRule="auto"/>
              <w:jc w:val="both"/>
              <w:textAlignment w:val="baseline"/>
              <w:rPr>
                <w:rFonts w:ascii="Bahnschrift" w:hAnsi="Bahnschrift"/>
                <w:sz w:val="18"/>
                <w:szCs w:val="18"/>
              </w:rPr>
            </w:pPr>
            <w:r w:rsidRPr="00384252">
              <w:rPr>
                <w:rFonts w:ascii="Bahnschrift" w:hAnsi="Bahnschrift"/>
                <w:sz w:val="18"/>
                <w:szCs w:val="18"/>
              </w:rPr>
              <w:t>A cet effet chaque offre comprendra les éléments suivants :</w:t>
            </w:r>
          </w:p>
          <w:p w:rsidR="00F5133A" w:rsidRPr="00384252" w:rsidRDefault="00F5133A" w:rsidP="007D7E9B">
            <w:pPr>
              <w:pStyle w:val="Paragraphedeliste"/>
              <w:numPr>
                <w:ilvl w:val="0"/>
                <w:numId w:val="38"/>
              </w:numPr>
              <w:rPr>
                <w:rFonts w:ascii="Bahnschrift" w:eastAsia="Bahnschrift" w:hAnsi="Bahnschrift" w:cs="Bahnschrift"/>
                <w:sz w:val="18"/>
                <w:szCs w:val="18"/>
              </w:rPr>
            </w:pPr>
            <w:r w:rsidRPr="00384252">
              <w:rPr>
                <w:rFonts w:ascii="Bahnschrift" w:hAnsi="Bahnschrift"/>
                <w:iCs/>
                <w:sz w:val="18"/>
                <w:szCs w:val="18"/>
              </w:rPr>
              <w:t xml:space="preserve">Tout document attestant que le soumissionnaire a réalisé avec succèsaucoursdestrois (03)dernièresannées </w:t>
            </w:r>
            <w:r w:rsidRPr="00384252">
              <w:rPr>
                <w:rFonts w:ascii="Bahnschrift" w:eastAsia="Bahnschrift" w:hAnsi="Bahnschrift" w:cs="Bahnschrift"/>
                <w:sz w:val="18"/>
                <w:szCs w:val="18"/>
              </w:rPr>
              <w:t>(</w:t>
            </w:r>
            <w:r w:rsidR="00465A13" w:rsidRPr="00465A13">
              <w:rPr>
                <w:rFonts w:ascii="Bahnschrift" w:eastAsia="Bahnschrift" w:hAnsi="Bahnschrift" w:cs="Bahnschrift"/>
                <w:sz w:val="18"/>
                <w:szCs w:val="18"/>
              </w:rPr>
              <w:t>2023, 2024</w:t>
            </w:r>
            <w:r w:rsidRPr="00384252">
              <w:rPr>
                <w:rFonts w:ascii="Bahnschrift" w:eastAsia="Bahnschrift" w:hAnsi="Bahnschrift" w:cs="Bahnschrift"/>
                <w:sz w:val="18"/>
                <w:szCs w:val="18"/>
              </w:rPr>
              <w:t>, 202</w:t>
            </w:r>
            <w:r w:rsidR="00465A13">
              <w:rPr>
                <w:rFonts w:ascii="Bahnschrift" w:eastAsia="Bahnschrift" w:hAnsi="Bahnschrift" w:cs="Bahnschrift"/>
                <w:sz w:val="18"/>
                <w:szCs w:val="18"/>
              </w:rPr>
              <w:t>5</w:t>
            </w:r>
            <w:r w:rsidRPr="00384252">
              <w:rPr>
                <w:rFonts w:ascii="Bahnschrift" w:eastAsia="Bahnschrift" w:hAnsi="Bahnschrift" w:cs="Bahnschrift"/>
                <w:sz w:val="18"/>
                <w:szCs w:val="18"/>
              </w:rPr>
              <w:t xml:space="preserve">) pour un montant de </w:t>
            </w:r>
            <w:r w:rsidR="00694551">
              <w:rPr>
                <w:rFonts w:ascii="Bahnschrift" w:eastAsia="Bahnschrift" w:hAnsi="Bahnschrift" w:cs="Bahnschrift"/>
                <w:sz w:val="18"/>
                <w:szCs w:val="18"/>
              </w:rPr>
              <w:t>60</w:t>
            </w:r>
            <w:r w:rsidRPr="00384252">
              <w:rPr>
                <w:rFonts w:ascii="Bahnschrift" w:eastAsia="Bahnschrift" w:hAnsi="Bahnschrift" w:cs="Bahnschrift"/>
                <w:sz w:val="18"/>
                <w:szCs w:val="18"/>
              </w:rPr>
              <w:t> 000 000 Fcfa TTC</w:t>
            </w:r>
          </w:p>
          <w:p w:rsidR="00F5133A" w:rsidRPr="00384252" w:rsidRDefault="00F5133A" w:rsidP="007D7E9B">
            <w:pPr>
              <w:pStyle w:val="Paragraphedeliste"/>
              <w:numPr>
                <w:ilvl w:val="0"/>
                <w:numId w:val="37"/>
              </w:numPr>
              <w:rPr>
                <w:rFonts w:ascii="Bahnschrift" w:eastAsia="Calibri" w:hAnsi="Bahnschrift" w:cs="Calibri"/>
                <w:sz w:val="18"/>
                <w:szCs w:val="18"/>
              </w:rPr>
            </w:pPr>
            <w:r w:rsidRPr="00384252">
              <w:rPr>
                <w:rFonts w:ascii="Bahnschrift" w:hAnsi="Bahnschrift"/>
                <w:sz w:val="18"/>
                <w:szCs w:val="18"/>
              </w:rPr>
              <w:t xml:space="preserve">Le soumissionnaire joindra à l'appui de ces références, les pièces justificatives telles que les premières et dernières pages des marchés enregistrés signés et les procès-verbaux de réception ou des attestations de bonne fin établies par le Maître d'Ouvrage avec leurs coordonnées pour permettre un contrôle éventuel.   </w:t>
            </w:r>
          </w:p>
        </w:tc>
      </w:tr>
      <w:tr w:rsidR="00F5133A" w:rsidRPr="00265A67"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Calibri" w:eastAsia="Calibri" w:hAnsi="Calibri" w:cs="Calibri"/>
              </w:rPr>
            </w:pPr>
            <w:r w:rsidRPr="00954DE5">
              <w:rPr>
                <w:rFonts w:ascii="Bahnschrift" w:eastAsia="Bahnschrift" w:hAnsi="Bahnschrift" w:cs="Bahnschrift"/>
                <w:sz w:val="18"/>
              </w:rPr>
              <w:t>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65A67" w:rsidRDefault="00F5133A" w:rsidP="007D7E9B">
            <w:pPr>
              <w:widowControl w:val="0"/>
              <w:tabs>
                <w:tab w:val="num" w:pos="-108"/>
              </w:tabs>
              <w:suppressAutoHyphens/>
              <w:autoSpaceDN w:val="0"/>
              <w:ind w:left="33" w:right="220"/>
              <w:jc w:val="both"/>
              <w:textAlignment w:val="baseline"/>
              <w:rPr>
                <w:rFonts w:ascii="Bahnschrift" w:hAnsi="Bahnschrift"/>
                <w:color w:val="000000" w:themeColor="text1"/>
                <w:sz w:val="18"/>
                <w:szCs w:val="18"/>
              </w:rPr>
            </w:pPr>
            <w:r w:rsidRPr="00265A67">
              <w:rPr>
                <w:rFonts w:ascii="Bahnschrift" w:hAnsi="Bahnschrift"/>
                <w:sz w:val="18"/>
                <w:szCs w:val="18"/>
              </w:rPr>
              <w:t xml:space="preserve">Dossier justifiant l’expérience du conducteur des travaux ne remplissant pas l’une des conditions de qualification et d’expérience, </w:t>
            </w:r>
            <w:r w:rsidRPr="001671CD">
              <w:rPr>
                <w:rFonts w:ascii="Bahnschrift" w:hAnsi="Bahnschrift"/>
                <w:color w:val="000000" w:themeColor="text1"/>
                <w:sz w:val="18"/>
                <w:szCs w:val="18"/>
              </w:rPr>
              <w:t>Ingénieur</w:t>
            </w:r>
            <w:r w:rsidRPr="001671CD">
              <w:rPr>
                <w:rFonts w:ascii="Bahnschrift" w:eastAsia="Arial Unicode MS" w:hAnsi="Bahnschrift"/>
                <w:sz w:val="18"/>
                <w:szCs w:val="18"/>
              </w:rPr>
              <w:t xml:space="preserve"> des travaux du Génie Rural</w:t>
            </w:r>
            <w:r>
              <w:rPr>
                <w:rFonts w:ascii="Bahnschrift" w:eastAsia="Arial Unicode MS" w:hAnsi="Bahnschrift"/>
                <w:sz w:val="18"/>
                <w:szCs w:val="18"/>
              </w:rPr>
              <w:t xml:space="preserve"> / Hydraulicien</w:t>
            </w:r>
            <w:r w:rsidRPr="001671CD">
              <w:rPr>
                <w:rFonts w:ascii="Bahnschrift" w:eastAsia="Arial Unicode MS" w:hAnsi="Bahnschrift"/>
                <w:sz w:val="18"/>
                <w:szCs w:val="18"/>
              </w:rPr>
              <w:t xml:space="preserve"> ou équivalent</w:t>
            </w:r>
            <w:r w:rsidRPr="00265A67">
              <w:rPr>
                <w:rFonts w:ascii="Bahnschrift" w:hAnsi="Bahnschrift"/>
                <w:sz w:val="18"/>
                <w:szCs w:val="18"/>
              </w:rPr>
              <w:t xml:space="preserve">(Bac + 3) </w:t>
            </w:r>
            <w:r w:rsidRPr="00265A67">
              <w:rPr>
                <w:rFonts w:ascii="Bahnschrift" w:hAnsi="Bahnschrift"/>
                <w:color w:val="000000" w:themeColor="text1"/>
                <w:sz w:val="18"/>
                <w:szCs w:val="18"/>
              </w:rPr>
              <w:t xml:space="preserve">avec au moins cinq (05) ans d’expérience générale </w:t>
            </w:r>
            <w:r>
              <w:rPr>
                <w:rFonts w:ascii="Bahnschrift" w:hAnsi="Bahnschrift"/>
                <w:color w:val="000000" w:themeColor="text1"/>
                <w:sz w:val="18"/>
                <w:szCs w:val="18"/>
              </w:rPr>
              <w:t xml:space="preserve">dans le domaine. </w:t>
            </w:r>
          </w:p>
          <w:p w:rsidR="00F5133A" w:rsidRPr="00265A67" w:rsidRDefault="00F5133A" w:rsidP="007D7E9B">
            <w:pPr>
              <w:widowControl w:val="0"/>
              <w:tabs>
                <w:tab w:val="num" w:pos="-108"/>
              </w:tabs>
              <w:suppressAutoHyphens/>
              <w:autoSpaceDN w:val="0"/>
              <w:ind w:left="33" w:right="220"/>
              <w:jc w:val="both"/>
              <w:textAlignment w:val="baseline"/>
              <w:rPr>
                <w:rFonts w:ascii="Arial Narrow" w:hAnsi="Arial Narrow"/>
                <w:color w:val="000000" w:themeColor="text1"/>
                <w:sz w:val="24"/>
                <w:szCs w:val="24"/>
              </w:rPr>
            </w:pPr>
            <w:r w:rsidRPr="00265A67">
              <w:rPr>
                <w:rFonts w:ascii="Bahnschrift" w:hAnsi="Bahnschrift"/>
                <w:color w:val="000000" w:themeColor="text1"/>
                <w:sz w:val="18"/>
                <w:szCs w:val="18"/>
              </w:rPr>
              <w:t>Il doit avoir effectué au moins deux (02) projets à ce poste dans le domain</w:t>
            </w:r>
            <w:r>
              <w:rPr>
                <w:rFonts w:ascii="Bahnschrift" w:hAnsi="Bahnschrift"/>
                <w:color w:val="000000" w:themeColor="text1"/>
                <w:sz w:val="18"/>
                <w:szCs w:val="18"/>
              </w:rPr>
              <w:t xml:space="preserve">e. </w:t>
            </w:r>
          </w:p>
        </w:tc>
      </w:tr>
      <w:tr w:rsidR="00F5133A" w:rsidRPr="00265A67"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Bahnschrift" w:eastAsia="Bahnschrift" w:hAnsi="Bahnschrift" w:cs="Bahnschrift"/>
                <w:sz w:val="18"/>
              </w:rPr>
            </w:pP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D7219" w:rsidRDefault="00F5133A" w:rsidP="007D7E9B">
            <w:pPr>
              <w:spacing w:line="256" w:lineRule="auto"/>
              <w:ind w:left="714" w:right="142" w:hanging="357"/>
              <w:rPr>
                <w:rFonts w:ascii="Bahnschrift" w:eastAsia="Calibri" w:hAnsi="Bahnschrift"/>
                <w:b/>
                <w:sz w:val="18"/>
                <w:szCs w:val="18"/>
                <w:lang w:eastAsia="en-US"/>
              </w:rPr>
            </w:pPr>
            <w:r w:rsidRPr="002D7219">
              <w:rPr>
                <w:rFonts w:ascii="Bahnschrift" w:eastAsia="Calibri" w:hAnsi="Bahnschrift"/>
                <w:b/>
                <w:sz w:val="18"/>
                <w:szCs w:val="18"/>
                <w:lang w:eastAsia="en-US"/>
              </w:rPr>
              <w:t>NB :</w:t>
            </w:r>
          </w:p>
          <w:p w:rsidR="00F5133A" w:rsidRPr="002D7219" w:rsidRDefault="00F5133A" w:rsidP="00F134CE">
            <w:pPr>
              <w:pStyle w:val="Paragraphedeliste"/>
              <w:numPr>
                <w:ilvl w:val="0"/>
                <w:numId w:val="77"/>
              </w:numPr>
              <w:suppressAutoHyphens/>
              <w:autoSpaceDN w:val="0"/>
              <w:spacing w:after="160" w:line="256" w:lineRule="auto"/>
              <w:ind w:left="462" w:right="142" w:hanging="284"/>
              <w:jc w:val="both"/>
              <w:textAlignment w:val="baseline"/>
              <w:rPr>
                <w:rFonts w:ascii="Bahnschrift" w:hAnsi="Bahnschrift"/>
                <w:sz w:val="18"/>
                <w:szCs w:val="18"/>
              </w:rPr>
            </w:pPr>
            <w:r w:rsidRPr="002D7219">
              <w:rPr>
                <w:rFonts w:ascii="Bahnschrift" w:hAnsi="Bahnschrift"/>
                <w:sz w:val="18"/>
                <w:szCs w:val="18"/>
              </w:rPr>
              <w:t>L’expérience se justifiera sur présentation d’un CV daté et signé sinon le Cv ne sera pas évalué ;</w:t>
            </w:r>
          </w:p>
          <w:p w:rsidR="00F5133A" w:rsidRPr="00265A67" w:rsidRDefault="00F5133A" w:rsidP="007D7E9B">
            <w:pPr>
              <w:widowControl w:val="0"/>
              <w:tabs>
                <w:tab w:val="num" w:pos="-108"/>
              </w:tabs>
              <w:suppressAutoHyphens/>
              <w:autoSpaceDN w:val="0"/>
              <w:ind w:left="33" w:right="220"/>
              <w:jc w:val="both"/>
              <w:textAlignment w:val="baseline"/>
              <w:rPr>
                <w:rFonts w:ascii="Bahnschrift" w:hAnsi="Bahnschrift"/>
                <w:sz w:val="18"/>
                <w:szCs w:val="18"/>
              </w:rPr>
            </w:pPr>
            <w:r w:rsidRPr="002D7219">
              <w:rPr>
                <w:rFonts w:ascii="Bahnschrift" w:hAnsi="Bahnschrift"/>
                <w:sz w:val="18"/>
                <w:szCs w:val="18"/>
              </w:rPr>
              <w:t>L’absence du diplôme certifié datant de moins de trois mois à la date de lancement de l’Appel d’Offres entrainera la non prise en compte de la qualification.</w:t>
            </w:r>
          </w:p>
        </w:tc>
      </w:tr>
      <w:tr w:rsidR="00F5133A" w:rsidRPr="00644A6E"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644A6E" w:rsidRDefault="00F5133A" w:rsidP="007D7E9B">
            <w:pPr>
              <w:ind w:right="6"/>
              <w:jc w:val="center"/>
              <w:rPr>
                <w:rFonts w:ascii="Bahnschrift" w:eastAsia="Bahnschrift" w:hAnsi="Bahnschrift" w:cs="Bahnschrift"/>
                <w:sz w:val="18"/>
              </w:rPr>
            </w:pPr>
            <w:r w:rsidRPr="00644A6E">
              <w:rPr>
                <w:rFonts w:ascii="Bahnschrift" w:eastAsia="Bahnschrift" w:hAnsi="Bahnschrift" w:cs="Bahnschrift"/>
                <w:sz w:val="18"/>
              </w:rPr>
              <w:t>iii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644A6E" w:rsidRDefault="00F5133A" w:rsidP="007D7E9B">
            <w:pPr>
              <w:widowControl w:val="0"/>
              <w:tabs>
                <w:tab w:val="num" w:pos="-108"/>
              </w:tabs>
              <w:suppressAutoHyphens/>
              <w:autoSpaceDN w:val="0"/>
              <w:ind w:left="33" w:right="220"/>
              <w:jc w:val="both"/>
              <w:textAlignment w:val="baseline"/>
              <w:rPr>
                <w:rFonts w:ascii="Bahnschrift" w:hAnsi="Bahnschrift"/>
                <w:sz w:val="18"/>
                <w:szCs w:val="18"/>
              </w:rPr>
            </w:pPr>
            <w:r w:rsidRPr="00644A6E">
              <w:rPr>
                <w:rFonts w:ascii="Bahnschrift" w:hAnsi="Bahnschrift"/>
                <w:sz w:val="18"/>
                <w:szCs w:val="18"/>
              </w:rPr>
              <w:t>Attestation de visite des lieux datée, cachetée et signée ;</w:t>
            </w:r>
          </w:p>
        </w:tc>
      </w:tr>
      <w:tr w:rsidR="00F5133A" w:rsidRPr="00644A6E"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644A6E" w:rsidRDefault="00F5133A" w:rsidP="007D7E9B">
            <w:pPr>
              <w:ind w:right="6"/>
              <w:jc w:val="center"/>
              <w:rPr>
                <w:rFonts w:ascii="Bahnschrift" w:eastAsia="Bahnschrift" w:hAnsi="Bahnschrift" w:cs="Bahnschrift"/>
                <w:sz w:val="18"/>
              </w:rPr>
            </w:pPr>
            <w:r w:rsidRPr="00644A6E">
              <w:rPr>
                <w:rFonts w:ascii="Bahnschrift" w:eastAsia="Bahnschrift" w:hAnsi="Bahnschrift" w:cs="Bahnschrift"/>
                <w:sz w:val="18"/>
              </w:rPr>
              <w:t>iv</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644A6E" w:rsidRDefault="00F5133A" w:rsidP="007D7E9B">
            <w:pPr>
              <w:widowControl w:val="0"/>
              <w:tabs>
                <w:tab w:val="num" w:pos="-108"/>
              </w:tabs>
              <w:suppressAutoHyphens/>
              <w:autoSpaceDN w:val="0"/>
              <w:ind w:left="33" w:right="220"/>
              <w:jc w:val="both"/>
              <w:textAlignment w:val="baseline"/>
              <w:rPr>
                <w:rFonts w:ascii="Bahnschrift" w:hAnsi="Bahnschrift"/>
                <w:sz w:val="18"/>
                <w:szCs w:val="18"/>
              </w:rPr>
            </w:pPr>
            <w:r w:rsidRPr="00644A6E">
              <w:rPr>
                <w:rFonts w:ascii="Bahnschrift" w:hAnsi="Bahnschrift"/>
                <w:sz w:val="18"/>
                <w:szCs w:val="18"/>
              </w:rPr>
              <w:t>Un rapport de visite de lieux documenté et illustratif</w:t>
            </w:r>
          </w:p>
        </w:tc>
      </w:tr>
      <w:tr w:rsidR="00F5133A" w:rsidRPr="00ED1132"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Bahnschrift" w:eastAsia="Bahnschrift" w:hAnsi="Bahnschrift" w:cs="Bahnschrift"/>
                <w:sz w:val="18"/>
              </w:rPr>
            </w:pPr>
            <w:r>
              <w:rPr>
                <w:rFonts w:ascii="Bahnschrift" w:eastAsia="Bahnschrift" w:hAnsi="Bahnschrift" w:cs="Bahnschrift"/>
                <w:sz w:val="18"/>
              </w:rPr>
              <w:t>v</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ED1132" w:rsidRDefault="00F5133A" w:rsidP="007D7E9B">
            <w:pPr>
              <w:rPr>
                <w:rFonts w:ascii="Bahnschrift" w:eastAsia="Tahoma" w:hAnsi="Bahnschrift" w:cs="Tahoma"/>
                <w:sz w:val="18"/>
                <w:szCs w:val="18"/>
              </w:rPr>
            </w:pPr>
            <w:r w:rsidRPr="00ED1132">
              <w:rPr>
                <w:rFonts w:ascii="Bahnschrift" w:hAnsi="Bahnschrift"/>
                <w:sz w:val="18"/>
                <w:szCs w:val="18"/>
              </w:rPr>
              <w:t>La déclaration sur l’honneur attestant que le soumissionnaire n’a pas abandonné un marché au cours des trois dernières années et qu’il ne figure pas sur la liste des entreprises défaillantes établies par le MINMAP</w:t>
            </w:r>
          </w:p>
        </w:tc>
      </w:tr>
      <w:tr w:rsidR="00F5133A" w:rsidRPr="00ED1132"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Bahnschrift" w:eastAsia="Bahnschrift" w:hAnsi="Bahnschrift" w:cs="Bahnschrift"/>
                <w:sz w:val="18"/>
              </w:rPr>
            </w:pPr>
            <w:r>
              <w:rPr>
                <w:rFonts w:ascii="Bahnschrift" w:eastAsia="Bahnschrift" w:hAnsi="Bahnschrift" w:cs="Bahnschrift"/>
                <w:sz w:val="18"/>
              </w:rPr>
              <w:t>vi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ED1132" w:rsidRDefault="00F5133A" w:rsidP="007D7E9B">
            <w:pPr>
              <w:rPr>
                <w:rFonts w:ascii="Bahnschrift" w:hAnsi="Bahnschrift"/>
                <w:sz w:val="18"/>
                <w:szCs w:val="18"/>
              </w:rPr>
            </w:pPr>
            <w:r w:rsidRPr="00ED1132">
              <w:rPr>
                <w:rFonts w:ascii="Bahnschrift" w:hAnsi="Bahnschrift"/>
                <w:sz w:val="18"/>
                <w:szCs w:val="18"/>
              </w:rPr>
              <w:t>Une note d’organisation et de méthodologie comprenant le planning d’exécution des travaux</w:t>
            </w:r>
          </w:p>
        </w:tc>
      </w:tr>
      <w:tr w:rsidR="00F5133A" w:rsidRPr="002112C4"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Default="00F5133A" w:rsidP="007D7E9B">
            <w:pPr>
              <w:ind w:right="6"/>
              <w:jc w:val="center"/>
              <w:rPr>
                <w:rFonts w:ascii="Bahnschrift" w:eastAsia="Bahnschrift" w:hAnsi="Bahnschrift" w:cs="Bahnschrift"/>
                <w:sz w:val="18"/>
              </w:rPr>
            </w:pPr>
            <w:r>
              <w:rPr>
                <w:rFonts w:ascii="Bahnschrift" w:eastAsia="Bahnschrift" w:hAnsi="Bahnschrift" w:cs="Bahnschrift"/>
                <w:sz w:val="18"/>
              </w:rPr>
              <w:t>vii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hAnsi="Bahnschrift"/>
                <w:sz w:val="18"/>
                <w:szCs w:val="18"/>
              </w:rPr>
            </w:pPr>
            <w:r w:rsidRPr="004A0AC5">
              <w:rPr>
                <w:rFonts w:ascii="Bahnschrift" w:hAnsi="Bahnschrift"/>
                <w:sz w:val="18"/>
                <w:szCs w:val="18"/>
              </w:rPr>
              <w:t>Moins de 47 sous critères essentiels sur 51</w:t>
            </w:r>
          </w:p>
        </w:tc>
      </w:tr>
      <w:tr w:rsidR="00F5133A" w:rsidRPr="00954DE5"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7"/>
              <w:jc w:val="center"/>
              <w:rPr>
                <w:rFonts w:ascii="Calibri" w:eastAsia="Calibri" w:hAnsi="Calibri" w:cs="Calibri"/>
              </w:rPr>
            </w:pPr>
            <w:r w:rsidRPr="00954DE5">
              <w:rPr>
                <w:rFonts w:ascii="Bahnschrift" w:eastAsia="Bahnschrift" w:hAnsi="Bahnschrift" w:cs="Bahnschrift"/>
                <w:b/>
                <w:sz w:val="18"/>
              </w:rPr>
              <w:t xml:space="preserve">C </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954DE5" w:rsidRDefault="00F5133A" w:rsidP="007D7E9B">
            <w:pPr>
              <w:rPr>
                <w:rFonts w:ascii="Calibri" w:eastAsia="Calibri" w:hAnsi="Calibri" w:cs="Calibri"/>
              </w:rPr>
            </w:pPr>
            <w:r w:rsidRPr="00954DE5">
              <w:rPr>
                <w:rFonts w:ascii="Bahnschrift" w:eastAsia="Bahnschrift" w:hAnsi="Bahnschrift" w:cs="Bahnschrift"/>
                <w:b/>
                <w:sz w:val="18"/>
              </w:rPr>
              <w:t>Offre financière</w:t>
            </w:r>
          </w:p>
        </w:tc>
      </w:tr>
      <w:tr w:rsidR="00F5133A" w:rsidRPr="002112C4"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Bahnschrift" w:eastAsia="Bahnschrift" w:hAnsi="Bahnschrift" w:cs="Bahnschrift"/>
                <w:sz w:val="18"/>
              </w:rPr>
            </w:pPr>
            <w:r w:rsidRPr="00954DE5">
              <w:rPr>
                <w:rFonts w:ascii="Bahnschrift" w:eastAsia="Bahnschrift" w:hAnsi="Bahnschrift" w:cs="Bahnschrift"/>
                <w:sz w:val="18"/>
              </w:rPr>
              <w:t>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eastAsia="Bahnschrift" w:hAnsi="Bahnschrift" w:cs="Bahnschrift"/>
                <w:sz w:val="18"/>
                <w:szCs w:val="18"/>
              </w:rPr>
            </w:pPr>
            <w:r w:rsidRPr="002112C4">
              <w:rPr>
                <w:rFonts w:ascii="Bahnschrift" w:hAnsi="Bahnschrift"/>
                <w:sz w:val="18"/>
                <w:szCs w:val="18"/>
              </w:rPr>
              <w:t>Absence d’une lettre de soumission timbrée, datée et signée </w:t>
            </w:r>
          </w:p>
        </w:tc>
      </w:tr>
      <w:tr w:rsidR="00F5133A" w:rsidRPr="002112C4"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Calibri" w:eastAsia="Calibri" w:hAnsi="Calibri" w:cs="Calibri"/>
              </w:rPr>
            </w:pPr>
            <w:r w:rsidRPr="00954DE5">
              <w:rPr>
                <w:rFonts w:ascii="Bahnschrift" w:eastAsia="Bahnschrift" w:hAnsi="Bahnschrift" w:cs="Bahnschrift"/>
                <w:sz w:val="18"/>
              </w:rPr>
              <w:t>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eastAsia="Calibri" w:hAnsi="Bahnschrift" w:cs="Calibri"/>
                <w:sz w:val="18"/>
                <w:szCs w:val="18"/>
              </w:rPr>
            </w:pPr>
            <w:r w:rsidRPr="002112C4">
              <w:rPr>
                <w:rFonts w:ascii="Bahnschrift" w:hAnsi="Bahnschrift"/>
                <w:sz w:val="18"/>
                <w:szCs w:val="18"/>
              </w:rPr>
              <w:t>Absence du bordereau des prix unitaires (BPU) suivant le modèle avec indication des prix hors TVA en chiffres et en lettres, rempli de manière lisible, paraphé à toutes les pages, signé et cacheté à la dernière page </w:t>
            </w:r>
          </w:p>
        </w:tc>
      </w:tr>
      <w:tr w:rsidR="00F5133A" w:rsidRPr="002112C4" w:rsidTr="007D7E9B">
        <w:trPr>
          <w:trHeight w:val="247"/>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954DE5" w:rsidRDefault="00F5133A" w:rsidP="007D7E9B">
            <w:pPr>
              <w:ind w:right="8"/>
              <w:jc w:val="center"/>
              <w:rPr>
                <w:rFonts w:ascii="Calibri" w:eastAsia="Calibri" w:hAnsi="Calibri" w:cs="Calibri"/>
              </w:rPr>
            </w:pPr>
            <w:r w:rsidRPr="00954DE5">
              <w:rPr>
                <w:rFonts w:ascii="Bahnschrift" w:eastAsia="Bahnschrift" w:hAnsi="Bahnschrift" w:cs="Bahnschrift"/>
                <w:sz w:val="18"/>
              </w:rPr>
              <w:t>iii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eastAsia="Calibri" w:hAnsi="Bahnschrift" w:cs="Calibri"/>
                <w:sz w:val="18"/>
                <w:szCs w:val="18"/>
              </w:rPr>
            </w:pPr>
            <w:r w:rsidRPr="002112C4">
              <w:rPr>
                <w:rFonts w:ascii="Bahnschrift" w:hAnsi="Bahnschrift"/>
                <w:sz w:val="18"/>
                <w:szCs w:val="18"/>
              </w:rPr>
              <w:t>Absence d’un devis quantitatif et estimatif daté, signé et cacheté </w:t>
            </w:r>
          </w:p>
        </w:tc>
      </w:tr>
      <w:tr w:rsidR="00F5133A" w:rsidRPr="002112C4" w:rsidTr="007D7E9B">
        <w:trPr>
          <w:trHeight w:val="247"/>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954DE5" w:rsidRDefault="00F5133A" w:rsidP="007D7E9B">
            <w:pPr>
              <w:ind w:right="8"/>
              <w:jc w:val="center"/>
              <w:rPr>
                <w:rFonts w:ascii="Bahnschrift" w:eastAsia="Bahnschrift" w:hAnsi="Bahnschrift" w:cs="Bahnschrift"/>
                <w:sz w:val="18"/>
              </w:rPr>
            </w:pPr>
            <w:r>
              <w:rPr>
                <w:rFonts w:ascii="Bahnschrift" w:eastAsia="Bahnschrift" w:hAnsi="Bahnschrift" w:cs="Bahnschrift"/>
                <w:sz w:val="18"/>
              </w:rPr>
              <w:t>iv</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hAnsi="Bahnschrift"/>
                <w:sz w:val="18"/>
                <w:szCs w:val="18"/>
              </w:rPr>
            </w:pPr>
            <w:r w:rsidRPr="002112C4">
              <w:rPr>
                <w:rFonts w:ascii="Bahnschrift" w:hAnsi="Bahnschrift"/>
                <w:sz w:val="18"/>
                <w:szCs w:val="18"/>
              </w:rPr>
              <w:t>Absence du sous détail des prix quantifiés paraphés à toutes les pages</w:t>
            </w:r>
          </w:p>
        </w:tc>
      </w:tr>
      <w:tr w:rsidR="00F5133A" w:rsidRPr="002112C4"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ind w:right="6"/>
              <w:jc w:val="center"/>
              <w:rPr>
                <w:rFonts w:ascii="Calibri" w:eastAsia="Calibri" w:hAnsi="Calibri" w:cs="Calibri"/>
              </w:rPr>
            </w:pPr>
            <w:r>
              <w:rPr>
                <w:rFonts w:ascii="Calibri" w:eastAsia="Calibri" w:hAnsi="Calibri" w:cs="Calibri"/>
              </w:rPr>
              <w:t>v</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eastAsia="Calibri" w:hAnsi="Bahnschrift" w:cs="Calibri"/>
                <w:sz w:val="18"/>
                <w:szCs w:val="18"/>
              </w:rPr>
            </w:pPr>
            <w:r w:rsidRPr="002112C4">
              <w:rPr>
                <w:rFonts w:ascii="Bahnschrift" w:hAnsi="Bahnschrift"/>
                <w:b/>
                <w:sz w:val="18"/>
                <w:szCs w:val="18"/>
              </w:rPr>
              <w:t>Omission d’un prix unitaire quantifié dans l’offre financière </w:t>
            </w:r>
          </w:p>
        </w:tc>
      </w:tr>
      <w:tr w:rsidR="00F5133A" w:rsidRPr="002112C4"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Default="00F5133A" w:rsidP="007D7E9B">
            <w:pPr>
              <w:ind w:right="6"/>
              <w:jc w:val="center"/>
              <w:rPr>
                <w:rFonts w:ascii="Calibri" w:eastAsia="Calibri" w:hAnsi="Calibri" w:cs="Calibri"/>
              </w:rPr>
            </w:pPr>
            <w:r>
              <w:rPr>
                <w:rFonts w:ascii="Calibri" w:eastAsia="Calibri" w:hAnsi="Calibri" w:cs="Calibri"/>
              </w:rPr>
              <w:t>vi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hAnsi="Bahnschrift"/>
                <w:b/>
                <w:sz w:val="18"/>
                <w:szCs w:val="18"/>
              </w:rPr>
            </w:pPr>
            <w:r w:rsidRPr="002112C4">
              <w:rPr>
                <w:rFonts w:ascii="Bahnschrift" w:hAnsi="Bahnschrift"/>
                <w:b/>
                <w:sz w:val="18"/>
                <w:szCs w:val="18"/>
              </w:rPr>
              <w:t>Fausse déclaration ou pièce falsifiée ou pièce non authentique </w:t>
            </w:r>
          </w:p>
        </w:tc>
      </w:tr>
      <w:tr w:rsidR="00F5133A" w:rsidRPr="002112C4"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Default="00F5133A" w:rsidP="007D7E9B">
            <w:pPr>
              <w:ind w:right="6"/>
              <w:jc w:val="center"/>
              <w:rPr>
                <w:rFonts w:ascii="Calibri" w:eastAsia="Calibri" w:hAnsi="Calibri" w:cs="Calibri"/>
              </w:rPr>
            </w:pPr>
            <w:r>
              <w:rPr>
                <w:rFonts w:ascii="Calibri" w:eastAsia="Calibri" w:hAnsi="Calibri" w:cs="Calibri"/>
              </w:rPr>
              <w:t>vii</w:t>
            </w:r>
          </w:p>
        </w:tc>
        <w:tc>
          <w:tcPr>
            <w:tcW w:w="9344" w:type="dxa"/>
            <w:gridSpan w:val="6"/>
            <w:tcBorders>
              <w:top w:val="single" w:sz="4" w:space="0" w:color="000000"/>
              <w:left w:val="single" w:sz="4" w:space="0" w:color="000000"/>
              <w:bottom w:val="single" w:sz="4" w:space="0" w:color="000000"/>
              <w:right w:val="double" w:sz="4" w:space="0" w:color="000000"/>
            </w:tcBorders>
          </w:tcPr>
          <w:p w:rsidR="00F5133A" w:rsidRPr="002112C4" w:rsidRDefault="00F5133A" w:rsidP="007D7E9B">
            <w:pPr>
              <w:rPr>
                <w:rFonts w:ascii="Bahnschrift" w:hAnsi="Bahnschrift"/>
                <w:b/>
                <w:sz w:val="18"/>
                <w:szCs w:val="18"/>
              </w:rPr>
            </w:pPr>
            <w:r w:rsidRPr="002112C4">
              <w:rPr>
                <w:rFonts w:ascii="Bahnschrift" w:hAnsi="Bahnschrift"/>
                <w:b/>
                <w:sz w:val="18"/>
                <w:szCs w:val="18"/>
              </w:rPr>
              <w:t>Non-respect du mode de soumission </w:t>
            </w:r>
          </w:p>
        </w:tc>
      </w:tr>
      <w:tr w:rsidR="00F5133A" w:rsidRPr="00954DE5" w:rsidTr="007D7E9B">
        <w:trPr>
          <w:trHeight w:val="259"/>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954DE5" w:rsidRDefault="00F5133A" w:rsidP="007D7E9B">
            <w:pPr>
              <w:rPr>
                <w:rFonts w:ascii="Calibri" w:eastAsia="Calibri" w:hAnsi="Calibri" w:cs="Calibri"/>
              </w:rPr>
            </w:pPr>
            <w:r w:rsidRPr="00954DE5">
              <w:rPr>
                <w:rFonts w:ascii="Bahnschrift" w:eastAsia="Bahnschrift" w:hAnsi="Bahnschrift" w:cs="Bahnschrift"/>
                <w:b/>
                <w:sz w:val="18"/>
                <w:u w:val="single" w:color="000000"/>
              </w:rPr>
              <w:t>CRITERES ESSENTIELS</w:t>
            </w:r>
          </w:p>
        </w:tc>
        <w:tc>
          <w:tcPr>
            <w:tcW w:w="1112" w:type="dxa"/>
            <w:tcBorders>
              <w:top w:val="single" w:sz="4" w:space="0" w:color="000000"/>
              <w:left w:val="single" w:sz="4" w:space="0" w:color="000000"/>
              <w:bottom w:val="single" w:sz="4" w:space="0" w:color="000000"/>
              <w:right w:val="single" w:sz="4" w:space="0" w:color="000000"/>
            </w:tcBorders>
          </w:tcPr>
          <w:p w:rsidR="00F5133A" w:rsidRPr="00954DE5" w:rsidRDefault="00F5133A" w:rsidP="007D7E9B">
            <w:pPr>
              <w:ind w:right="5"/>
              <w:jc w:val="center"/>
              <w:rPr>
                <w:rFonts w:ascii="Calibri" w:eastAsia="Calibri" w:hAnsi="Calibri" w:cs="Calibri"/>
              </w:rPr>
            </w:pPr>
            <w:r w:rsidRPr="00954DE5">
              <w:rPr>
                <w:rFonts w:ascii="Bahnschrift" w:eastAsia="Bahnschrift" w:hAnsi="Bahnschrift" w:cs="Bahnschrift"/>
                <w:b/>
                <w:sz w:val="18"/>
              </w:rPr>
              <w:t xml:space="preserve">oui </w:t>
            </w:r>
          </w:p>
        </w:tc>
        <w:tc>
          <w:tcPr>
            <w:tcW w:w="1091" w:type="dxa"/>
            <w:tcBorders>
              <w:top w:val="single" w:sz="4" w:space="0" w:color="000000"/>
              <w:left w:val="single" w:sz="4" w:space="0" w:color="000000"/>
              <w:bottom w:val="single" w:sz="4" w:space="0" w:color="000000"/>
              <w:right w:val="double" w:sz="4" w:space="0" w:color="000000"/>
            </w:tcBorders>
          </w:tcPr>
          <w:p w:rsidR="00F5133A" w:rsidRPr="00954DE5" w:rsidRDefault="00F5133A" w:rsidP="007D7E9B">
            <w:pPr>
              <w:ind w:right="12"/>
              <w:jc w:val="center"/>
              <w:rPr>
                <w:rFonts w:ascii="Calibri" w:eastAsia="Calibri" w:hAnsi="Calibri" w:cs="Calibri"/>
              </w:rPr>
            </w:pPr>
            <w:r w:rsidRPr="00954DE5">
              <w:rPr>
                <w:rFonts w:ascii="Bahnschrift" w:eastAsia="Bahnschrift" w:hAnsi="Bahnschrift" w:cs="Bahnschrift"/>
                <w:b/>
                <w:sz w:val="18"/>
              </w:rPr>
              <w:t xml:space="preserve">non </w:t>
            </w:r>
          </w:p>
        </w:tc>
      </w:tr>
      <w:tr w:rsidR="00F5133A" w:rsidRPr="00954DE5" w:rsidTr="007D7E9B">
        <w:trPr>
          <w:trHeight w:val="257"/>
          <w:jc w:val="center"/>
        </w:trPr>
        <w:tc>
          <w:tcPr>
            <w:tcW w:w="10540" w:type="dxa"/>
            <w:gridSpan w:val="7"/>
            <w:tcBorders>
              <w:top w:val="single" w:sz="4" w:space="0" w:color="000000"/>
              <w:left w:val="double" w:sz="4" w:space="0" w:color="000000"/>
              <w:bottom w:val="single" w:sz="4" w:space="0" w:color="000000"/>
              <w:right w:val="double" w:sz="4" w:space="0" w:color="000000"/>
            </w:tcBorders>
          </w:tcPr>
          <w:p w:rsidR="00F5133A" w:rsidRPr="005D139F" w:rsidRDefault="00F5133A" w:rsidP="007D7E9B">
            <w:pPr>
              <w:spacing w:after="2"/>
              <w:rPr>
                <w:rFonts w:ascii="Calibri" w:eastAsia="Calibri" w:hAnsi="Calibri" w:cs="Calibri"/>
              </w:rPr>
            </w:pPr>
            <w:r w:rsidRPr="005D139F">
              <w:rPr>
                <w:rFonts w:ascii="Bahnschrift" w:eastAsia="Bahnschrift" w:hAnsi="Bahnschrift" w:cs="Bahnschrift"/>
                <w:b/>
                <w:sz w:val="18"/>
              </w:rPr>
              <w:t xml:space="preserve">B - PERSONNEL D'ENCADREMENT  </w:t>
            </w:r>
          </w:p>
          <w:p w:rsidR="00F5133A" w:rsidRPr="00954DE5" w:rsidRDefault="00F5133A" w:rsidP="007D7E9B">
            <w:pPr>
              <w:rPr>
                <w:rFonts w:ascii="Calibri" w:eastAsia="Calibri" w:hAnsi="Calibri" w:cs="Calibri"/>
              </w:rPr>
            </w:pPr>
            <w:r w:rsidRPr="005D139F">
              <w:rPr>
                <w:rFonts w:ascii="Bahnschrift" w:eastAsia="Bahnschrift" w:hAnsi="Bahnschrift" w:cs="Bahnschrift"/>
              </w:rPr>
              <w:t xml:space="preserve">N.B Le personnel proposé ne sera considéré à l’évaluation que si toutes les pièces justificatives exigées, datant de </w:t>
            </w:r>
            <w:r w:rsidRPr="005D139F">
              <w:rPr>
                <w:rFonts w:ascii="Bahnschrift" w:eastAsia="Bahnschrift" w:hAnsi="Bahnschrift" w:cs="Bahnschrift"/>
              </w:rPr>
              <w:lastRenderedPageBreak/>
              <w:t>moins de trois mois et se rapportant audit personnel, sont fournies.</w:t>
            </w: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b/>
                <w:sz w:val="18"/>
              </w:rPr>
              <w:lastRenderedPageBreak/>
              <w:t>B</w:t>
            </w:r>
            <w:r>
              <w:rPr>
                <w:rFonts w:ascii="Bahnschrift" w:eastAsia="Bahnschrift" w:hAnsi="Bahnschrift" w:cs="Bahnschrift"/>
                <w:b/>
                <w:sz w:val="18"/>
              </w:rPr>
              <w:t>1</w:t>
            </w:r>
            <w:r w:rsidRPr="005D139F">
              <w:rPr>
                <w:rFonts w:ascii="Bahnschrift" w:eastAsia="Bahnschrift" w:hAnsi="Bahnschrift" w:cs="Bahnschrift"/>
                <w:b/>
                <w:sz w:val="18"/>
              </w:rPr>
              <w:t xml:space="preserve"> – C</w:t>
            </w:r>
            <w:r>
              <w:rPr>
                <w:rFonts w:ascii="Bahnschrift" w:eastAsia="Bahnschrift" w:hAnsi="Bahnschrift" w:cs="Bahnschrift"/>
                <w:b/>
                <w:sz w:val="18"/>
              </w:rPr>
              <w:t>onducteur des travaux</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rPr>
                <w:rFonts w:ascii="Bahnschrift" w:eastAsia="Bahnschrift" w:hAnsi="Bahnschrift" w:cs="Bahnschrift"/>
                <w:b/>
                <w:sz w:val="18"/>
              </w:rPr>
            </w:pPr>
            <w:r w:rsidRPr="001671CD">
              <w:rPr>
                <w:rFonts w:ascii="Bahnschrift" w:hAnsi="Bahnschrift"/>
                <w:color w:val="000000" w:themeColor="text1"/>
                <w:sz w:val="18"/>
                <w:szCs w:val="18"/>
              </w:rPr>
              <w:t>Ingénieur</w:t>
            </w:r>
            <w:r w:rsidRPr="001671CD">
              <w:rPr>
                <w:rFonts w:ascii="Bahnschrift" w:eastAsia="Arial Unicode MS" w:hAnsi="Bahnschrift"/>
                <w:sz w:val="18"/>
                <w:szCs w:val="18"/>
              </w:rPr>
              <w:t xml:space="preserve"> des travaux du Génie Rural</w:t>
            </w:r>
            <w:r>
              <w:rPr>
                <w:rFonts w:ascii="Bahnschrift" w:eastAsia="Arial Unicode MS" w:hAnsi="Bahnschrift"/>
                <w:sz w:val="18"/>
                <w:szCs w:val="18"/>
              </w:rPr>
              <w:t xml:space="preserve"> / Hydraulicien</w:t>
            </w:r>
            <w:r w:rsidRPr="001671CD">
              <w:rPr>
                <w:rFonts w:ascii="Bahnschrift" w:eastAsia="Arial Unicode MS" w:hAnsi="Bahnschrift"/>
                <w:sz w:val="18"/>
                <w:szCs w:val="18"/>
              </w:rPr>
              <w:t xml:space="preserve"> ou équivalentou équivalent</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Bahnschrift" w:eastAsia="Bahnschrift" w:hAnsi="Bahnschrift" w:cs="Bahnschrift"/>
                <w:b/>
                <w:sz w:val="18"/>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Bahnschrift" w:eastAsia="Bahnschrift" w:hAnsi="Bahnschrift" w:cs="Bahnschrift"/>
                <w:b/>
                <w:color w:val="FF0000"/>
                <w:sz w:val="18"/>
              </w:rPr>
            </w:pP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rPr>
                <w:rFonts w:ascii="Bahnschrift" w:eastAsia="Bahnschrift" w:hAnsi="Bahnschrift" w:cs="Bahnschrift"/>
                <w:b/>
                <w:sz w:val="18"/>
              </w:rPr>
            </w:pPr>
            <w:r w:rsidRPr="00E733B2">
              <w:rPr>
                <w:rFonts w:ascii="Bahnschrift" w:eastAsia="Bahnschrift" w:hAnsi="Bahnschrift" w:cs="Bahnschrift"/>
                <w:sz w:val="18"/>
                <w:szCs w:val="18"/>
              </w:rPr>
              <w:t xml:space="preserve">Curriculum vitae daté et signé avec expérience générale </w:t>
            </w:r>
            <w:r w:rsidRPr="00E733B2">
              <w:rPr>
                <w:rFonts w:ascii="Bahnschrift" w:eastAsia="Arial" w:hAnsi="Bahnschrift" w:cs="Arial"/>
                <w:sz w:val="18"/>
                <w:szCs w:val="18"/>
              </w:rPr>
              <w:t xml:space="preserve">de </w:t>
            </w:r>
            <w:r w:rsidRPr="00E733B2">
              <w:rPr>
                <w:rFonts w:ascii="Bahnschrift" w:eastAsia="Bahnschrift" w:hAnsi="Bahnschrift" w:cs="Bahnschrift"/>
                <w:sz w:val="18"/>
                <w:szCs w:val="18"/>
              </w:rPr>
              <w:t>(05) ans</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Bahnschrift" w:eastAsia="Bahnschrift" w:hAnsi="Bahnschrift" w:cs="Bahnschrift"/>
                <w:b/>
                <w:sz w:val="18"/>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Bahnschrift" w:eastAsia="Bahnschrift" w:hAnsi="Bahnschrift" w:cs="Bahnschrift"/>
                <w:b/>
                <w:color w:val="FF0000"/>
                <w:sz w:val="18"/>
              </w:rPr>
            </w:pP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rPr>
                <w:rFonts w:ascii="Bahnschrift" w:eastAsia="Bahnschrift" w:hAnsi="Bahnschrift" w:cs="Bahnschrift"/>
                <w:b/>
                <w:sz w:val="18"/>
              </w:rPr>
            </w:pPr>
            <w:r w:rsidRPr="00E733B2">
              <w:rPr>
                <w:rFonts w:ascii="Bahnschrift" w:eastAsia="Bahnschrift" w:hAnsi="Bahnschrift" w:cs="Bahnschrift"/>
                <w:sz w:val="18"/>
                <w:szCs w:val="18"/>
              </w:rPr>
              <w:t>Avoir déjà réalisé au moins deux (02) projets dans le domaine spécifique au présent appel d’offres</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Bahnschrift" w:eastAsia="Bahnschrift" w:hAnsi="Bahnschrift" w:cs="Bahnschrift"/>
                <w:b/>
                <w:sz w:val="18"/>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Bahnschrift" w:eastAsia="Bahnschrift" w:hAnsi="Bahnschrift" w:cs="Bahnschrift"/>
                <w:b/>
                <w:color w:val="FF0000"/>
                <w:sz w:val="18"/>
              </w:rPr>
            </w:pP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rPr>
                <w:rFonts w:ascii="Bahnschrift" w:eastAsia="Bahnschrift" w:hAnsi="Bahnschrift" w:cs="Bahnschrift"/>
                <w:b/>
                <w:sz w:val="18"/>
              </w:rPr>
            </w:pPr>
            <w:r w:rsidRPr="00E733B2">
              <w:rPr>
                <w:rFonts w:ascii="Bahnschrift" w:eastAsia="Bahnschrift" w:hAnsi="Bahnschrift" w:cs="Bahnschrift"/>
                <w:sz w:val="18"/>
                <w:szCs w:val="18"/>
              </w:rPr>
              <w:t>Copie certifiée du diplôme par une autorité administrative</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Bahnschrift" w:eastAsia="Bahnschrift" w:hAnsi="Bahnschrift" w:cs="Bahnschrift"/>
                <w:b/>
                <w:sz w:val="18"/>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Bahnschrift" w:eastAsia="Bahnschrift" w:hAnsi="Bahnschrift" w:cs="Bahnschrift"/>
                <w:b/>
                <w:color w:val="FF0000"/>
                <w:sz w:val="18"/>
              </w:rPr>
            </w:pP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rPr>
                <w:rFonts w:ascii="Bahnschrift" w:eastAsia="Bahnschrift" w:hAnsi="Bahnschrift" w:cs="Bahnschrift"/>
                <w:b/>
                <w:sz w:val="18"/>
              </w:rPr>
            </w:pPr>
            <w:r w:rsidRPr="00E733B2">
              <w:rPr>
                <w:rFonts w:ascii="Bahnschrift" w:eastAsia="Bahnschrift" w:hAnsi="Bahnschrift" w:cs="Bahnschrift"/>
                <w:sz w:val="18"/>
                <w:szCs w:val="18"/>
              </w:rPr>
              <w:t>Copie certifiée conforme de la CNI</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Bahnschrift" w:eastAsia="Bahnschrift" w:hAnsi="Bahnschrift" w:cs="Bahnschrift"/>
                <w:b/>
                <w:sz w:val="18"/>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Bahnschrift" w:eastAsia="Bahnschrift" w:hAnsi="Bahnschrift" w:cs="Bahnschrift"/>
                <w:b/>
                <w:color w:val="FF0000"/>
                <w:sz w:val="18"/>
              </w:rPr>
            </w:pP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rPr>
                <w:rFonts w:ascii="Bahnschrift" w:eastAsia="Bahnschrift" w:hAnsi="Bahnschrift" w:cs="Bahnschrift"/>
                <w:b/>
                <w:sz w:val="18"/>
              </w:rPr>
            </w:pPr>
            <w:r w:rsidRPr="00E733B2">
              <w:rPr>
                <w:rFonts w:ascii="Bahnschrift" w:eastAsia="Bahnschrift" w:hAnsi="Bahnschrift" w:cs="Bahnschrift"/>
                <w:sz w:val="18"/>
                <w:szCs w:val="18"/>
              </w:rPr>
              <w:t>Attestation de disponibilité</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Bahnschrift" w:eastAsia="Bahnschrift" w:hAnsi="Bahnschrift" w:cs="Bahnschrift"/>
                <w:b/>
                <w:sz w:val="18"/>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Bahnschrift" w:eastAsia="Bahnschrift" w:hAnsi="Bahnschrift" w:cs="Bahnschrift"/>
                <w:b/>
                <w:color w:val="FF0000"/>
                <w:sz w:val="18"/>
              </w:rPr>
            </w:pPr>
          </w:p>
        </w:tc>
      </w:tr>
      <w:tr w:rsidR="00F5133A" w:rsidRPr="00F107C9" w:rsidTr="007D7E9B">
        <w:trPr>
          <w:trHeight w:val="290"/>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5D139F" w:rsidRDefault="00F5133A" w:rsidP="007D7E9B">
            <w:pPr>
              <w:rPr>
                <w:rFonts w:ascii="Bahnschrift" w:eastAsia="Bahnschrift" w:hAnsi="Bahnschrift" w:cs="Bahnschrift"/>
                <w:b/>
                <w:sz w:val="18"/>
              </w:rPr>
            </w:pPr>
            <w:r w:rsidRPr="005D139F">
              <w:rPr>
                <w:rFonts w:ascii="Bahnschrift" w:eastAsia="Bahnschrift" w:hAnsi="Bahnschrift" w:cs="Bahnschrift"/>
                <w:b/>
                <w:sz w:val="18"/>
              </w:rPr>
              <w:t xml:space="preserve">B2 – Chef de chantier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Bahnschrift" w:eastAsia="Bahnschrift" w:hAnsi="Bahnschrift" w:cs="Bahnschrift"/>
                <w:b/>
                <w:sz w:val="18"/>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Bahnschrift" w:eastAsia="Bahnschrift" w:hAnsi="Bahnschrift" w:cs="Bahnschrift"/>
                <w:b/>
                <w:color w:val="FF0000"/>
                <w:sz w:val="18"/>
              </w:rPr>
            </w:pPr>
          </w:p>
        </w:tc>
      </w:tr>
      <w:tr w:rsidR="00F5133A" w:rsidRPr="00F107C9"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ind w:right="7"/>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Pr>
                <w:rFonts w:ascii="Bahnschrift" w:eastAsia="Bahnschrift" w:hAnsi="Bahnschrift" w:cs="Bahnschrift"/>
                <w:sz w:val="18"/>
              </w:rPr>
              <w:t>Technicien Supérieur</w:t>
            </w:r>
            <w:r w:rsidRPr="005D139F">
              <w:rPr>
                <w:rFonts w:ascii="Bahnschrift" w:eastAsia="Bahnschrift" w:hAnsi="Bahnschrift" w:cs="Bahnschrift"/>
                <w:sz w:val="18"/>
              </w:rPr>
              <w:t xml:space="preserve"> de </w:t>
            </w:r>
            <w:r w:rsidRPr="001671CD">
              <w:rPr>
                <w:rFonts w:ascii="Bahnschrift" w:eastAsia="Arial Unicode MS" w:hAnsi="Bahnschrift"/>
                <w:sz w:val="18"/>
                <w:szCs w:val="18"/>
              </w:rPr>
              <w:t>Génie Rural</w:t>
            </w:r>
            <w:r>
              <w:rPr>
                <w:rFonts w:ascii="Bahnschrift" w:eastAsia="Arial Unicode MS" w:hAnsi="Bahnschrift"/>
                <w:sz w:val="18"/>
                <w:szCs w:val="18"/>
              </w:rPr>
              <w:t xml:space="preserve"> / Hydraulicien</w:t>
            </w:r>
            <w:r w:rsidRPr="001671CD">
              <w:rPr>
                <w:rFonts w:ascii="Bahnschrift" w:eastAsia="Arial Unicode MS" w:hAnsi="Bahnschrift"/>
                <w:sz w:val="18"/>
                <w:szCs w:val="18"/>
              </w:rPr>
              <w:t xml:space="preserve"> ou équivalentou équivalent</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28"/>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ind w:right="8"/>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8"/>
              </w:rPr>
              <w:t xml:space="preserve">Curriculum vitae daté et signé avec expérience générale </w:t>
            </w:r>
            <w:r>
              <w:rPr>
                <w:rFonts w:ascii="Arial" w:eastAsia="Arial" w:hAnsi="Arial" w:cs="Arial"/>
                <w:sz w:val="18"/>
              </w:rPr>
              <w:t xml:space="preserve">de </w:t>
            </w:r>
            <w:r w:rsidRPr="005D139F">
              <w:rPr>
                <w:rFonts w:ascii="Bahnschrift" w:eastAsia="Bahnschrift" w:hAnsi="Bahnschrift" w:cs="Bahnschrift"/>
                <w:sz w:val="18"/>
              </w:rPr>
              <w:t>(0</w:t>
            </w:r>
            <w:r>
              <w:rPr>
                <w:rFonts w:ascii="Bahnschrift" w:eastAsia="Bahnschrift" w:hAnsi="Bahnschrift" w:cs="Bahnschrift"/>
                <w:sz w:val="18"/>
              </w:rPr>
              <w:t>3</w:t>
            </w:r>
            <w:r w:rsidRPr="005D139F">
              <w:rPr>
                <w:rFonts w:ascii="Bahnschrift" w:eastAsia="Bahnschrift" w:hAnsi="Bahnschrift" w:cs="Bahnschrift"/>
                <w:sz w:val="18"/>
              </w:rPr>
              <w:t xml:space="preserve">) ans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ind w:right="8"/>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 xml:space="preserve">Avoir déjà réalisé au moins deux (02) projets dans le domaine spécifique au présent appel d’offres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ind w:right="6"/>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 xml:space="preserve">Copie certifiée du diplôme par une autorité administrative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ind w:right="8"/>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 xml:space="preserve">Copie certifiée conforme de la CNI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26"/>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E733B2" w:rsidRDefault="00F5133A" w:rsidP="00F134CE">
            <w:pPr>
              <w:pStyle w:val="Paragraphedeliste"/>
              <w:numPr>
                <w:ilvl w:val="0"/>
                <w:numId w:val="78"/>
              </w:numPr>
              <w:ind w:right="8"/>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 xml:space="preserve">Attestation de disponibilité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74"/>
          <w:jc w:val="center"/>
        </w:trPr>
        <w:tc>
          <w:tcPr>
            <w:tcW w:w="8337" w:type="dxa"/>
            <w:gridSpan w:val="5"/>
            <w:tcBorders>
              <w:top w:val="single" w:sz="4" w:space="0" w:color="000000"/>
              <w:left w:val="doub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b/>
                <w:sz w:val="16"/>
              </w:rPr>
              <w:t xml:space="preserve">B3 - Responsable administratif </w:t>
            </w:r>
          </w:p>
        </w:tc>
        <w:tc>
          <w:tcPr>
            <w:tcW w:w="1112" w:type="dxa"/>
            <w:tcBorders>
              <w:top w:val="single" w:sz="4" w:space="0" w:color="000000"/>
              <w:left w:val="single" w:sz="4" w:space="0" w:color="000000"/>
              <w:bottom w:val="single" w:sz="4" w:space="0" w:color="000000"/>
              <w:right w:val="single" w:sz="4" w:space="0" w:color="000000"/>
            </w:tcBorders>
            <w:vAlign w:val="bottom"/>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55"/>
          <w:jc w:val="center"/>
        </w:trPr>
        <w:tc>
          <w:tcPr>
            <w:tcW w:w="1196" w:type="dxa"/>
            <w:tcBorders>
              <w:top w:val="single" w:sz="4" w:space="0" w:color="auto"/>
              <w:left w:val="double" w:sz="4" w:space="0" w:color="000000"/>
              <w:bottom w:val="single" w:sz="4" w:space="0" w:color="auto"/>
              <w:right w:val="single" w:sz="4" w:space="0" w:color="000000"/>
            </w:tcBorders>
          </w:tcPr>
          <w:p w:rsidR="00F5133A" w:rsidRPr="00645DB6" w:rsidRDefault="00F5133A" w:rsidP="00F134CE">
            <w:pPr>
              <w:pStyle w:val="Paragraphedeliste"/>
              <w:numPr>
                <w:ilvl w:val="0"/>
                <w:numId w:val="78"/>
              </w:numPr>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 xml:space="preserve">Titulaire d'un baccalauréat ou équivalent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45"/>
          <w:jc w:val="center"/>
        </w:trPr>
        <w:tc>
          <w:tcPr>
            <w:tcW w:w="0" w:type="auto"/>
            <w:tcBorders>
              <w:top w:val="single" w:sz="4" w:space="0" w:color="auto"/>
              <w:left w:val="double" w:sz="4" w:space="0" w:color="000000"/>
              <w:bottom w:val="single" w:sz="4" w:space="0" w:color="auto"/>
              <w:right w:val="single" w:sz="4" w:space="0" w:color="000000"/>
            </w:tcBorders>
          </w:tcPr>
          <w:p w:rsidR="00F5133A" w:rsidRPr="00645DB6" w:rsidRDefault="00F5133A" w:rsidP="00F134CE">
            <w:pPr>
              <w:pStyle w:val="Paragraphedeliste"/>
              <w:numPr>
                <w:ilvl w:val="0"/>
                <w:numId w:val="78"/>
              </w:numPr>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Curriculum vitae daté et signé avec expérience</w:t>
            </w:r>
            <w:r>
              <w:rPr>
                <w:rFonts w:ascii="Bahnschrift" w:eastAsia="Bahnschrift" w:hAnsi="Bahnschrift" w:cs="Bahnschrift"/>
                <w:sz w:val="16"/>
              </w:rPr>
              <w:t xml:space="preserve"> de deux</w:t>
            </w:r>
            <w:r w:rsidRPr="005D139F">
              <w:rPr>
                <w:rFonts w:ascii="Bahnschrift" w:eastAsia="Bahnschrift" w:hAnsi="Bahnschrift" w:cs="Bahnschrift"/>
                <w:sz w:val="16"/>
              </w:rPr>
              <w:t xml:space="preserve"> (0</w:t>
            </w:r>
            <w:r>
              <w:rPr>
                <w:rFonts w:ascii="Bahnschrift" w:eastAsia="Bahnschrift" w:hAnsi="Bahnschrift" w:cs="Bahnschrift"/>
                <w:sz w:val="16"/>
              </w:rPr>
              <w:t>2</w:t>
            </w:r>
            <w:r w:rsidRPr="005D139F">
              <w:rPr>
                <w:rFonts w:ascii="Bahnschrift" w:eastAsia="Bahnschrift" w:hAnsi="Bahnschrift" w:cs="Bahnschrift"/>
                <w:sz w:val="16"/>
              </w:rPr>
              <w:t xml:space="preserve">) ans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45"/>
          <w:jc w:val="center"/>
        </w:trPr>
        <w:tc>
          <w:tcPr>
            <w:tcW w:w="0" w:type="auto"/>
            <w:tcBorders>
              <w:top w:val="single" w:sz="4" w:space="0" w:color="auto"/>
              <w:left w:val="double" w:sz="4" w:space="0" w:color="000000"/>
              <w:bottom w:val="single" w:sz="4" w:space="0" w:color="auto"/>
              <w:right w:val="single" w:sz="4" w:space="0" w:color="000000"/>
            </w:tcBorders>
          </w:tcPr>
          <w:p w:rsidR="00F5133A" w:rsidRPr="00645DB6" w:rsidRDefault="00F5133A" w:rsidP="00F134CE">
            <w:pPr>
              <w:pStyle w:val="Paragraphedeliste"/>
              <w:numPr>
                <w:ilvl w:val="0"/>
                <w:numId w:val="78"/>
              </w:numPr>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Copie certifiée du diplôme par une autorité administrative</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245"/>
          <w:jc w:val="center"/>
        </w:trPr>
        <w:tc>
          <w:tcPr>
            <w:tcW w:w="0" w:type="auto"/>
            <w:tcBorders>
              <w:top w:val="single" w:sz="4" w:space="0" w:color="auto"/>
              <w:left w:val="double" w:sz="4" w:space="0" w:color="000000"/>
              <w:bottom w:val="single" w:sz="4" w:space="0" w:color="auto"/>
              <w:right w:val="single" w:sz="4" w:space="0" w:color="000000"/>
            </w:tcBorders>
          </w:tcPr>
          <w:p w:rsidR="00F5133A" w:rsidRPr="00645DB6" w:rsidRDefault="00F5133A" w:rsidP="00F134CE">
            <w:pPr>
              <w:pStyle w:val="Paragraphedeliste"/>
              <w:numPr>
                <w:ilvl w:val="0"/>
                <w:numId w:val="78"/>
              </w:numPr>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Attestation de disponibilité</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F107C9" w:rsidRDefault="00F5133A" w:rsidP="007D7E9B">
            <w:pPr>
              <w:jc w:val="center"/>
              <w:rPr>
                <w:rFonts w:ascii="Calibri" w:eastAsia="Calibri" w:hAnsi="Calibri" w:cs="Calibri"/>
                <w:color w:val="FF0000"/>
              </w:rPr>
            </w:pPr>
          </w:p>
        </w:tc>
      </w:tr>
      <w:tr w:rsidR="00F5133A" w:rsidRPr="00F107C9" w:rsidTr="007D7E9B">
        <w:trPr>
          <w:trHeight w:val="331"/>
          <w:jc w:val="center"/>
        </w:trPr>
        <w:tc>
          <w:tcPr>
            <w:tcW w:w="0" w:type="auto"/>
            <w:tcBorders>
              <w:top w:val="single" w:sz="4" w:space="0" w:color="auto"/>
              <w:left w:val="double" w:sz="4" w:space="0" w:color="000000"/>
              <w:bottom w:val="single" w:sz="4" w:space="0" w:color="000000"/>
              <w:right w:val="single" w:sz="4" w:space="0" w:color="000000"/>
            </w:tcBorders>
          </w:tcPr>
          <w:p w:rsidR="00F5133A" w:rsidRPr="00645DB6" w:rsidRDefault="00F5133A" w:rsidP="00F134CE">
            <w:pPr>
              <w:pStyle w:val="Paragraphedeliste"/>
              <w:numPr>
                <w:ilvl w:val="0"/>
                <w:numId w:val="78"/>
              </w:numPr>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Copie certifiée conforme de la CNI</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rPr>
                <w:rFonts w:ascii="Calibri" w:eastAsia="Calibri" w:hAnsi="Calibri" w:cs="Calibri"/>
                <w:color w:val="FF0000"/>
              </w:rPr>
            </w:pPr>
          </w:p>
        </w:tc>
      </w:tr>
      <w:tr w:rsidR="00F5133A" w:rsidRPr="00F107C9" w:rsidTr="007D7E9B">
        <w:trPr>
          <w:trHeight w:val="331"/>
          <w:jc w:val="center"/>
        </w:trPr>
        <w:tc>
          <w:tcPr>
            <w:tcW w:w="0" w:type="auto"/>
            <w:tcBorders>
              <w:top w:val="single" w:sz="4" w:space="0" w:color="auto"/>
              <w:left w:val="doub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Bahnschrift" w:eastAsia="Bahnschrift" w:hAnsi="Bahnschrift" w:cs="Bahnschrift"/>
                <w:sz w:val="16"/>
              </w:rPr>
            </w:pPr>
            <w:r w:rsidRPr="00644A6E">
              <w:rPr>
                <w:rFonts w:ascii="Bahnschrift" w:hAnsi="Bahnschrift"/>
                <w:b/>
                <w:bCs/>
                <w:i/>
                <w:iCs/>
                <w:sz w:val="18"/>
                <w:szCs w:val="18"/>
              </w:rPr>
              <w:t>Le critère personnel sera satisfaisant si 15 sous-critères sur 17 sont satisfaisants</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F107C9" w:rsidRDefault="00F5133A" w:rsidP="007D7E9B">
            <w:pPr>
              <w:rPr>
                <w:rFonts w:ascii="Calibri" w:eastAsia="Calibri" w:hAnsi="Calibri" w:cs="Calibri"/>
                <w:color w:val="FF0000"/>
              </w:rPr>
            </w:pPr>
          </w:p>
        </w:tc>
      </w:tr>
      <w:tr w:rsidR="00F5133A" w:rsidRPr="00F107C9" w:rsidTr="007D7E9B">
        <w:trPr>
          <w:trHeight w:val="331"/>
          <w:jc w:val="center"/>
        </w:trPr>
        <w:tc>
          <w:tcPr>
            <w:tcW w:w="10540" w:type="dxa"/>
            <w:gridSpan w:val="7"/>
            <w:tcBorders>
              <w:top w:val="single" w:sz="4" w:space="0" w:color="auto"/>
              <w:left w:val="double" w:sz="4" w:space="0" w:color="000000"/>
              <w:bottom w:val="single" w:sz="4" w:space="0" w:color="000000"/>
              <w:right w:val="double" w:sz="4" w:space="0" w:color="000000"/>
            </w:tcBorders>
          </w:tcPr>
          <w:p w:rsidR="00F5133A" w:rsidRPr="003C2E72" w:rsidRDefault="00F5133A" w:rsidP="007D7E9B">
            <w:pPr>
              <w:spacing w:line="256" w:lineRule="auto"/>
              <w:ind w:left="714" w:right="142" w:hanging="357"/>
              <w:rPr>
                <w:rFonts w:ascii="Bahnschrift" w:eastAsia="Calibri" w:hAnsi="Bahnschrift"/>
                <w:b/>
                <w:sz w:val="18"/>
                <w:szCs w:val="18"/>
                <w:lang w:eastAsia="en-US"/>
              </w:rPr>
            </w:pPr>
            <w:r w:rsidRPr="003C2E72">
              <w:rPr>
                <w:rFonts w:ascii="Bahnschrift" w:eastAsia="Calibri" w:hAnsi="Bahnschrift"/>
                <w:b/>
                <w:sz w:val="18"/>
                <w:szCs w:val="18"/>
                <w:lang w:eastAsia="en-US"/>
              </w:rPr>
              <w:t>NB :</w:t>
            </w:r>
          </w:p>
          <w:p w:rsidR="00F5133A" w:rsidRPr="003C2E72" w:rsidRDefault="00F5133A" w:rsidP="00F134CE">
            <w:pPr>
              <w:pStyle w:val="Paragraphedeliste"/>
              <w:numPr>
                <w:ilvl w:val="0"/>
                <w:numId w:val="77"/>
              </w:numPr>
              <w:suppressAutoHyphens/>
              <w:autoSpaceDN w:val="0"/>
              <w:spacing w:after="160" w:line="256" w:lineRule="auto"/>
              <w:ind w:left="462" w:right="142" w:hanging="284"/>
              <w:jc w:val="both"/>
              <w:textAlignment w:val="baseline"/>
              <w:rPr>
                <w:rFonts w:ascii="Bahnschrift" w:hAnsi="Bahnschrift"/>
                <w:sz w:val="18"/>
                <w:szCs w:val="18"/>
              </w:rPr>
            </w:pPr>
            <w:r w:rsidRPr="003C2E72">
              <w:rPr>
                <w:rFonts w:ascii="Bahnschrift" w:hAnsi="Bahnschrift"/>
                <w:sz w:val="18"/>
                <w:szCs w:val="18"/>
              </w:rPr>
              <w:t>L’expérience se justifiera sur présentation d’un CV daté et signé sinon le CV ne sera pas évalué ;</w:t>
            </w:r>
          </w:p>
          <w:p w:rsidR="00F5133A" w:rsidRPr="00F107C9" w:rsidRDefault="00F5133A" w:rsidP="007D7E9B">
            <w:pPr>
              <w:rPr>
                <w:rFonts w:ascii="Calibri" w:eastAsia="Calibri" w:hAnsi="Calibri" w:cs="Calibri"/>
                <w:color w:val="FF0000"/>
              </w:rPr>
            </w:pPr>
            <w:r w:rsidRPr="003C2E72">
              <w:rPr>
                <w:rFonts w:ascii="Bahnschrift" w:hAnsi="Bahnschrift"/>
                <w:sz w:val="18"/>
                <w:szCs w:val="18"/>
              </w:rPr>
              <w:t>L’absence du diplôme certifié datant de moins de trois mois à la date de lancement de l’Appel d’Offres entrainera la non prise en compte de la qualification.</w:t>
            </w:r>
          </w:p>
        </w:tc>
      </w:tr>
      <w:tr w:rsidR="00F5133A" w:rsidRPr="00F107C9" w:rsidTr="007D7E9B">
        <w:trPr>
          <w:trHeight w:val="2062"/>
          <w:jc w:val="center"/>
        </w:trPr>
        <w:tc>
          <w:tcPr>
            <w:tcW w:w="10540" w:type="dxa"/>
            <w:gridSpan w:val="7"/>
            <w:tcBorders>
              <w:top w:val="single" w:sz="4" w:space="0" w:color="000000"/>
              <w:left w:val="double" w:sz="4" w:space="0" w:color="000000"/>
              <w:bottom w:val="double" w:sz="4" w:space="0" w:color="000000"/>
              <w:right w:val="double" w:sz="4" w:space="0" w:color="000000"/>
            </w:tcBorders>
          </w:tcPr>
          <w:p w:rsidR="00F5133A" w:rsidRPr="005D139F" w:rsidRDefault="00F5133A" w:rsidP="007D7E9B">
            <w:pPr>
              <w:ind w:right="512"/>
              <w:rPr>
                <w:rFonts w:ascii="Calibri" w:eastAsia="Calibri" w:hAnsi="Calibri" w:cs="Calibri"/>
              </w:rPr>
            </w:pPr>
            <w:r w:rsidRPr="005D139F">
              <w:rPr>
                <w:rFonts w:ascii="Bahnschrift" w:eastAsia="Bahnschrift" w:hAnsi="Bahnschrift" w:cs="Bahnschrift"/>
                <w:b/>
                <w:sz w:val="16"/>
              </w:rPr>
              <w:t xml:space="preserve">C - MATÉRIEL  </w:t>
            </w:r>
          </w:p>
          <w:p w:rsidR="00F5133A" w:rsidRPr="005D139F" w:rsidRDefault="00F5133A" w:rsidP="007D7E9B">
            <w:pPr>
              <w:spacing w:after="1"/>
              <w:rPr>
                <w:rFonts w:ascii="Calibri" w:eastAsia="Calibri" w:hAnsi="Calibri" w:cs="Calibri"/>
              </w:rPr>
            </w:pPr>
            <w:r w:rsidRPr="005D139F">
              <w:rPr>
                <w:rFonts w:ascii="Bahnschrift" w:eastAsia="Bahnschrift" w:hAnsi="Bahnschrift" w:cs="Bahnschrift"/>
                <w:b/>
                <w:sz w:val="16"/>
              </w:rPr>
              <w:t xml:space="preserve">N.B.:  </w:t>
            </w:r>
          </w:p>
          <w:p w:rsidR="00F5133A" w:rsidRPr="005D139F" w:rsidRDefault="00F5133A" w:rsidP="007D7E9B">
            <w:pPr>
              <w:spacing w:after="17"/>
              <w:jc w:val="both"/>
              <w:rPr>
                <w:rFonts w:ascii="Calibri" w:eastAsia="Calibri" w:hAnsi="Calibri" w:cs="Calibri"/>
              </w:rPr>
            </w:pPr>
            <w:r w:rsidRPr="005D139F">
              <w:rPr>
                <w:rFonts w:ascii="Bahnschrift" w:eastAsia="Bahnschrift" w:hAnsi="Bahnschrift" w:cs="Bahnschrift"/>
                <w:sz w:val="16"/>
              </w:rPr>
              <w:t xml:space="preserve">1-La notation est donnée pour les moyens logistiques que sur présentation de copies certifiées conforme datant de moins de trois mois des cartes grises en cours de validité : </w:t>
            </w:r>
          </w:p>
          <w:p w:rsidR="00F5133A" w:rsidRPr="005D139F" w:rsidRDefault="00F5133A" w:rsidP="007D7E9B">
            <w:pPr>
              <w:numPr>
                <w:ilvl w:val="0"/>
                <w:numId w:val="22"/>
              </w:numPr>
              <w:spacing w:after="8"/>
              <w:ind w:left="1375" w:hanging="518"/>
              <w:rPr>
                <w:rFonts w:ascii="Calibri" w:eastAsia="Calibri" w:hAnsi="Calibri" w:cs="Calibri"/>
              </w:rPr>
            </w:pPr>
            <w:r w:rsidRPr="005D139F">
              <w:rPr>
                <w:rFonts w:ascii="Bahnschrift" w:eastAsia="Bahnschrift" w:hAnsi="Bahnschrift" w:cs="Bahnschrift"/>
                <w:sz w:val="16"/>
              </w:rPr>
              <w:t xml:space="preserve">soit au nom du soumissionnaire en cas de propriété ; </w:t>
            </w:r>
          </w:p>
          <w:p w:rsidR="00F5133A" w:rsidRPr="005D139F" w:rsidRDefault="00F5133A" w:rsidP="007D7E9B">
            <w:pPr>
              <w:numPr>
                <w:ilvl w:val="0"/>
                <w:numId w:val="22"/>
              </w:numPr>
              <w:spacing w:after="7"/>
              <w:ind w:left="1375" w:hanging="518"/>
              <w:rPr>
                <w:rFonts w:ascii="Calibri" w:eastAsia="Calibri" w:hAnsi="Calibri" w:cs="Calibri"/>
              </w:rPr>
            </w:pPr>
            <w:r w:rsidRPr="005D139F">
              <w:rPr>
                <w:rFonts w:ascii="Bahnschrift" w:eastAsia="Bahnschrift" w:hAnsi="Bahnschrift" w:cs="Bahnschrift"/>
                <w:sz w:val="16"/>
              </w:rPr>
              <w:t xml:space="preserve">soit au nom d’un loueur, joindre un contrat certifié de location en cas d’adjudication, signé du soumissionnaire et du loueur. ; </w:t>
            </w:r>
          </w:p>
          <w:p w:rsidR="00F5133A" w:rsidRPr="005D139F" w:rsidRDefault="00F5133A" w:rsidP="007D7E9B">
            <w:pPr>
              <w:numPr>
                <w:ilvl w:val="0"/>
                <w:numId w:val="22"/>
              </w:numPr>
              <w:spacing w:after="7"/>
              <w:ind w:left="1375" w:hanging="518"/>
              <w:rPr>
                <w:rFonts w:ascii="Calibri" w:eastAsia="Calibri" w:hAnsi="Calibri" w:cs="Calibri"/>
              </w:rPr>
            </w:pPr>
            <w:r w:rsidRPr="005D139F">
              <w:rPr>
                <w:rFonts w:ascii="Bahnschrift" w:eastAsia="Bahnschrift" w:hAnsi="Bahnschrift" w:cs="Bahnschrift"/>
                <w:sz w:val="16"/>
              </w:rPr>
              <w:t xml:space="preserve">Soit par une mise à disposition délivrée au soumissionnaire par le propriétaire du matériel. </w:t>
            </w:r>
          </w:p>
          <w:p w:rsidR="00F5133A" w:rsidRPr="00F107C9" w:rsidRDefault="00F5133A" w:rsidP="007D7E9B">
            <w:pPr>
              <w:ind w:right="146"/>
              <w:jc w:val="both"/>
              <w:rPr>
                <w:rFonts w:ascii="Calibri" w:eastAsia="Calibri" w:hAnsi="Calibri" w:cs="Calibri"/>
                <w:color w:val="FF0000"/>
              </w:rPr>
            </w:pPr>
            <w:r w:rsidRPr="005D139F">
              <w:rPr>
                <w:rFonts w:ascii="Bahnschrift" w:eastAsia="Bahnschrift" w:hAnsi="Bahnschrift" w:cs="Bahnschrift"/>
                <w:sz w:val="16"/>
              </w:rPr>
              <w:t>3-La notation n’est donnée pour les autres matériels que si le soumissionnaire en justifie la possession soit par propriété, soit par location (joindre contrat de location avec le propriétaire), soit par mise à disposition (</w:t>
            </w:r>
            <w:r w:rsidR="00694551" w:rsidRPr="005D139F">
              <w:rPr>
                <w:rFonts w:ascii="Bahnschrift" w:eastAsia="Bahnschrift" w:hAnsi="Bahnschrift" w:cs="Bahnschrift"/>
                <w:sz w:val="16"/>
              </w:rPr>
              <w:t>joindre l’attestation</w:t>
            </w:r>
            <w:r w:rsidRPr="005D139F">
              <w:rPr>
                <w:rFonts w:ascii="Bahnschrift" w:eastAsia="Bahnschrift" w:hAnsi="Bahnschrift" w:cs="Bahnschrift"/>
                <w:sz w:val="16"/>
              </w:rPr>
              <w:t xml:space="preserve"> de mise à disposition signé par le propriétaire du matériel) </w:t>
            </w:r>
          </w:p>
        </w:tc>
      </w:tr>
      <w:tr w:rsidR="00F5133A" w:rsidRPr="005D139F" w:rsidTr="007D7E9B">
        <w:trPr>
          <w:trHeight w:val="6078"/>
          <w:jc w:val="center"/>
        </w:trPr>
        <w:tc>
          <w:tcPr>
            <w:tcW w:w="10540" w:type="dxa"/>
            <w:gridSpan w:val="7"/>
            <w:tcBorders>
              <w:top w:val="single" w:sz="4" w:space="0" w:color="000000"/>
              <w:left w:val="double" w:sz="4" w:space="0" w:color="000000"/>
              <w:bottom w:val="single" w:sz="4" w:space="0" w:color="000000"/>
              <w:right w:val="double" w:sz="4" w:space="0" w:color="000000"/>
            </w:tcBorders>
            <w:vAlign w:val="bottom"/>
          </w:tcPr>
          <w:p w:rsidR="00F5133A" w:rsidRPr="005D139F" w:rsidRDefault="00F5133A" w:rsidP="007D7E9B">
            <w:pPr>
              <w:ind w:right="260"/>
              <w:jc w:val="center"/>
              <w:rPr>
                <w:rFonts w:ascii="Calibri" w:eastAsia="Calibri" w:hAnsi="Calibri" w:cs="Calibri"/>
              </w:rPr>
            </w:pPr>
          </w:p>
          <w:tbl>
            <w:tblPr>
              <w:tblStyle w:val="TableGrid"/>
              <w:tblW w:w="9926" w:type="dxa"/>
              <w:tblInd w:w="238" w:type="dxa"/>
              <w:tblCellMar>
                <w:top w:w="36" w:type="dxa"/>
                <w:left w:w="108" w:type="dxa"/>
                <w:right w:w="81" w:type="dxa"/>
              </w:tblCellMar>
              <w:tblLook w:val="04A0"/>
            </w:tblPr>
            <w:tblGrid>
              <w:gridCol w:w="554"/>
              <w:gridCol w:w="1854"/>
              <w:gridCol w:w="889"/>
              <w:gridCol w:w="814"/>
              <w:gridCol w:w="710"/>
              <w:gridCol w:w="466"/>
              <w:gridCol w:w="668"/>
              <w:gridCol w:w="1534"/>
              <w:gridCol w:w="898"/>
              <w:gridCol w:w="689"/>
              <w:gridCol w:w="850"/>
            </w:tblGrid>
            <w:tr w:rsidR="00F5133A" w:rsidRPr="005D139F" w:rsidTr="007D7E9B">
              <w:trPr>
                <w:trHeight w:val="394"/>
              </w:trPr>
              <w:tc>
                <w:tcPr>
                  <w:tcW w:w="5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7"/>
                    <w:jc w:val="center"/>
                    <w:rPr>
                      <w:rFonts w:ascii="Calibri" w:eastAsia="Calibri" w:hAnsi="Calibri" w:cs="Calibri"/>
                    </w:rPr>
                  </w:pPr>
                  <w:r w:rsidRPr="005D139F">
                    <w:rPr>
                      <w:rFonts w:ascii="Bahnschrift" w:eastAsia="Bahnschrift" w:hAnsi="Bahnschrift" w:cs="Bahnschrift"/>
                      <w:sz w:val="16"/>
                    </w:rPr>
                    <w:t xml:space="preserve">N° </w:t>
                  </w:r>
                </w:p>
              </w:tc>
              <w:tc>
                <w:tcPr>
                  <w:tcW w:w="18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rPr>
                      <w:rFonts w:ascii="Calibri" w:eastAsia="Calibri" w:hAnsi="Calibri" w:cs="Calibri"/>
                    </w:rPr>
                  </w:pPr>
                  <w:r w:rsidRPr="005D139F">
                    <w:rPr>
                      <w:rFonts w:ascii="Bahnschrift" w:eastAsia="Bahnschrift" w:hAnsi="Bahnschrift" w:cs="Bahnschrift"/>
                      <w:b/>
                      <w:sz w:val="16"/>
                    </w:rPr>
                    <w:t>TYPE DE MATÉRIEL</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3"/>
                    <w:jc w:val="center"/>
                    <w:rPr>
                      <w:rFonts w:ascii="Calibri" w:eastAsia="Calibri" w:hAnsi="Calibri" w:cs="Calibri"/>
                    </w:rPr>
                  </w:pPr>
                  <w:r w:rsidRPr="005D139F">
                    <w:rPr>
                      <w:rFonts w:ascii="Bahnschrift" w:eastAsia="Bahnschrift" w:hAnsi="Bahnschrift" w:cs="Bahnschrift"/>
                      <w:b/>
                      <w:sz w:val="16"/>
                    </w:rPr>
                    <w:t>Qté</w:t>
                  </w:r>
                </w:p>
                <w:p w:rsidR="00F5133A" w:rsidRPr="005D139F" w:rsidRDefault="00F5133A" w:rsidP="007D7E9B">
                  <w:pPr>
                    <w:rPr>
                      <w:rFonts w:ascii="Calibri" w:eastAsia="Calibri" w:hAnsi="Calibri" w:cs="Calibri"/>
                    </w:rPr>
                  </w:pPr>
                  <w:r w:rsidRPr="005D139F">
                    <w:rPr>
                      <w:rFonts w:ascii="Bahnschrift" w:eastAsia="Bahnschrift" w:hAnsi="Bahnschrift" w:cs="Bahnschrift"/>
                      <w:b/>
                      <w:sz w:val="16"/>
                    </w:rPr>
                    <w:t>minimum</w:t>
                  </w:r>
                </w:p>
              </w:tc>
              <w:tc>
                <w:tcPr>
                  <w:tcW w:w="81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b/>
                      <w:sz w:val="16"/>
                    </w:rPr>
                    <w:t xml:space="preserve">Oui </w:t>
                  </w:r>
                </w:p>
              </w:tc>
              <w:tc>
                <w:tcPr>
                  <w:tcW w:w="710"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b/>
                      <w:sz w:val="16"/>
                    </w:rPr>
                    <w:t xml:space="preserve">Non </w:t>
                  </w:r>
                </w:p>
              </w:tc>
              <w:tc>
                <w:tcPr>
                  <w:tcW w:w="466" w:type="dxa"/>
                  <w:vMerge w:val="restart"/>
                  <w:tcBorders>
                    <w:top w:val="nil"/>
                    <w:left w:val="single" w:sz="4" w:space="0" w:color="000000"/>
                    <w:bottom w:val="nil"/>
                    <w:right w:val="single" w:sz="4" w:space="0" w:color="000000"/>
                  </w:tcBorders>
                </w:tcPr>
                <w:p w:rsidR="00F5133A" w:rsidRPr="005D139F" w:rsidRDefault="00F5133A" w:rsidP="007D7E9B">
                  <w:pPr>
                    <w:spacing w:after="2511"/>
                    <w:jc w:val="center"/>
                    <w:rPr>
                      <w:rFonts w:ascii="Calibri" w:eastAsia="Calibri" w:hAnsi="Calibri" w:cs="Calibri"/>
                    </w:rPr>
                  </w:pPr>
                </w:p>
                <w:p w:rsidR="00F5133A" w:rsidRPr="005D139F" w:rsidRDefault="00F5133A" w:rsidP="007D7E9B">
                  <w:pPr>
                    <w:spacing w:after="2334"/>
                    <w:jc w:val="center"/>
                    <w:rPr>
                      <w:rFonts w:ascii="Calibri" w:eastAsia="Calibri" w:hAnsi="Calibri" w:cs="Calibri"/>
                    </w:rPr>
                  </w:pPr>
                </w:p>
                <w:p w:rsidR="00F5133A" w:rsidRPr="005D139F" w:rsidRDefault="00F5133A" w:rsidP="007D7E9B">
                  <w:pPr>
                    <w:jc w:val="cente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N°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tabs>
                      <w:tab w:val="right" w:pos="1345"/>
                    </w:tabs>
                    <w:rPr>
                      <w:rFonts w:ascii="Calibri" w:eastAsia="Calibri" w:hAnsi="Calibri" w:cs="Calibri"/>
                    </w:rPr>
                  </w:pPr>
                  <w:r w:rsidRPr="005D139F">
                    <w:rPr>
                      <w:rFonts w:ascii="Bahnschrift" w:eastAsia="Bahnschrift" w:hAnsi="Bahnschrift" w:cs="Bahnschrift"/>
                      <w:b/>
                      <w:sz w:val="16"/>
                    </w:rPr>
                    <w:t xml:space="preserve">TYPE </w:t>
                  </w:r>
                  <w:r w:rsidRPr="005D139F">
                    <w:rPr>
                      <w:rFonts w:ascii="Bahnschrift" w:eastAsia="Bahnschrift" w:hAnsi="Bahnschrift" w:cs="Bahnschrift"/>
                      <w:b/>
                      <w:sz w:val="16"/>
                    </w:rPr>
                    <w:tab/>
                    <w:t xml:space="preserve">DE </w:t>
                  </w:r>
                </w:p>
                <w:p w:rsidR="00F5133A" w:rsidRPr="005D139F" w:rsidRDefault="00F5133A" w:rsidP="007D7E9B">
                  <w:pPr>
                    <w:rPr>
                      <w:rFonts w:ascii="Calibri" w:eastAsia="Calibri" w:hAnsi="Calibri" w:cs="Calibri"/>
                    </w:rPr>
                  </w:pPr>
                  <w:r w:rsidRPr="005D139F">
                    <w:rPr>
                      <w:rFonts w:ascii="Bahnschrift" w:eastAsia="Bahnschrift" w:hAnsi="Bahnschrift" w:cs="Bahnschrift"/>
                      <w:b/>
                      <w:sz w:val="16"/>
                    </w:rPr>
                    <w:t>MATÉRIEL</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b/>
                      <w:sz w:val="16"/>
                    </w:rPr>
                    <w:t>Qté</w:t>
                  </w:r>
                </w:p>
                <w:p w:rsidR="00F5133A" w:rsidRPr="005D139F" w:rsidRDefault="00F5133A" w:rsidP="007D7E9B">
                  <w:pPr>
                    <w:rPr>
                      <w:rFonts w:ascii="Calibri" w:eastAsia="Calibri" w:hAnsi="Calibri" w:cs="Calibri"/>
                    </w:rPr>
                  </w:pPr>
                  <w:r w:rsidRPr="005D139F">
                    <w:rPr>
                      <w:rFonts w:ascii="Bahnschrift" w:eastAsia="Bahnschrift" w:hAnsi="Bahnschrift" w:cs="Bahnschrift"/>
                      <w:b/>
                      <w:sz w:val="16"/>
                    </w:rPr>
                    <w:t>minimum</w:t>
                  </w:r>
                </w:p>
              </w:tc>
              <w:tc>
                <w:tcPr>
                  <w:tcW w:w="689"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b/>
                      <w:sz w:val="16"/>
                    </w:rPr>
                    <w:t xml:space="preserve">Oui </w:t>
                  </w:r>
                </w:p>
              </w:tc>
              <w:tc>
                <w:tcPr>
                  <w:tcW w:w="850"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4"/>
                    <w:jc w:val="center"/>
                    <w:rPr>
                      <w:rFonts w:ascii="Calibri" w:eastAsia="Calibri" w:hAnsi="Calibri" w:cs="Calibri"/>
                    </w:rPr>
                  </w:pPr>
                  <w:r w:rsidRPr="005D139F">
                    <w:rPr>
                      <w:rFonts w:ascii="Bahnschrift" w:eastAsia="Bahnschrift" w:hAnsi="Bahnschrift" w:cs="Bahnschrift"/>
                      <w:b/>
                      <w:sz w:val="16"/>
                    </w:rPr>
                    <w:t xml:space="preserve">Non </w:t>
                  </w:r>
                </w:p>
              </w:tc>
            </w:tr>
            <w:tr w:rsidR="00F5133A" w:rsidRPr="005D139F" w:rsidTr="007D7E9B">
              <w:trPr>
                <w:trHeight w:val="586"/>
              </w:trPr>
              <w:tc>
                <w:tcPr>
                  <w:tcW w:w="5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7"/>
                    <w:jc w:val="center"/>
                    <w:rPr>
                      <w:rFonts w:ascii="Calibri" w:eastAsia="Calibri" w:hAnsi="Calibri" w:cs="Calibri"/>
                    </w:rPr>
                  </w:pPr>
                  <w:r w:rsidRPr="005D139F">
                    <w:rPr>
                      <w:rFonts w:ascii="Bahnschrift" w:eastAsia="Bahnschrift" w:hAnsi="Bahnschrift" w:cs="Bahnschrift"/>
                      <w:sz w:val="16"/>
                    </w:rPr>
                    <w:t xml:space="preserve">1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r w:rsidRPr="005D139F">
                    <w:rPr>
                      <w:rFonts w:ascii="Bahnschrift" w:eastAsia="Bahnschrift" w:hAnsi="Bahnschrift" w:cs="Bahnschrift"/>
                      <w:sz w:val="16"/>
                    </w:rPr>
                    <w:t xml:space="preserve">Camion benne </w:t>
                  </w:r>
                </w:p>
              </w:tc>
              <w:tc>
                <w:tcPr>
                  <w:tcW w:w="889"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30"/>
                    <w:jc w:val="center"/>
                    <w:rPr>
                      <w:rFonts w:ascii="Calibri" w:eastAsia="Calibri" w:hAnsi="Calibri" w:cs="Calibri"/>
                    </w:rPr>
                  </w:pPr>
                  <w:r w:rsidRPr="005D139F">
                    <w:rPr>
                      <w:rFonts w:ascii="Bahnschrift" w:eastAsia="Bahnschrift" w:hAnsi="Bahnschrift" w:cs="Bahnschrift"/>
                      <w:sz w:val="16"/>
                    </w:rPr>
                    <w:t xml:space="preserve">1 </w:t>
                  </w:r>
                </w:p>
              </w:tc>
              <w:tc>
                <w:tcPr>
                  <w:tcW w:w="81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8"/>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9 </w:t>
                  </w:r>
                </w:p>
              </w:tc>
              <w:tc>
                <w:tcPr>
                  <w:tcW w:w="1534" w:type="dxa"/>
                  <w:tcBorders>
                    <w:top w:val="single" w:sz="4" w:space="0" w:color="000000"/>
                    <w:left w:val="single" w:sz="4" w:space="0" w:color="000000"/>
                    <w:bottom w:val="single" w:sz="4" w:space="0" w:color="000000"/>
                    <w:right w:val="single" w:sz="4" w:space="0" w:color="000000"/>
                  </w:tcBorders>
                  <w:vAlign w:val="center"/>
                </w:tcPr>
                <w:p w:rsidR="00F5133A" w:rsidRPr="00AD55CC" w:rsidRDefault="00F5133A" w:rsidP="007D7E9B">
                  <w:pPr>
                    <w:ind w:right="28"/>
                    <w:jc w:val="center"/>
                    <w:rPr>
                      <w:rFonts w:ascii="Calibri" w:eastAsia="Calibri" w:hAnsi="Calibri" w:cs="Calibri"/>
                      <w:sz w:val="18"/>
                      <w:szCs w:val="18"/>
                    </w:rPr>
                  </w:pPr>
                  <w:r>
                    <w:rPr>
                      <w:rFonts w:ascii="Tw Cen MT" w:hAnsi="Tw Cen MT"/>
                      <w:sz w:val="18"/>
                      <w:szCs w:val="18"/>
                    </w:rPr>
                    <w:t xml:space="preserve">Petit </w:t>
                  </w:r>
                  <w:r w:rsidRPr="00AD55CC">
                    <w:rPr>
                      <w:rFonts w:ascii="Tw Cen MT" w:hAnsi="Tw Cen MT"/>
                      <w:sz w:val="18"/>
                      <w:szCs w:val="18"/>
                    </w:rPr>
                    <w:t>Matériel</w:t>
                  </w:r>
                </w:p>
              </w:tc>
              <w:tc>
                <w:tcPr>
                  <w:tcW w:w="898"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3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sidRPr="005D139F">
                    <w:rPr>
                      <w:rFonts w:ascii="Bahnschrift" w:eastAsia="Bahnschrift" w:hAnsi="Bahnschrift" w:cs="Bahnschrift"/>
                      <w:sz w:val="16"/>
                    </w:rPr>
                    <w:t xml:space="preserve">2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5D139F">
                    <w:rPr>
                      <w:rFonts w:ascii="Bahnschrift" w:eastAsia="Bahnschrift" w:hAnsi="Bahnschrift" w:cs="Bahnschrift"/>
                      <w:sz w:val="16"/>
                    </w:rPr>
                    <w:t xml:space="preserve">Groupe électrogène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0"/>
                    <w:jc w:val="center"/>
                    <w:rPr>
                      <w:rFonts w:ascii="Calibri" w:eastAsia="Calibri" w:hAnsi="Calibri" w:cs="Calibri"/>
                    </w:rPr>
                  </w:pPr>
                  <w:r w:rsidRPr="005D139F">
                    <w:rPr>
                      <w:rFonts w:ascii="Bahnschrift" w:eastAsia="Bahnschrift" w:hAnsi="Bahnschrift" w:cs="Bahnschrift"/>
                      <w:sz w:val="16"/>
                    </w:rPr>
                    <w:t xml:space="preserve">1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0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5"/>
                    <w:jc w:val="center"/>
                    <w:rPr>
                      <w:rFonts w:ascii="Calibri" w:eastAsia="Calibri" w:hAnsi="Calibri" w:cs="Calibri"/>
                    </w:rPr>
                  </w:pPr>
                  <w:r w:rsidRPr="005D139F">
                    <w:rPr>
                      <w:rFonts w:ascii="Bahnschrift" w:eastAsia="Bahnschrift" w:hAnsi="Bahnschrift" w:cs="Bahnschrift"/>
                      <w:sz w:val="16"/>
                    </w:rPr>
                    <w:t>Double décamètre</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3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sidRPr="005D139F">
                    <w:rPr>
                      <w:rFonts w:ascii="Bahnschrift" w:eastAsia="Bahnschrift" w:hAnsi="Bahnschrift" w:cs="Bahnschrift"/>
                      <w:sz w:val="16"/>
                    </w:rPr>
                    <w:t xml:space="preserve">3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0"/>
                    <w:jc w:val="center"/>
                    <w:rPr>
                      <w:rFonts w:ascii="Calibri" w:eastAsia="Calibri" w:hAnsi="Calibri" w:cs="Calibri"/>
                    </w:rPr>
                  </w:pPr>
                  <w:r w:rsidRPr="005D139F">
                    <w:rPr>
                      <w:rFonts w:ascii="Bahnschrift" w:eastAsia="Bahnschrift" w:hAnsi="Bahnschrift" w:cs="Bahnschrift"/>
                      <w:sz w:val="16"/>
                    </w:rPr>
                    <w:t xml:space="preserve">Tronçonneuse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0"/>
                    <w:jc w:val="center"/>
                    <w:rPr>
                      <w:rFonts w:ascii="Calibri" w:eastAsia="Calibri" w:hAnsi="Calibri" w:cs="Calibri"/>
                    </w:rPr>
                  </w:pPr>
                  <w:r w:rsidRPr="005D139F">
                    <w:rPr>
                      <w:rFonts w:ascii="Bahnschrift" w:eastAsia="Bahnschrift" w:hAnsi="Bahnschrift" w:cs="Bahnschrift"/>
                      <w:sz w:val="16"/>
                    </w:rPr>
                    <w:t xml:space="preserve">1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1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sidRPr="00F87227">
                    <w:rPr>
                      <w:rFonts w:ascii="Tw Cen MT" w:eastAsia="Arial Unicode MS" w:hAnsi="Tw Cen MT" w:cs="Arial Unicode MS"/>
                      <w:sz w:val="18"/>
                      <w:szCs w:val="18"/>
                    </w:rPr>
                    <w:t>Compresseur</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3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7"/>
                    <w:jc w:val="center"/>
                    <w:rPr>
                      <w:rFonts w:ascii="Calibri" w:eastAsia="Calibri" w:hAnsi="Calibri" w:cs="Calibri"/>
                    </w:rPr>
                  </w:pPr>
                  <w:r w:rsidRPr="005D139F">
                    <w:rPr>
                      <w:rFonts w:ascii="Bahnschrift" w:eastAsia="Bahnschrift" w:hAnsi="Bahnschrift" w:cs="Bahnschrift"/>
                      <w:sz w:val="16"/>
                    </w:rPr>
                    <w:t xml:space="preserve">4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2"/>
                    <w:jc w:val="center"/>
                    <w:rPr>
                      <w:rFonts w:ascii="Calibri" w:eastAsia="Calibri" w:hAnsi="Calibri" w:cs="Calibri"/>
                    </w:rPr>
                  </w:pPr>
                  <w:r w:rsidRPr="00EE13AC">
                    <w:rPr>
                      <w:rFonts w:ascii="Tw Cen MT" w:eastAsia="Arial Unicode MS" w:hAnsi="Tw Cen MT" w:cs="Arial Unicode MS"/>
                    </w:rPr>
                    <w:t>Camion gru</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sidRPr="005D139F">
                    <w:rPr>
                      <w:rFonts w:ascii="Bahnschrift" w:eastAsia="Bahnschrift" w:hAnsi="Bahnschrift" w:cs="Bahnschrift"/>
                      <w:sz w:val="16"/>
                    </w:rPr>
                    <w:t xml:space="preserve">3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5"/>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2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r w:rsidRPr="00F87227">
                    <w:rPr>
                      <w:rFonts w:ascii="Tw Cen MT" w:eastAsia="Arial Unicode MS" w:hAnsi="Tw Cen MT" w:cs="Arial Unicode MS"/>
                      <w:sz w:val="18"/>
                      <w:szCs w:val="18"/>
                    </w:rPr>
                    <w:t>Sonde électrique</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5"/>
                    <w:jc w:val="center"/>
                    <w:rPr>
                      <w:rFonts w:ascii="Calibri" w:eastAsia="Calibri" w:hAnsi="Calibri" w:cs="Calibri"/>
                    </w:rPr>
                  </w:pPr>
                  <w:r w:rsidRPr="005D139F">
                    <w:rPr>
                      <w:rFonts w:ascii="Bahnschrift" w:eastAsia="Bahnschrift" w:hAnsi="Bahnschrift" w:cs="Bahnschrift"/>
                      <w:sz w:val="16"/>
                    </w:rPr>
                    <w:t xml:space="preserve">2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5"/>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sidRPr="005D139F">
                    <w:rPr>
                      <w:rFonts w:ascii="Bahnschrift" w:eastAsia="Bahnschrift" w:hAnsi="Bahnschrift" w:cs="Bahnschrift"/>
                      <w:sz w:val="16"/>
                    </w:rPr>
                    <w:t xml:space="preserve">5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EE13AC">
                    <w:rPr>
                      <w:rFonts w:ascii="Tw Cen MT" w:eastAsia="Arial Unicode MS" w:hAnsi="Tw Cen MT" w:cs="Arial Unicode MS"/>
                    </w:rPr>
                    <w:t>un véhicule 4x4 pick-up</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sidRPr="005D139F">
                    <w:rPr>
                      <w:rFonts w:ascii="Bahnschrift" w:eastAsia="Bahnschrift" w:hAnsi="Bahnschrift" w:cs="Bahnschrift"/>
                      <w:sz w:val="16"/>
                    </w:rPr>
                    <w:t xml:space="preserve">2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3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sidRPr="005D139F">
                    <w:rPr>
                      <w:rFonts w:ascii="Bahnschrift" w:eastAsia="Bahnschrift" w:hAnsi="Bahnschrift" w:cs="Bahnschrift"/>
                      <w:sz w:val="16"/>
                    </w:rPr>
                    <w:t>Tenailles</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3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7"/>
                    <w:jc w:val="center"/>
                    <w:rPr>
                      <w:rFonts w:ascii="Calibri" w:eastAsia="Calibri" w:hAnsi="Calibri" w:cs="Calibri"/>
                    </w:rPr>
                  </w:pPr>
                  <w:r w:rsidRPr="005D139F">
                    <w:rPr>
                      <w:rFonts w:ascii="Bahnschrift" w:eastAsia="Bahnschrift" w:hAnsi="Bahnschrift" w:cs="Bahnschrift"/>
                      <w:sz w:val="16"/>
                    </w:rPr>
                    <w:t xml:space="preserve">6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5D139F">
                    <w:rPr>
                      <w:rFonts w:ascii="Bahnschrift" w:eastAsia="Bahnschrift" w:hAnsi="Bahnschrift" w:cs="Bahnschrift"/>
                      <w:sz w:val="16"/>
                    </w:rPr>
                    <w:t xml:space="preserve">Brouettes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sidRPr="005D139F">
                    <w:rPr>
                      <w:rFonts w:ascii="Bahnschrift" w:eastAsia="Bahnschrift" w:hAnsi="Bahnschrift" w:cs="Bahnschrift"/>
                      <w:sz w:val="16"/>
                    </w:rPr>
                    <w:t xml:space="preserve">3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4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5"/>
                    <w:jc w:val="center"/>
                    <w:rPr>
                      <w:rFonts w:ascii="Calibri" w:eastAsia="Calibri" w:hAnsi="Calibri" w:cs="Calibri"/>
                    </w:rPr>
                  </w:pPr>
                  <w:r w:rsidRPr="000D4B00">
                    <w:rPr>
                      <w:rFonts w:ascii="Tw Cen MT" w:eastAsia="Arial Unicode MS" w:hAnsi="Tw Cen MT" w:cs="Arial Unicode MS"/>
                      <w:sz w:val="18"/>
                      <w:szCs w:val="18"/>
                    </w:rPr>
                    <w:t>Cisailles</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5"/>
                    <w:jc w:val="center"/>
                    <w:rPr>
                      <w:rFonts w:ascii="Calibri" w:eastAsia="Calibri" w:hAnsi="Calibri" w:cs="Calibri"/>
                    </w:rPr>
                  </w:pPr>
                  <w:r w:rsidRPr="005D139F">
                    <w:rPr>
                      <w:rFonts w:ascii="Bahnschrift" w:eastAsia="Bahnschrift" w:hAnsi="Bahnschrift" w:cs="Bahnschrift"/>
                      <w:sz w:val="16"/>
                    </w:rPr>
                    <w:t xml:space="preserve">2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7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1"/>
                    <w:jc w:val="center"/>
                    <w:rPr>
                      <w:rFonts w:ascii="Calibri" w:eastAsia="Calibri" w:hAnsi="Calibri" w:cs="Calibri"/>
                    </w:rPr>
                  </w:pPr>
                  <w:r w:rsidRPr="005D139F">
                    <w:rPr>
                      <w:rFonts w:ascii="Bahnschrift" w:eastAsia="Bahnschrift" w:hAnsi="Bahnschrift" w:cs="Bahnschrift"/>
                      <w:sz w:val="16"/>
                    </w:rPr>
                    <w:t xml:space="preserve">Machettes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sidRPr="005D139F">
                    <w:rPr>
                      <w:rFonts w:ascii="Bahnschrift" w:eastAsia="Bahnschrift" w:hAnsi="Bahnschrift" w:cs="Bahnschrift"/>
                      <w:sz w:val="16"/>
                    </w:rPr>
                    <w:t xml:space="preserve">5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5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sidRPr="005D139F">
                    <w:rPr>
                      <w:rFonts w:ascii="Bahnschrift" w:eastAsia="Bahnschrift" w:hAnsi="Bahnschrift" w:cs="Bahnschrift"/>
                      <w:sz w:val="16"/>
                    </w:rPr>
                    <w:t xml:space="preserve">Arrache clous </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sidRPr="005D139F">
                    <w:rPr>
                      <w:rFonts w:ascii="Bahnschrift" w:eastAsia="Bahnschrift" w:hAnsi="Bahnschrift" w:cs="Bahnschrift"/>
                      <w:sz w:val="16"/>
                    </w:rPr>
                    <w:t xml:space="preserve">4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394"/>
              </w:trPr>
              <w:tc>
                <w:tcPr>
                  <w:tcW w:w="5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8 </w:t>
                  </w:r>
                </w:p>
              </w:tc>
              <w:tc>
                <w:tcPr>
                  <w:tcW w:w="18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3"/>
                    <w:jc w:val="center"/>
                    <w:rPr>
                      <w:rFonts w:ascii="Calibri" w:eastAsia="Calibri" w:hAnsi="Calibri" w:cs="Calibri"/>
                    </w:rPr>
                  </w:pPr>
                  <w:r w:rsidRPr="005D139F">
                    <w:rPr>
                      <w:rFonts w:ascii="Bahnschrift" w:eastAsia="Bahnschrift" w:hAnsi="Bahnschrift" w:cs="Bahnschrift"/>
                      <w:sz w:val="16"/>
                    </w:rPr>
                    <w:t xml:space="preserve">Pelles rondes </w:t>
                  </w:r>
                </w:p>
              </w:tc>
              <w:tc>
                <w:tcPr>
                  <w:tcW w:w="889"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31"/>
                    <w:jc w:val="center"/>
                    <w:rPr>
                      <w:rFonts w:ascii="Calibri" w:eastAsia="Calibri" w:hAnsi="Calibri" w:cs="Calibri"/>
                    </w:rPr>
                  </w:pPr>
                  <w:r w:rsidRPr="005D139F">
                    <w:rPr>
                      <w:rFonts w:ascii="Bahnschrift" w:eastAsia="Bahnschrift" w:hAnsi="Bahnschrift" w:cs="Bahnschrift"/>
                      <w:sz w:val="16"/>
                    </w:rPr>
                    <w:t xml:space="preserve">5 </w:t>
                  </w:r>
                </w:p>
              </w:tc>
              <w:tc>
                <w:tcPr>
                  <w:tcW w:w="81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6"/>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6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r w:rsidRPr="000D4B00">
                    <w:rPr>
                      <w:rFonts w:ascii="Tw Cen MT" w:eastAsia="Arial Unicode MS" w:hAnsi="Tw Cen MT" w:cs="Arial Unicode MS"/>
                      <w:sz w:val="18"/>
                      <w:szCs w:val="18"/>
                    </w:rPr>
                    <w:t>griffes</w:t>
                  </w:r>
                </w:p>
              </w:tc>
              <w:tc>
                <w:tcPr>
                  <w:tcW w:w="898"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5"/>
                    <w:jc w:val="center"/>
                    <w:rPr>
                      <w:rFonts w:ascii="Calibri" w:eastAsia="Calibri" w:hAnsi="Calibri" w:cs="Calibri"/>
                    </w:rPr>
                  </w:pPr>
                  <w:r w:rsidRPr="005D139F">
                    <w:rPr>
                      <w:rFonts w:ascii="Bahnschrift" w:eastAsia="Bahnschrift" w:hAnsi="Bahnschrift" w:cs="Bahnschrift"/>
                      <w:sz w:val="16"/>
                    </w:rPr>
                    <w:t xml:space="preserve">2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7"/>
                    <w:jc w:val="center"/>
                    <w:rPr>
                      <w:rFonts w:ascii="Calibri" w:eastAsia="Calibri" w:hAnsi="Calibri" w:cs="Calibri"/>
                    </w:rPr>
                  </w:pPr>
                  <w:r w:rsidRPr="005D139F">
                    <w:rPr>
                      <w:rFonts w:ascii="Bahnschrift" w:eastAsia="Bahnschrift" w:hAnsi="Bahnschrift" w:cs="Bahnschrift"/>
                      <w:sz w:val="16"/>
                    </w:rPr>
                    <w:t xml:space="preserve">9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5D139F">
                    <w:rPr>
                      <w:rFonts w:ascii="Bahnschrift" w:eastAsia="Bahnschrift" w:hAnsi="Bahnschrift" w:cs="Bahnschrift"/>
                      <w:sz w:val="16"/>
                    </w:rPr>
                    <w:t xml:space="preserve">Pelles bèches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sidRPr="005D139F">
                    <w:rPr>
                      <w:rFonts w:ascii="Bahnschrift" w:eastAsia="Bahnschrift" w:hAnsi="Bahnschrift" w:cs="Bahnschrift"/>
                      <w:sz w:val="16"/>
                    </w:rPr>
                    <w:t xml:space="preserve">5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66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7"/>
                    <w:jc w:val="center"/>
                    <w:rPr>
                      <w:rFonts w:ascii="Calibri" w:eastAsia="Calibri" w:hAnsi="Calibri" w:cs="Calibri"/>
                    </w:rPr>
                  </w:pPr>
                  <w:r>
                    <w:rPr>
                      <w:rFonts w:ascii="Bahnschrift" w:eastAsia="Bahnschrift" w:hAnsi="Bahnschrift" w:cs="Bahnschrift"/>
                      <w:sz w:val="16"/>
                    </w:rPr>
                    <w:t>2</w:t>
                  </w:r>
                  <w:r w:rsidRPr="005D139F">
                    <w:rPr>
                      <w:rFonts w:ascii="Bahnschrift" w:eastAsia="Bahnschrift" w:hAnsi="Bahnschrift" w:cs="Bahnschrift"/>
                      <w:sz w:val="16"/>
                    </w:rPr>
                    <w:t xml:space="preserve">7 </w:t>
                  </w:r>
                </w:p>
              </w:tc>
              <w:tc>
                <w:tcPr>
                  <w:tcW w:w="153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Aiguille vibrante </w:t>
                  </w:r>
                </w:p>
              </w:tc>
              <w:tc>
                <w:tcPr>
                  <w:tcW w:w="898"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sidRPr="005D139F">
                    <w:rPr>
                      <w:rFonts w:ascii="Bahnschrift" w:eastAsia="Bahnschrift" w:hAnsi="Bahnschrift" w:cs="Bahnschrift"/>
                      <w:sz w:val="16"/>
                    </w:rPr>
                    <w:t xml:space="preserve">4 </w:t>
                  </w:r>
                </w:p>
              </w:tc>
              <w:tc>
                <w:tcPr>
                  <w:tcW w:w="6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0"/>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0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1"/>
                    <w:jc w:val="center"/>
                    <w:rPr>
                      <w:rFonts w:ascii="Calibri" w:eastAsia="Calibri" w:hAnsi="Calibri" w:cs="Calibri"/>
                    </w:rPr>
                  </w:pPr>
                  <w:r w:rsidRPr="005D139F">
                    <w:rPr>
                      <w:rFonts w:ascii="Bahnschrift" w:eastAsia="Bahnschrift" w:hAnsi="Bahnschrift" w:cs="Bahnschrift"/>
                      <w:sz w:val="16"/>
                    </w:rPr>
                    <w:t xml:space="preserve">Pioches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sidRPr="005D139F">
                    <w:rPr>
                      <w:rFonts w:ascii="Bahnschrift" w:eastAsia="Bahnschrift" w:hAnsi="Bahnschrift" w:cs="Bahnschrift"/>
                      <w:sz w:val="16"/>
                    </w:rPr>
                    <w:t xml:space="preserve">5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val="restart"/>
                  <w:tcBorders>
                    <w:top w:val="single" w:sz="4" w:space="0" w:color="000000"/>
                    <w:left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5"/>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7"/>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1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5D139F">
                    <w:rPr>
                      <w:rFonts w:ascii="Bahnschrift" w:eastAsia="Bahnschrift" w:hAnsi="Bahnschrift" w:cs="Bahnschrift"/>
                      <w:sz w:val="16"/>
                    </w:rPr>
                    <w:t xml:space="preserve">Sceaux maçons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0"/>
                    <w:jc w:val="center"/>
                    <w:rPr>
                      <w:rFonts w:ascii="Calibri" w:eastAsia="Calibri" w:hAnsi="Calibri" w:cs="Calibri"/>
                    </w:rPr>
                  </w:pPr>
                  <w:r w:rsidRPr="005D139F">
                    <w:rPr>
                      <w:rFonts w:ascii="Bahnschrift" w:eastAsia="Bahnschrift" w:hAnsi="Bahnschrift" w:cs="Bahnschrift"/>
                      <w:sz w:val="16"/>
                    </w:rPr>
                    <w:t xml:space="preserve">10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2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5D139F">
                    <w:rPr>
                      <w:rFonts w:ascii="Bahnschrift" w:eastAsia="Bahnschrift" w:hAnsi="Bahnschrift" w:cs="Bahnschrift"/>
                      <w:sz w:val="16"/>
                    </w:rPr>
                    <w:t xml:space="preserve">Serre-joints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 xml:space="preserve">20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3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5D139F">
                    <w:rPr>
                      <w:rFonts w:ascii="Bahnschrift" w:eastAsia="Bahnschrift" w:hAnsi="Bahnschrift" w:cs="Bahnschrift"/>
                      <w:sz w:val="16"/>
                    </w:rPr>
                    <w:t xml:space="preserve">Truelles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0"/>
                    <w:jc w:val="center"/>
                    <w:rPr>
                      <w:rFonts w:ascii="Calibri" w:eastAsia="Calibri" w:hAnsi="Calibri" w:cs="Calibri"/>
                    </w:rPr>
                  </w:pPr>
                  <w:r w:rsidRPr="005D139F">
                    <w:rPr>
                      <w:rFonts w:ascii="Bahnschrift" w:eastAsia="Bahnschrift" w:hAnsi="Bahnschrift" w:cs="Bahnschrift"/>
                      <w:sz w:val="16"/>
                    </w:rPr>
                    <w:t xml:space="preserve">10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394"/>
              </w:trPr>
              <w:tc>
                <w:tcPr>
                  <w:tcW w:w="5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7"/>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4 </w:t>
                  </w:r>
                </w:p>
              </w:tc>
              <w:tc>
                <w:tcPr>
                  <w:tcW w:w="18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4"/>
                    <w:jc w:val="center"/>
                    <w:rPr>
                      <w:rFonts w:ascii="Calibri" w:eastAsia="Calibri" w:hAnsi="Calibri" w:cs="Calibri"/>
                    </w:rPr>
                  </w:pPr>
                  <w:r w:rsidRPr="00F87227">
                    <w:rPr>
                      <w:rFonts w:ascii="Tw Cen MT" w:eastAsia="Arial Unicode MS" w:hAnsi="Tw Cen MT" w:cs="Arial Unicode MS"/>
                      <w:sz w:val="18"/>
                      <w:szCs w:val="18"/>
                    </w:rPr>
                    <w:t>Atelier de forage</w:t>
                  </w:r>
                </w:p>
              </w:tc>
              <w:tc>
                <w:tcPr>
                  <w:tcW w:w="889"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9"/>
                    <w:jc w:val="center"/>
                    <w:rPr>
                      <w:rFonts w:ascii="Calibri" w:eastAsia="Calibri" w:hAnsi="Calibri" w:cs="Calibri"/>
                    </w:rPr>
                  </w:pPr>
                  <w:r w:rsidRPr="005D139F">
                    <w:rPr>
                      <w:rFonts w:ascii="Bahnschrift" w:eastAsia="Bahnschrift" w:hAnsi="Bahnschrift" w:cs="Bahnschrift"/>
                      <w:sz w:val="16"/>
                    </w:rPr>
                    <w:t xml:space="preserve">3 </w:t>
                  </w:r>
                </w:p>
              </w:tc>
              <w:tc>
                <w:tcPr>
                  <w:tcW w:w="81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5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sidRPr="001043E7">
                    <w:rPr>
                      <w:rFonts w:ascii="Tw Cen MT" w:eastAsia="Arial Unicode MS" w:hAnsi="Tw Cen MT" w:cs="Arial Unicode MS"/>
                      <w:sz w:val="18"/>
                      <w:szCs w:val="18"/>
                    </w:rPr>
                    <w:t>Moto pompe</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1"/>
                    <w:jc w:val="center"/>
                    <w:rPr>
                      <w:rFonts w:ascii="Calibri" w:eastAsia="Calibri" w:hAnsi="Calibri" w:cs="Calibri"/>
                    </w:rPr>
                  </w:pPr>
                  <w:r w:rsidRPr="005D139F">
                    <w:rPr>
                      <w:rFonts w:ascii="Bahnschrift" w:eastAsia="Bahnschrift" w:hAnsi="Bahnschrift" w:cs="Bahnschrift"/>
                      <w:sz w:val="16"/>
                    </w:rPr>
                    <w:t xml:space="preserve">2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394"/>
              </w:trPr>
              <w:tc>
                <w:tcPr>
                  <w:tcW w:w="55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27"/>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6 </w:t>
                  </w:r>
                </w:p>
              </w:tc>
              <w:tc>
                <w:tcPr>
                  <w:tcW w:w="1854" w:type="dxa"/>
                  <w:tcBorders>
                    <w:top w:val="single" w:sz="4" w:space="0" w:color="000000"/>
                    <w:left w:val="single" w:sz="4" w:space="0" w:color="000000"/>
                    <w:bottom w:val="single" w:sz="4" w:space="0" w:color="000000"/>
                    <w:right w:val="single" w:sz="4" w:space="0" w:color="000000"/>
                  </w:tcBorders>
                  <w:vAlign w:val="center"/>
                </w:tcPr>
                <w:p w:rsidR="00F5133A" w:rsidRPr="00AD55CC" w:rsidRDefault="00F5133A" w:rsidP="007D7E9B">
                  <w:pPr>
                    <w:ind w:right="21"/>
                    <w:jc w:val="center"/>
                    <w:rPr>
                      <w:rFonts w:ascii="Calibri" w:eastAsia="Calibri" w:hAnsi="Calibri" w:cs="Calibri"/>
                      <w:sz w:val="18"/>
                      <w:szCs w:val="18"/>
                    </w:rPr>
                  </w:pPr>
                  <w:r w:rsidRPr="00AD55CC">
                    <w:rPr>
                      <w:rFonts w:ascii="Tw Cen MT" w:eastAsia="Arial Unicode MS" w:hAnsi="Tw Cen MT" w:cs="Arial Unicode MS"/>
                      <w:sz w:val="18"/>
                      <w:szCs w:val="18"/>
                    </w:rPr>
                    <w:t>EPI (Equipements de protection individuelle)</w:t>
                  </w:r>
                </w:p>
              </w:tc>
              <w:tc>
                <w:tcPr>
                  <w:tcW w:w="889"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31"/>
                    <w:jc w:val="center"/>
                    <w:rPr>
                      <w:rFonts w:ascii="Calibri" w:eastAsia="Calibri" w:hAnsi="Calibri" w:cs="Calibri"/>
                    </w:rPr>
                  </w:pPr>
                  <w:r w:rsidRPr="005D139F">
                    <w:rPr>
                      <w:rFonts w:ascii="Bahnschrift" w:eastAsia="Bahnschrift" w:hAnsi="Bahnschrift" w:cs="Bahnschrift"/>
                      <w:sz w:val="16"/>
                    </w:rPr>
                    <w:t xml:space="preserve">2 </w:t>
                  </w:r>
                </w:p>
              </w:tc>
              <w:tc>
                <w:tcPr>
                  <w:tcW w:w="814"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7 </w:t>
                  </w:r>
                </w:p>
              </w:tc>
              <w:tc>
                <w:tcPr>
                  <w:tcW w:w="18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7"/>
                    <w:jc w:val="center"/>
                    <w:rPr>
                      <w:rFonts w:ascii="Calibri" w:eastAsia="Calibri" w:hAnsi="Calibri" w:cs="Calibri"/>
                    </w:rPr>
                  </w:pPr>
                  <w:r w:rsidRPr="005D139F">
                    <w:rPr>
                      <w:rFonts w:ascii="Bahnschrift" w:eastAsia="Bahnschrift" w:hAnsi="Bahnschrift" w:cs="Bahnschrift"/>
                      <w:sz w:val="16"/>
                    </w:rPr>
                    <w:t xml:space="preserve">Massettes de 5 kg </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9"/>
                    <w:jc w:val="center"/>
                    <w:rPr>
                      <w:rFonts w:ascii="Calibri" w:eastAsia="Calibri" w:hAnsi="Calibri" w:cs="Calibri"/>
                    </w:rPr>
                  </w:pPr>
                  <w:r w:rsidRPr="005D139F">
                    <w:rPr>
                      <w:rFonts w:ascii="Bahnschrift" w:eastAsia="Bahnschrift" w:hAnsi="Bahnschrift" w:cs="Bahnschrift"/>
                      <w:sz w:val="16"/>
                    </w:rPr>
                    <w:t xml:space="preserve">3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238"/>
              </w:trPr>
              <w:tc>
                <w:tcPr>
                  <w:tcW w:w="55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28"/>
                    <w:jc w:val="center"/>
                    <w:rPr>
                      <w:rFonts w:ascii="Calibri" w:eastAsia="Calibri" w:hAnsi="Calibri" w:cs="Calibri"/>
                    </w:rPr>
                  </w:pPr>
                  <w:r>
                    <w:rPr>
                      <w:rFonts w:ascii="Bahnschrift" w:eastAsia="Bahnschrift" w:hAnsi="Bahnschrift" w:cs="Bahnschrift"/>
                      <w:sz w:val="16"/>
                    </w:rPr>
                    <w:t>1</w:t>
                  </w:r>
                  <w:r w:rsidRPr="005D139F">
                    <w:rPr>
                      <w:rFonts w:ascii="Bahnschrift" w:eastAsia="Bahnschrift" w:hAnsi="Bahnschrift" w:cs="Bahnschrift"/>
                      <w:sz w:val="16"/>
                    </w:rPr>
                    <w:t xml:space="preserve">8 </w:t>
                  </w:r>
                </w:p>
              </w:tc>
              <w:tc>
                <w:tcPr>
                  <w:tcW w:w="1854" w:type="dxa"/>
                  <w:tcBorders>
                    <w:top w:val="single" w:sz="4" w:space="0" w:color="000000"/>
                    <w:left w:val="single" w:sz="4" w:space="0" w:color="000000"/>
                    <w:bottom w:val="single" w:sz="4" w:space="0" w:color="000000"/>
                    <w:right w:val="single" w:sz="4" w:space="0" w:color="000000"/>
                  </w:tcBorders>
                </w:tcPr>
                <w:p w:rsidR="00F5133A" w:rsidRPr="00AD55CC" w:rsidRDefault="00F5133A" w:rsidP="007D7E9B">
                  <w:pPr>
                    <w:ind w:right="25"/>
                    <w:jc w:val="center"/>
                    <w:rPr>
                      <w:rFonts w:ascii="Calibri" w:eastAsia="Calibri" w:hAnsi="Calibri" w:cs="Calibri"/>
                      <w:sz w:val="18"/>
                      <w:szCs w:val="18"/>
                    </w:rPr>
                  </w:pPr>
                  <w:r w:rsidRPr="00AD55CC">
                    <w:rPr>
                      <w:rFonts w:ascii="Tw Cen MT" w:eastAsia="Arial Unicode MS" w:hAnsi="Tw Cen MT" w:cs="Arial Unicode MS"/>
                      <w:sz w:val="18"/>
                      <w:szCs w:val="18"/>
                    </w:rPr>
                    <w:t>Matériel d</w:t>
                  </w:r>
                  <w:r>
                    <w:rPr>
                      <w:rFonts w:ascii="Tw Cen MT" w:eastAsia="Arial Unicode MS" w:hAnsi="Tw Cen MT" w:cs="Arial Unicode MS"/>
                      <w:sz w:val="18"/>
                      <w:szCs w:val="18"/>
                    </w:rPr>
                    <w:t>e plomberie</w:t>
                  </w:r>
                </w:p>
              </w:tc>
              <w:tc>
                <w:tcPr>
                  <w:tcW w:w="889"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30"/>
                    <w:jc w:val="center"/>
                    <w:rPr>
                      <w:rFonts w:ascii="Calibri" w:eastAsia="Calibri" w:hAnsi="Calibri" w:cs="Calibri"/>
                    </w:rPr>
                  </w:pPr>
                  <w:r w:rsidRPr="005D139F">
                    <w:rPr>
                      <w:rFonts w:ascii="Bahnschrift" w:eastAsia="Bahnschrift" w:hAnsi="Bahnschrift" w:cs="Bahnschrift"/>
                      <w:sz w:val="16"/>
                    </w:rPr>
                    <w:t xml:space="preserve">1 </w:t>
                  </w:r>
                </w:p>
              </w:tc>
              <w:tc>
                <w:tcPr>
                  <w:tcW w:w="814"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710"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ind w:right="4"/>
                    <w:jc w:val="center"/>
                    <w:rPr>
                      <w:rFonts w:ascii="Calibri" w:eastAsia="Calibri" w:hAnsi="Calibri" w:cs="Calibri"/>
                    </w:rPr>
                  </w:pPr>
                </w:p>
              </w:tc>
              <w:tc>
                <w:tcPr>
                  <w:tcW w:w="0" w:type="auto"/>
                  <w:vMerge/>
                  <w:tcBorders>
                    <w:top w:val="nil"/>
                    <w:left w:val="single" w:sz="4" w:space="0" w:color="000000"/>
                    <w:bottom w:val="nil"/>
                    <w:right w:val="single" w:sz="4" w:space="0" w:color="000000"/>
                  </w:tcBorders>
                </w:tcPr>
                <w:p w:rsidR="00F5133A" w:rsidRPr="005D139F" w:rsidRDefault="00F5133A" w:rsidP="007D7E9B">
                  <w:pPr>
                    <w:rPr>
                      <w:rFonts w:ascii="Calibri" w:eastAsia="Calibri" w:hAnsi="Calibri" w:cs="Calibri"/>
                    </w:rPr>
                  </w:pPr>
                </w:p>
              </w:tc>
              <w:tc>
                <w:tcPr>
                  <w:tcW w:w="4639" w:type="dxa"/>
                  <w:gridSpan w:val="5"/>
                  <w:vMerge/>
                  <w:tcBorders>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r>
          </w:tbl>
          <w:p w:rsidR="00F5133A" w:rsidRPr="005D139F" w:rsidRDefault="00F5133A" w:rsidP="007D7E9B">
            <w:pPr>
              <w:rPr>
                <w:rFonts w:ascii="Calibri" w:eastAsia="Calibri" w:hAnsi="Calibri" w:cs="Calibri"/>
              </w:rPr>
            </w:pPr>
          </w:p>
        </w:tc>
      </w:tr>
      <w:tr w:rsidR="00F5133A" w:rsidRPr="005D139F" w:rsidTr="007D7E9B">
        <w:trPr>
          <w:trHeight w:val="410"/>
          <w:jc w:val="center"/>
        </w:trPr>
        <w:tc>
          <w:tcPr>
            <w:tcW w:w="10540" w:type="dxa"/>
            <w:gridSpan w:val="7"/>
            <w:tcBorders>
              <w:top w:val="single" w:sz="4" w:space="0" w:color="000000"/>
              <w:left w:val="double" w:sz="4" w:space="0" w:color="000000"/>
              <w:bottom w:val="single" w:sz="4" w:space="0" w:color="000000"/>
              <w:right w:val="double" w:sz="4" w:space="0" w:color="000000"/>
            </w:tcBorders>
            <w:vAlign w:val="bottom"/>
          </w:tcPr>
          <w:p w:rsidR="00F5133A" w:rsidRPr="005D139F" w:rsidRDefault="00F5133A" w:rsidP="007D7E9B">
            <w:pPr>
              <w:ind w:right="260"/>
              <w:jc w:val="center"/>
              <w:rPr>
                <w:rFonts w:ascii="Calibri" w:eastAsia="Calibri" w:hAnsi="Calibri" w:cs="Calibri"/>
              </w:rPr>
            </w:pPr>
            <w:r w:rsidRPr="00644A6E">
              <w:rPr>
                <w:rFonts w:ascii="Bahnschrift" w:eastAsia="Calibri" w:hAnsi="Bahnschrift"/>
                <w:b/>
                <w:bCs/>
                <w:i/>
                <w:iCs/>
                <w:sz w:val="24"/>
                <w:szCs w:val="24"/>
                <w:lang w:eastAsia="en-US"/>
              </w:rPr>
              <w:t xml:space="preserve">Le critère est satisfaisant si disponibilité de </w:t>
            </w:r>
            <w:r>
              <w:rPr>
                <w:rFonts w:ascii="Bahnschrift" w:eastAsia="Calibri" w:hAnsi="Bahnschrift"/>
                <w:b/>
                <w:bCs/>
                <w:i/>
                <w:iCs/>
                <w:sz w:val="24"/>
                <w:szCs w:val="24"/>
                <w:lang w:eastAsia="en-US"/>
              </w:rPr>
              <w:t>2</w:t>
            </w:r>
            <w:r w:rsidRPr="00644A6E">
              <w:rPr>
                <w:rFonts w:ascii="Bahnschrift" w:eastAsia="Calibri" w:hAnsi="Bahnschrift"/>
                <w:b/>
                <w:bCs/>
                <w:i/>
                <w:iCs/>
                <w:sz w:val="24"/>
                <w:szCs w:val="24"/>
                <w:lang w:eastAsia="en-US"/>
              </w:rPr>
              <w:t>4 matériels sur 27</w:t>
            </w:r>
          </w:p>
        </w:tc>
      </w:tr>
      <w:tr w:rsidR="00F5133A" w:rsidRPr="005D139F" w:rsidTr="007D7E9B">
        <w:trPr>
          <w:trHeight w:val="586"/>
          <w:jc w:val="center"/>
        </w:trPr>
        <w:tc>
          <w:tcPr>
            <w:tcW w:w="10540" w:type="dxa"/>
            <w:gridSpan w:val="7"/>
            <w:tcBorders>
              <w:top w:val="single" w:sz="4" w:space="0" w:color="000000"/>
              <w:left w:val="double" w:sz="4" w:space="0" w:color="000000"/>
              <w:bottom w:val="single" w:sz="4" w:space="0" w:color="000000"/>
              <w:right w:val="doub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b/>
                <w:sz w:val="16"/>
              </w:rPr>
              <w:t xml:space="preserve">D- RÉFÉRENCES DE L'ENTREPRISE  </w:t>
            </w:r>
          </w:p>
          <w:p w:rsidR="00F5133A" w:rsidRPr="005D139F" w:rsidRDefault="00F5133A" w:rsidP="007D7E9B">
            <w:pPr>
              <w:ind w:right="34"/>
              <w:jc w:val="center"/>
              <w:rPr>
                <w:rFonts w:ascii="Calibri" w:eastAsia="Calibri" w:hAnsi="Calibri" w:cs="Calibri"/>
              </w:rPr>
            </w:pPr>
            <w:r w:rsidRPr="005D139F">
              <w:rPr>
                <w:rFonts w:ascii="Bahnschrift" w:eastAsia="Bahnschrift" w:hAnsi="Bahnschrift" w:cs="Bahnschrift"/>
                <w:b/>
                <w:sz w:val="16"/>
                <w:u w:val="single" w:color="000000"/>
              </w:rPr>
              <w:t>N.B</w:t>
            </w:r>
            <w:r w:rsidRPr="005D139F">
              <w:rPr>
                <w:rFonts w:ascii="Bahnschrift" w:eastAsia="Bahnschrift" w:hAnsi="Bahnschrift" w:cs="Bahnschrift"/>
                <w:sz w:val="16"/>
              </w:rPr>
              <w:t xml:space="preserve">. : La notation n'est obtenue pour une référence donnée, que si le soumissionnaire a joint : l'extrait (1ère et dernière pages) du contrat, ainsi que le </w:t>
            </w:r>
          </w:p>
          <w:p w:rsidR="00F5133A" w:rsidRPr="005D139F" w:rsidRDefault="00F5133A" w:rsidP="007D7E9B">
            <w:pPr>
              <w:ind w:right="28"/>
              <w:jc w:val="center"/>
              <w:rPr>
                <w:rFonts w:ascii="Calibri" w:eastAsia="Calibri" w:hAnsi="Calibri" w:cs="Calibri"/>
              </w:rPr>
            </w:pPr>
            <w:r w:rsidRPr="005D139F">
              <w:rPr>
                <w:rFonts w:ascii="Bahnschrift" w:eastAsia="Bahnschrift" w:hAnsi="Bahnschrift" w:cs="Bahnschrift"/>
                <w:sz w:val="16"/>
              </w:rPr>
              <w:t>Procès-verbal de réception des travaux correspondants</w:t>
            </w:r>
          </w:p>
        </w:tc>
      </w:tr>
      <w:tr w:rsidR="00F5133A" w:rsidRPr="005D139F" w:rsidTr="007D7E9B">
        <w:trPr>
          <w:trHeight w:val="394"/>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5D139F" w:rsidRDefault="00F5133A" w:rsidP="007D7E9B">
            <w:pPr>
              <w:ind w:right="26"/>
              <w:jc w:val="center"/>
              <w:rPr>
                <w:rFonts w:ascii="Calibri" w:eastAsia="Calibri" w:hAnsi="Calibri" w:cs="Calibri"/>
              </w:rPr>
            </w:pPr>
            <w:r>
              <w:rPr>
                <w:rFonts w:ascii="Bahnschrift" w:eastAsia="Bahnschrift" w:hAnsi="Bahnschrift" w:cs="Bahnschrift"/>
                <w:sz w:val="16"/>
              </w:rPr>
              <w:t>1</w:t>
            </w: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both"/>
              <w:rPr>
                <w:rFonts w:ascii="Calibri" w:eastAsia="Calibri" w:hAnsi="Calibri" w:cs="Calibri"/>
              </w:rPr>
            </w:pPr>
            <w:r w:rsidRPr="005D139F">
              <w:rPr>
                <w:rFonts w:ascii="Bahnschrift" w:eastAsia="Bahnschrift" w:hAnsi="Bahnschrift" w:cs="Bahnschrift"/>
                <w:sz w:val="16"/>
              </w:rPr>
              <w:t>Extraits des 1eres et dernières pages des contrats pour un montant cumulé</w:t>
            </w:r>
            <w:r>
              <w:rPr>
                <w:rFonts w:ascii="Bahnschrift" w:eastAsia="Bahnschrift" w:hAnsi="Bahnschrift" w:cs="Bahnschrift"/>
                <w:sz w:val="16"/>
              </w:rPr>
              <w:t xml:space="preserve"> de</w:t>
            </w:r>
            <w:r w:rsidR="00694551">
              <w:rPr>
                <w:rFonts w:ascii="Bahnschrift" w:eastAsia="Bahnschrift" w:hAnsi="Bahnschrift" w:cs="Bahnschrift"/>
                <w:b/>
                <w:bCs/>
                <w:sz w:val="16"/>
              </w:rPr>
              <w:t>soixante</w:t>
            </w:r>
            <w:r w:rsidRPr="005D139F">
              <w:rPr>
                <w:rFonts w:ascii="Bahnschrift" w:hAnsi="Bahnschrift"/>
                <w:b/>
                <w:sz w:val="16"/>
                <w:szCs w:val="16"/>
              </w:rPr>
              <w:t xml:space="preserve"> millions (</w:t>
            </w:r>
            <w:r w:rsidR="00694551">
              <w:rPr>
                <w:rFonts w:ascii="Bahnschrift" w:hAnsi="Bahnschrift"/>
                <w:b/>
                <w:sz w:val="16"/>
                <w:szCs w:val="16"/>
              </w:rPr>
              <w:t>6</w:t>
            </w:r>
            <w:r w:rsidRPr="005D139F">
              <w:rPr>
                <w:rFonts w:ascii="Bahnschrift" w:hAnsi="Bahnschrift"/>
                <w:b/>
                <w:sz w:val="16"/>
                <w:szCs w:val="16"/>
              </w:rPr>
              <w:t>0 000 000) de Francs CFA</w:t>
            </w:r>
          </w:p>
        </w:tc>
        <w:tc>
          <w:tcPr>
            <w:tcW w:w="1112"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bottom"/>
          </w:tcPr>
          <w:p w:rsidR="00F5133A" w:rsidRPr="005D139F" w:rsidRDefault="00F5133A" w:rsidP="007D7E9B">
            <w:pPr>
              <w:jc w:val="center"/>
              <w:rPr>
                <w:rFonts w:ascii="Calibri" w:eastAsia="Calibri" w:hAnsi="Calibri" w:cs="Calibri"/>
              </w:rPr>
            </w:pPr>
          </w:p>
        </w:tc>
      </w:tr>
      <w:tr w:rsidR="00F5133A" w:rsidRPr="005D139F" w:rsidTr="007D7E9B">
        <w:trPr>
          <w:trHeight w:val="204"/>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5D139F" w:rsidRDefault="00F5133A" w:rsidP="007D7E9B">
            <w:pPr>
              <w:ind w:right="26"/>
              <w:jc w:val="center"/>
              <w:rPr>
                <w:rFonts w:ascii="Calibri" w:eastAsia="Calibri" w:hAnsi="Calibri" w:cs="Calibri"/>
              </w:rPr>
            </w:pPr>
            <w:r>
              <w:rPr>
                <w:rFonts w:ascii="Bahnschrift" w:eastAsia="Bahnschrift" w:hAnsi="Bahnschrift" w:cs="Bahnschrift"/>
                <w:sz w:val="16"/>
              </w:rPr>
              <w:t>2</w:t>
            </w: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rPr>
                <w:rFonts w:ascii="Calibri" w:eastAsia="Calibri" w:hAnsi="Calibri" w:cs="Calibri"/>
              </w:rPr>
            </w:pPr>
            <w:r w:rsidRPr="005D139F">
              <w:rPr>
                <w:rFonts w:ascii="Bahnschrift" w:eastAsia="Bahnschrift" w:hAnsi="Bahnschrift" w:cs="Bahnschrift"/>
                <w:sz w:val="16"/>
              </w:rPr>
              <w:t xml:space="preserve">Procès-verbaux de réception de chaque contrat présenté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394"/>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5D139F" w:rsidRDefault="00F5133A" w:rsidP="007D7E9B">
            <w:pPr>
              <w:ind w:right="24"/>
              <w:jc w:val="center"/>
              <w:rPr>
                <w:rFonts w:ascii="Calibri" w:eastAsia="Calibri" w:hAnsi="Calibri" w:cs="Calibri"/>
              </w:rPr>
            </w:pPr>
            <w:r>
              <w:rPr>
                <w:rFonts w:ascii="Bahnschrift" w:eastAsia="Bahnschrift" w:hAnsi="Bahnschrift" w:cs="Bahnschrift"/>
                <w:sz w:val="16"/>
              </w:rPr>
              <w:t>3</w:t>
            </w: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both"/>
              <w:rPr>
                <w:rFonts w:ascii="Calibri" w:eastAsia="Calibri" w:hAnsi="Calibri" w:cs="Calibri"/>
              </w:rPr>
            </w:pPr>
            <w:r w:rsidRPr="005D139F">
              <w:rPr>
                <w:rFonts w:ascii="Bahnschrift" w:eastAsia="Bahnschrift" w:hAnsi="Bahnschrift" w:cs="Bahnschrift"/>
                <w:sz w:val="16"/>
              </w:rPr>
              <w:t>Attestation d’un établissement bancaire de 1</w:t>
            </w:r>
            <w:r w:rsidRPr="005D139F">
              <w:rPr>
                <w:rFonts w:ascii="Bahnschrift" w:eastAsia="Bahnschrift" w:hAnsi="Bahnschrift" w:cs="Bahnschrift"/>
                <w:sz w:val="16"/>
                <w:vertAlign w:val="superscript"/>
              </w:rPr>
              <w:t>er</w:t>
            </w:r>
            <w:r w:rsidRPr="005D139F">
              <w:rPr>
                <w:rFonts w:ascii="Bahnschrift" w:eastAsia="Bahnschrift" w:hAnsi="Bahnschrift" w:cs="Bahnschrift"/>
                <w:sz w:val="16"/>
              </w:rPr>
              <w:t xml:space="preserve">ordre justifiant la solvabilité du soumissionnaire pour la réalisation des travaux pour un montant </w:t>
            </w:r>
            <w:r w:rsidRPr="005D139F">
              <w:rPr>
                <w:rFonts w:ascii="Bahnschrift" w:hAnsi="Bahnschrift"/>
                <w:sz w:val="16"/>
                <w:szCs w:val="16"/>
              </w:rPr>
              <w:t>à hauteur de</w:t>
            </w:r>
            <w:r w:rsidR="00694551">
              <w:rPr>
                <w:rFonts w:ascii="Bahnschrift" w:hAnsi="Bahnschrift"/>
                <w:sz w:val="16"/>
                <w:szCs w:val="16"/>
              </w:rPr>
              <w:t xml:space="preserve"> cent</w:t>
            </w:r>
            <w:r w:rsidR="00D9108A">
              <w:rPr>
                <w:rFonts w:ascii="Bahnschrift" w:hAnsi="Bahnschrift"/>
                <w:b/>
                <w:bCs/>
                <w:sz w:val="16"/>
                <w:szCs w:val="16"/>
              </w:rPr>
              <w:t>Vingt</w:t>
            </w:r>
            <w:r w:rsidRPr="005D139F">
              <w:rPr>
                <w:rFonts w:ascii="Bahnschrift" w:hAnsi="Bahnschrift"/>
                <w:b/>
                <w:sz w:val="16"/>
                <w:szCs w:val="16"/>
              </w:rPr>
              <w:t>millions (</w:t>
            </w:r>
            <w:r w:rsidR="00694551">
              <w:rPr>
                <w:rFonts w:ascii="Bahnschrift" w:hAnsi="Bahnschrift"/>
                <w:b/>
                <w:sz w:val="16"/>
                <w:szCs w:val="16"/>
              </w:rPr>
              <w:t>1</w:t>
            </w:r>
            <w:r w:rsidR="00D9108A">
              <w:rPr>
                <w:rFonts w:ascii="Bahnschrift" w:hAnsi="Bahnschrift"/>
                <w:b/>
                <w:sz w:val="16"/>
                <w:szCs w:val="16"/>
              </w:rPr>
              <w:t>2</w:t>
            </w:r>
            <w:r w:rsidRPr="005D139F">
              <w:rPr>
                <w:rFonts w:ascii="Bahnschrift" w:hAnsi="Bahnschrift"/>
                <w:b/>
                <w:sz w:val="16"/>
                <w:szCs w:val="16"/>
              </w:rPr>
              <w:t>0 000 000) de Francs CFA</w:t>
            </w:r>
          </w:p>
        </w:tc>
        <w:tc>
          <w:tcPr>
            <w:tcW w:w="1112"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center"/>
          </w:tcPr>
          <w:p w:rsidR="00F5133A" w:rsidRPr="005D139F" w:rsidRDefault="00F5133A" w:rsidP="007D7E9B">
            <w:pPr>
              <w:jc w:val="center"/>
              <w:rPr>
                <w:rFonts w:ascii="Calibri" w:eastAsia="Calibri" w:hAnsi="Calibri" w:cs="Calibri"/>
              </w:rPr>
            </w:pPr>
          </w:p>
        </w:tc>
      </w:tr>
      <w:tr w:rsidR="00F5133A" w:rsidRPr="005D139F" w:rsidTr="007D7E9B">
        <w:trPr>
          <w:trHeight w:val="394"/>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5D139F" w:rsidRDefault="00F5133A" w:rsidP="007D7E9B">
            <w:pPr>
              <w:ind w:right="24"/>
              <w:jc w:val="center"/>
              <w:rPr>
                <w:rFonts w:ascii="Bahnschrift" w:eastAsia="Bahnschrift" w:hAnsi="Bahnschrift" w:cs="Bahnschrift"/>
                <w:sz w:val="16"/>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644A6E" w:rsidRDefault="00F5133A" w:rsidP="007D7E9B">
            <w:pPr>
              <w:jc w:val="both"/>
              <w:rPr>
                <w:rFonts w:ascii="Bahnschrift" w:eastAsia="Bahnschrift" w:hAnsi="Bahnschrift" w:cs="Bahnschrift"/>
                <w:sz w:val="16"/>
              </w:rPr>
            </w:pPr>
            <w:r w:rsidRPr="00644A6E">
              <w:rPr>
                <w:rFonts w:ascii="Bahnschrift" w:eastAsia="Calibri" w:hAnsi="Bahnschrift"/>
                <w:b/>
                <w:bCs/>
                <w:i/>
                <w:iCs/>
                <w:sz w:val="18"/>
                <w:szCs w:val="18"/>
                <w:lang w:eastAsia="en-US"/>
              </w:rPr>
              <w:t>Le critère est satisfaisant si disponibilité de 2 matériels sur 3</w:t>
            </w:r>
          </w:p>
        </w:tc>
        <w:tc>
          <w:tcPr>
            <w:tcW w:w="1112"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Bahnschrift" w:eastAsia="Bahnschrift" w:hAnsi="Bahnschrift" w:cs="Bahnschrift"/>
                <w:sz w:val="16"/>
              </w:rPr>
            </w:pPr>
          </w:p>
        </w:tc>
        <w:tc>
          <w:tcPr>
            <w:tcW w:w="1091" w:type="dxa"/>
            <w:tcBorders>
              <w:top w:val="single" w:sz="4" w:space="0" w:color="000000"/>
              <w:left w:val="single" w:sz="4" w:space="0" w:color="000000"/>
              <w:bottom w:val="single" w:sz="4" w:space="0" w:color="000000"/>
              <w:right w:val="double" w:sz="4" w:space="0" w:color="000000"/>
            </w:tcBorders>
            <w:vAlign w:val="center"/>
          </w:tcPr>
          <w:p w:rsidR="00F5133A" w:rsidRPr="005D139F" w:rsidRDefault="00F5133A" w:rsidP="007D7E9B">
            <w:pPr>
              <w:jc w:val="center"/>
              <w:rPr>
                <w:rFonts w:ascii="Bahnschrift" w:eastAsia="Bahnschrift" w:hAnsi="Bahnschrift" w:cs="Bahnschrift"/>
                <w:sz w:val="16"/>
              </w:rPr>
            </w:pPr>
          </w:p>
        </w:tc>
      </w:tr>
      <w:tr w:rsidR="00F5133A" w:rsidRPr="00644A6E" w:rsidTr="007D7E9B">
        <w:trPr>
          <w:trHeight w:val="286"/>
          <w:jc w:val="center"/>
        </w:trPr>
        <w:tc>
          <w:tcPr>
            <w:tcW w:w="10540" w:type="dxa"/>
            <w:gridSpan w:val="7"/>
            <w:tcBorders>
              <w:top w:val="single" w:sz="4" w:space="0" w:color="000000"/>
              <w:left w:val="double" w:sz="4" w:space="0" w:color="000000"/>
              <w:bottom w:val="single" w:sz="4" w:space="0" w:color="000000"/>
              <w:right w:val="double" w:sz="4" w:space="0" w:color="000000"/>
            </w:tcBorders>
          </w:tcPr>
          <w:p w:rsidR="00F5133A" w:rsidRPr="00644A6E" w:rsidRDefault="00F5133A" w:rsidP="007D7E9B">
            <w:pPr>
              <w:rPr>
                <w:rFonts w:ascii="Calibri" w:eastAsia="Calibri" w:hAnsi="Calibri" w:cs="Calibri"/>
              </w:rPr>
            </w:pPr>
            <w:r w:rsidRPr="00644A6E">
              <w:rPr>
                <w:rFonts w:ascii="Bahnschrift" w:eastAsia="Bahnschrift" w:hAnsi="Bahnschrift" w:cs="Bahnschrift"/>
                <w:b/>
                <w:sz w:val="16"/>
              </w:rPr>
              <w:t xml:space="preserve">E- METHODOLOGIE ET PLANNING D’EXECUTION DES TRAVAUX  </w:t>
            </w:r>
          </w:p>
        </w:tc>
      </w:tr>
      <w:tr w:rsidR="00F5133A" w:rsidRPr="005D139F" w:rsidTr="007D7E9B">
        <w:trPr>
          <w:trHeight w:val="202"/>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5D139F" w:rsidRDefault="00F5133A" w:rsidP="007D7E9B">
            <w:pPr>
              <w:ind w:right="23"/>
              <w:jc w:val="center"/>
              <w:rPr>
                <w:rFonts w:ascii="Calibri" w:eastAsia="Calibri" w:hAnsi="Calibri" w:cs="Calibri"/>
              </w:rPr>
            </w:pPr>
            <w:r>
              <w:rPr>
                <w:rFonts w:ascii="Bahnschrift" w:eastAsia="Bahnschrift" w:hAnsi="Bahnschrift" w:cs="Bahnschrift"/>
                <w:sz w:val="16"/>
              </w:rPr>
              <w:t>1</w:t>
            </w: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644A6E" w:rsidRDefault="00F5133A" w:rsidP="007D7E9B">
            <w:pPr>
              <w:rPr>
                <w:rFonts w:ascii="Calibri" w:eastAsia="Calibri" w:hAnsi="Calibri" w:cs="Calibri"/>
              </w:rPr>
            </w:pPr>
            <w:r w:rsidRPr="00644A6E">
              <w:rPr>
                <w:rFonts w:ascii="Bahnschrift" w:eastAsia="Bahnschrift" w:hAnsi="Bahnschrift" w:cs="Bahnschrift"/>
                <w:sz w:val="16"/>
              </w:rPr>
              <w:t xml:space="preserve"> Production d’une méthodologie d’exécution des travaux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394"/>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5D139F" w:rsidRDefault="00F5133A" w:rsidP="007D7E9B">
            <w:pPr>
              <w:ind w:right="25"/>
              <w:jc w:val="center"/>
              <w:rPr>
                <w:rFonts w:ascii="Calibri" w:eastAsia="Calibri" w:hAnsi="Calibri" w:cs="Calibri"/>
              </w:rPr>
            </w:pPr>
            <w:r>
              <w:rPr>
                <w:rFonts w:ascii="Bahnschrift" w:eastAsia="Bahnschrift" w:hAnsi="Bahnschrift" w:cs="Bahnschrift"/>
                <w:sz w:val="16"/>
              </w:rPr>
              <w:t>2</w:t>
            </w: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644A6E" w:rsidRDefault="00F5133A" w:rsidP="007D7E9B">
            <w:pPr>
              <w:rPr>
                <w:rFonts w:ascii="Calibri" w:eastAsia="Calibri" w:hAnsi="Calibri" w:cs="Calibri"/>
              </w:rPr>
            </w:pPr>
            <w:r w:rsidRPr="00644A6E">
              <w:rPr>
                <w:rFonts w:ascii="Bahnschrift" w:eastAsia="Bahnschrift" w:hAnsi="Bahnschrift" w:cs="Bahnschrift"/>
                <w:sz w:val="16"/>
              </w:rPr>
              <w:t xml:space="preserve">Description du mode d’exécution dans la méthodologie de chaque lot de travaux énuméré dans le devis quantitatif et estimatif </w:t>
            </w:r>
          </w:p>
        </w:tc>
        <w:tc>
          <w:tcPr>
            <w:tcW w:w="1112"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center"/>
          </w:tcPr>
          <w:p w:rsidR="00F5133A" w:rsidRPr="005D139F" w:rsidRDefault="00F5133A" w:rsidP="007D7E9B">
            <w:pPr>
              <w:jc w:val="center"/>
              <w:rPr>
                <w:rFonts w:ascii="Calibri" w:eastAsia="Calibri" w:hAnsi="Calibri" w:cs="Calibri"/>
              </w:rPr>
            </w:pPr>
          </w:p>
        </w:tc>
      </w:tr>
      <w:tr w:rsidR="00F5133A" w:rsidRPr="005D139F" w:rsidTr="007D7E9B">
        <w:trPr>
          <w:trHeight w:val="202"/>
          <w:jc w:val="center"/>
        </w:trPr>
        <w:tc>
          <w:tcPr>
            <w:tcW w:w="1196" w:type="dxa"/>
            <w:tcBorders>
              <w:top w:val="single" w:sz="4" w:space="0" w:color="000000"/>
              <w:left w:val="double" w:sz="4" w:space="0" w:color="000000"/>
              <w:bottom w:val="single" w:sz="4" w:space="0" w:color="000000"/>
              <w:right w:val="single" w:sz="4" w:space="0" w:color="000000"/>
            </w:tcBorders>
          </w:tcPr>
          <w:p w:rsidR="00F5133A" w:rsidRPr="005D139F" w:rsidRDefault="00F5133A" w:rsidP="007D7E9B">
            <w:pPr>
              <w:ind w:right="24"/>
              <w:jc w:val="center"/>
              <w:rPr>
                <w:rFonts w:ascii="Calibri" w:eastAsia="Calibri" w:hAnsi="Calibri" w:cs="Calibri"/>
              </w:rPr>
            </w:pPr>
            <w:r>
              <w:rPr>
                <w:rFonts w:ascii="Bahnschrift" w:eastAsia="Bahnschrift" w:hAnsi="Bahnschrift" w:cs="Bahnschrift"/>
                <w:sz w:val="16"/>
              </w:rPr>
              <w:t>3</w:t>
            </w: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644A6E" w:rsidRDefault="00F5133A" w:rsidP="007D7E9B">
            <w:pPr>
              <w:rPr>
                <w:rFonts w:ascii="Calibri" w:eastAsia="Calibri" w:hAnsi="Calibri" w:cs="Calibri"/>
              </w:rPr>
            </w:pPr>
            <w:r w:rsidRPr="00644A6E">
              <w:rPr>
                <w:rFonts w:ascii="Bahnschrift" w:eastAsia="Bahnschrift" w:hAnsi="Bahnschrift" w:cs="Bahnschrift"/>
                <w:sz w:val="16"/>
              </w:rPr>
              <w:t xml:space="preserve">Existence d’un planning des travaux comprenant toutes les tâches du devis quantitative et estimatif  </w:t>
            </w:r>
          </w:p>
        </w:tc>
        <w:tc>
          <w:tcPr>
            <w:tcW w:w="1112" w:type="dxa"/>
            <w:tcBorders>
              <w:top w:val="single" w:sz="4" w:space="0" w:color="000000"/>
              <w:left w:val="single" w:sz="4" w:space="0" w:color="000000"/>
              <w:bottom w:val="sing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tcPr>
          <w:p w:rsidR="00F5133A" w:rsidRPr="005D139F" w:rsidRDefault="00F5133A" w:rsidP="007D7E9B">
            <w:pPr>
              <w:jc w:val="center"/>
              <w:rPr>
                <w:rFonts w:ascii="Calibri" w:eastAsia="Calibri" w:hAnsi="Calibri" w:cs="Calibri"/>
              </w:rPr>
            </w:pPr>
          </w:p>
        </w:tc>
      </w:tr>
      <w:tr w:rsidR="00F5133A" w:rsidRPr="005D139F" w:rsidTr="007D7E9B">
        <w:trPr>
          <w:trHeight w:val="394"/>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5D139F" w:rsidRDefault="00F5133A" w:rsidP="007D7E9B">
            <w:pPr>
              <w:ind w:right="21"/>
              <w:jc w:val="center"/>
              <w:rPr>
                <w:rFonts w:ascii="Calibri" w:eastAsia="Calibri" w:hAnsi="Calibri" w:cs="Calibri"/>
              </w:rPr>
            </w:pPr>
            <w:r>
              <w:rPr>
                <w:rFonts w:ascii="Bahnschrift" w:eastAsia="Bahnschrift" w:hAnsi="Bahnschrift" w:cs="Bahnschrift"/>
                <w:sz w:val="16"/>
              </w:rPr>
              <w:t>4</w:t>
            </w: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644A6E" w:rsidRDefault="00F5133A" w:rsidP="007D7E9B">
            <w:pPr>
              <w:rPr>
                <w:rFonts w:ascii="Calibri" w:eastAsia="Calibri" w:hAnsi="Calibri" w:cs="Calibri"/>
              </w:rPr>
            </w:pPr>
            <w:r w:rsidRPr="00644A6E">
              <w:rPr>
                <w:rFonts w:ascii="Bahnschrift" w:eastAsia="Bahnschrift" w:hAnsi="Bahnschrift" w:cs="Bahnschrift"/>
                <w:sz w:val="16"/>
              </w:rPr>
              <w:t xml:space="preserve"> Concordance entre la durée d’exécution de chaque tâche avec leur représentation sur le planning d’exécution des travaux </w:t>
            </w:r>
          </w:p>
        </w:tc>
        <w:tc>
          <w:tcPr>
            <w:tcW w:w="1112"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single" w:sz="4" w:space="0" w:color="000000"/>
              <w:right w:val="double" w:sz="4" w:space="0" w:color="000000"/>
            </w:tcBorders>
            <w:vAlign w:val="center"/>
          </w:tcPr>
          <w:p w:rsidR="00F5133A" w:rsidRPr="005D139F" w:rsidRDefault="00F5133A" w:rsidP="007D7E9B">
            <w:pPr>
              <w:jc w:val="center"/>
              <w:rPr>
                <w:rFonts w:ascii="Calibri" w:eastAsia="Calibri" w:hAnsi="Calibri" w:cs="Calibri"/>
              </w:rPr>
            </w:pPr>
          </w:p>
        </w:tc>
      </w:tr>
      <w:tr w:rsidR="00F5133A" w:rsidRPr="005D139F" w:rsidTr="007D7E9B">
        <w:trPr>
          <w:trHeight w:val="394"/>
          <w:jc w:val="center"/>
        </w:trPr>
        <w:tc>
          <w:tcPr>
            <w:tcW w:w="1196" w:type="dxa"/>
            <w:tcBorders>
              <w:top w:val="single" w:sz="4" w:space="0" w:color="000000"/>
              <w:left w:val="double" w:sz="4" w:space="0" w:color="000000"/>
              <w:bottom w:val="single" w:sz="4" w:space="0" w:color="000000"/>
              <w:right w:val="single" w:sz="4" w:space="0" w:color="000000"/>
            </w:tcBorders>
            <w:vAlign w:val="center"/>
          </w:tcPr>
          <w:p w:rsidR="00F5133A" w:rsidRPr="005D139F" w:rsidRDefault="00F5133A" w:rsidP="007D7E9B">
            <w:pPr>
              <w:ind w:right="21"/>
              <w:jc w:val="center"/>
              <w:rPr>
                <w:rFonts w:ascii="Bahnschrift" w:eastAsia="Bahnschrift" w:hAnsi="Bahnschrift" w:cs="Bahnschrift"/>
                <w:sz w:val="16"/>
              </w:rPr>
            </w:pPr>
          </w:p>
        </w:tc>
        <w:tc>
          <w:tcPr>
            <w:tcW w:w="7141" w:type="dxa"/>
            <w:gridSpan w:val="4"/>
            <w:tcBorders>
              <w:top w:val="single" w:sz="4" w:space="0" w:color="000000"/>
              <w:left w:val="single" w:sz="4" w:space="0" w:color="000000"/>
              <w:bottom w:val="single" w:sz="4" w:space="0" w:color="000000"/>
              <w:right w:val="single" w:sz="4" w:space="0" w:color="000000"/>
            </w:tcBorders>
          </w:tcPr>
          <w:p w:rsidR="00F5133A" w:rsidRPr="00644A6E" w:rsidRDefault="00F5133A" w:rsidP="007D7E9B">
            <w:pPr>
              <w:rPr>
                <w:rFonts w:ascii="Bahnschrift" w:eastAsia="Bahnschrift" w:hAnsi="Bahnschrift" w:cs="Bahnschrift"/>
                <w:sz w:val="16"/>
              </w:rPr>
            </w:pPr>
            <w:r w:rsidRPr="00644A6E">
              <w:rPr>
                <w:rFonts w:ascii="Bahnschrift" w:eastAsia="Calibri" w:hAnsi="Bahnschrift"/>
                <w:b/>
                <w:bCs/>
                <w:i/>
                <w:iCs/>
                <w:sz w:val="18"/>
                <w:szCs w:val="18"/>
                <w:lang w:eastAsia="en-US"/>
              </w:rPr>
              <w:t xml:space="preserve">Le critère est satisfaisant si disponibilité de 3 matériels sur </w:t>
            </w:r>
            <w:r>
              <w:rPr>
                <w:rFonts w:ascii="Bahnschrift" w:eastAsia="Calibri" w:hAnsi="Bahnschrift"/>
                <w:b/>
                <w:bCs/>
                <w:i/>
                <w:iCs/>
                <w:sz w:val="18"/>
                <w:szCs w:val="18"/>
                <w:lang w:eastAsia="en-US"/>
              </w:rPr>
              <w:t>4</w:t>
            </w:r>
          </w:p>
        </w:tc>
        <w:tc>
          <w:tcPr>
            <w:tcW w:w="1112" w:type="dxa"/>
            <w:tcBorders>
              <w:top w:val="single" w:sz="4" w:space="0" w:color="000000"/>
              <w:left w:val="single" w:sz="4" w:space="0" w:color="000000"/>
              <w:bottom w:val="single" w:sz="4" w:space="0" w:color="000000"/>
              <w:right w:val="single" w:sz="4" w:space="0" w:color="000000"/>
            </w:tcBorders>
            <w:vAlign w:val="center"/>
          </w:tcPr>
          <w:p w:rsidR="00F5133A" w:rsidRPr="005D139F" w:rsidRDefault="00F5133A" w:rsidP="007D7E9B">
            <w:pPr>
              <w:jc w:val="center"/>
              <w:rPr>
                <w:rFonts w:ascii="Bahnschrift" w:eastAsia="Bahnschrift" w:hAnsi="Bahnschrift" w:cs="Bahnschrift"/>
                <w:sz w:val="16"/>
              </w:rPr>
            </w:pPr>
          </w:p>
        </w:tc>
        <w:tc>
          <w:tcPr>
            <w:tcW w:w="1091" w:type="dxa"/>
            <w:tcBorders>
              <w:top w:val="single" w:sz="4" w:space="0" w:color="000000"/>
              <w:left w:val="single" w:sz="4" w:space="0" w:color="000000"/>
              <w:bottom w:val="single" w:sz="4" w:space="0" w:color="000000"/>
              <w:right w:val="double" w:sz="4" w:space="0" w:color="000000"/>
            </w:tcBorders>
            <w:vAlign w:val="center"/>
          </w:tcPr>
          <w:p w:rsidR="00F5133A" w:rsidRPr="005D139F" w:rsidRDefault="00F5133A" w:rsidP="007D7E9B">
            <w:pPr>
              <w:jc w:val="center"/>
              <w:rPr>
                <w:rFonts w:ascii="Bahnschrift" w:eastAsia="Bahnschrift" w:hAnsi="Bahnschrift" w:cs="Bahnschrift"/>
                <w:sz w:val="16"/>
              </w:rPr>
            </w:pPr>
          </w:p>
        </w:tc>
      </w:tr>
      <w:tr w:rsidR="00F5133A" w:rsidRPr="005D139F" w:rsidTr="007D7E9B">
        <w:trPr>
          <w:trHeight w:val="214"/>
          <w:jc w:val="center"/>
        </w:trPr>
        <w:tc>
          <w:tcPr>
            <w:tcW w:w="8337" w:type="dxa"/>
            <w:gridSpan w:val="5"/>
            <w:tcBorders>
              <w:top w:val="single" w:sz="4" w:space="0" w:color="000000"/>
              <w:left w:val="double" w:sz="4" w:space="0" w:color="000000"/>
              <w:bottom w:val="double" w:sz="4" w:space="0" w:color="000000"/>
              <w:right w:val="single" w:sz="4" w:space="0" w:color="000000"/>
            </w:tcBorders>
          </w:tcPr>
          <w:p w:rsidR="00F5133A" w:rsidRPr="005D139F" w:rsidRDefault="00F5133A" w:rsidP="007D7E9B">
            <w:pPr>
              <w:ind w:right="22"/>
              <w:jc w:val="center"/>
              <w:rPr>
                <w:rFonts w:ascii="Calibri" w:eastAsia="Calibri" w:hAnsi="Calibri" w:cs="Calibri"/>
              </w:rPr>
            </w:pPr>
            <w:r w:rsidRPr="005D139F">
              <w:rPr>
                <w:rFonts w:ascii="Bahnschrift" w:eastAsia="Bahnschrift" w:hAnsi="Bahnschrift" w:cs="Bahnschrift"/>
                <w:b/>
                <w:sz w:val="16"/>
              </w:rPr>
              <w:t xml:space="preserve">TOTAL DES CRITERES </w:t>
            </w:r>
          </w:p>
        </w:tc>
        <w:tc>
          <w:tcPr>
            <w:tcW w:w="1112" w:type="dxa"/>
            <w:tcBorders>
              <w:top w:val="single" w:sz="4" w:space="0" w:color="000000"/>
              <w:left w:val="single" w:sz="4" w:space="0" w:color="000000"/>
              <w:bottom w:val="double" w:sz="4" w:space="0" w:color="000000"/>
              <w:right w:val="single" w:sz="4" w:space="0" w:color="000000"/>
            </w:tcBorders>
          </w:tcPr>
          <w:p w:rsidR="00F5133A" w:rsidRPr="005D139F" w:rsidRDefault="00F5133A" w:rsidP="007D7E9B">
            <w:pPr>
              <w:jc w:val="center"/>
              <w:rPr>
                <w:rFonts w:ascii="Calibri" w:eastAsia="Calibri" w:hAnsi="Calibri" w:cs="Calibri"/>
              </w:rPr>
            </w:pPr>
          </w:p>
        </w:tc>
        <w:tc>
          <w:tcPr>
            <w:tcW w:w="1091" w:type="dxa"/>
            <w:tcBorders>
              <w:top w:val="single" w:sz="4" w:space="0" w:color="000000"/>
              <w:left w:val="single" w:sz="4" w:space="0" w:color="000000"/>
              <w:bottom w:val="double" w:sz="4" w:space="0" w:color="000000"/>
              <w:right w:val="double" w:sz="4" w:space="0" w:color="000000"/>
            </w:tcBorders>
          </w:tcPr>
          <w:p w:rsidR="00F5133A" w:rsidRPr="005D139F" w:rsidRDefault="00F5133A" w:rsidP="007D7E9B">
            <w:pPr>
              <w:rPr>
                <w:rFonts w:ascii="Calibri" w:eastAsia="Calibri" w:hAnsi="Calibri" w:cs="Calibri"/>
              </w:rPr>
            </w:pPr>
          </w:p>
        </w:tc>
      </w:tr>
    </w:tbl>
    <w:p w:rsidR="00E60BF6" w:rsidRDefault="00E60BF6" w:rsidP="007C2B39">
      <w:pPr>
        <w:widowControl w:val="0"/>
        <w:autoSpaceDE w:val="0"/>
        <w:ind w:left="-284" w:firstLine="284"/>
        <w:jc w:val="both"/>
        <w:rPr>
          <w:rFonts w:ascii="Arial Narrow" w:hAnsi="Arial Narrow" w:cs="Tahoma"/>
          <w:iCs/>
        </w:rPr>
      </w:pPr>
    </w:p>
    <w:p w:rsidR="00E60BF6" w:rsidRDefault="00E60BF6" w:rsidP="007C2B39">
      <w:pPr>
        <w:widowControl w:val="0"/>
        <w:autoSpaceDE w:val="0"/>
        <w:ind w:left="-284" w:firstLine="284"/>
        <w:jc w:val="both"/>
        <w:rPr>
          <w:rFonts w:ascii="Arial Narrow" w:hAnsi="Arial Narrow" w:cs="Tahoma"/>
          <w:iCs/>
        </w:rPr>
      </w:pPr>
    </w:p>
    <w:p w:rsidR="00E60BF6" w:rsidRDefault="00E60BF6" w:rsidP="007C2B39">
      <w:pPr>
        <w:widowControl w:val="0"/>
        <w:autoSpaceDE w:val="0"/>
        <w:ind w:left="-284" w:firstLine="284"/>
        <w:jc w:val="both"/>
        <w:rPr>
          <w:rFonts w:ascii="Arial Narrow" w:hAnsi="Arial Narrow" w:cs="Tahoma"/>
          <w:iCs/>
        </w:rPr>
      </w:pPr>
    </w:p>
    <w:p w:rsidR="00E60BF6" w:rsidRDefault="00E60BF6" w:rsidP="007C2B39">
      <w:pPr>
        <w:widowControl w:val="0"/>
        <w:autoSpaceDE w:val="0"/>
        <w:ind w:left="-284" w:firstLine="284"/>
        <w:jc w:val="both"/>
        <w:rPr>
          <w:rFonts w:ascii="Arial Narrow" w:hAnsi="Arial Narrow" w:cs="Tahoma"/>
          <w:iCs/>
        </w:rPr>
      </w:pPr>
    </w:p>
    <w:p w:rsidR="00184B0C" w:rsidRDefault="00184B0C" w:rsidP="007C2B39">
      <w:pPr>
        <w:widowControl w:val="0"/>
        <w:autoSpaceDE w:val="0"/>
        <w:ind w:left="-284" w:firstLine="284"/>
        <w:jc w:val="both"/>
        <w:rPr>
          <w:rFonts w:ascii="Arial Narrow" w:hAnsi="Arial Narrow" w:cs="Tahoma"/>
          <w:iCs/>
        </w:rPr>
      </w:pPr>
    </w:p>
    <w:p w:rsidR="00184B0C" w:rsidRDefault="00184B0C"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3C7DA3" w:rsidRDefault="003C7DA3"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00011F" w:rsidRDefault="0000011F"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C97058" w:rsidRDefault="00C97058" w:rsidP="007C2B39">
      <w:pPr>
        <w:widowControl w:val="0"/>
        <w:autoSpaceDE w:val="0"/>
        <w:ind w:left="-284" w:firstLine="284"/>
        <w:jc w:val="both"/>
        <w:rPr>
          <w:rFonts w:ascii="Arial Narrow" w:hAnsi="Arial Narrow" w:cs="Tahoma"/>
          <w:iCs/>
        </w:rPr>
      </w:pPr>
    </w:p>
    <w:p w:rsidR="00501791" w:rsidRDefault="00501791" w:rsidP="00E94766">
      <w:pPr>
        <w:widowControl w:val="0"/>
        <w:autoSpaceDE w:val="0"/>
        <w:jc w:val="both"/>
        <w:rPr>
          <w:rFonts w:ascii="Arial Narrow" w:hAnsi="Arial Narrow" w:cs="Tahoma"/>
          <w:iCs/>
        </w:rPr>
      </w:pPr>
    </w:p>
    <w:p w:rsidR="009C70A9" w:rsidRDefault="009C70A9"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Arial Narrow" w:hAnsi="Arial Narrow" w:cs="Tahoma"/>
          <w:iCs/>
        </w:rPr>
      </w:pPr>
    </w:p>
    <w:p w:rsidR="00694551" w:rsidRDefault="00694551" w:rsidP="002D56B3">
      <w:pPr>
        <w:widowControl w:val="0"/>
        <w:autoSpaceDE w:val="0"/>
        <w:ind w:left="-284" w:firstLine="284"/>
        <w:jc w:val="both"/>
        <w:rPr>
          <w:rFonts w:ascii="Tahoma" w:hAnsi="Tahoma" w:cs="Tahoma"/>
          <w:b/>
          <w:bCs/>
        </w:rPr>
      </w:pPr>
    </w:p>
    <w:p w:rsidR="003F051D" w:rsidRDefault="003F051D"/>
    <w:p w:rsidR="00476425" w:rsidRDefault="00476425"/>
    <w:p w:rsidR="00476425" w:rsidRDefault="00476425"/>
    <w:p w:rsidR="00476425" w:rsidRDefault="00476425"/>
    <w:p w:rsidR="003F051D" w:rsidRDefault="003F051D"/>
    <w:p w:rsidR="003F051D" w:rsidRDefault="004F6EC3">
      <w:r>
        <w:rPr>
          <w:noProof/>
        </w:rPr>
        <w:pict>
          <v:roundrect id="Rectangle : coins arrondis 35" o:spid="_x0000_s1031" style="position:absolute;margin-left:44.6pt;margin-top:.95pt;width:400pt;height:111pt;z-index:251648000;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">
            <v:shadow on="t" opacity=".5" offset="1.99561mm,1.99561mm"/>
            <v:path arrowok="t"/>
            <v:textbox>
              <w:txbxContent>
                <w:p w:rsidR="00DF7AA8" w:rsidRDefault="00DF7AA8">
                  <w:pPr>
                    <w:pStyle w:val="Titre1"/>
                    <w:rPr>
                      <w:b/>
                    </w:rPr>
                  </w:pPr>
                </w:p>
                <w:p w:rsidR="00DF7AA8" w:rsidRDefault="00DF7AA8">
                  <w:pPr>
                    <w:pStyle w:val="Titre1"/>
                    <w:rPr>
                      <w:rFonts w:cs="Arial"/>
                      <w:b/>
                      <w:sz w:val="28"/>
                      <w:szCs w:val="28"/>
                    </w:rPr>
                  </w:pPr>
                  <w:r>
                    <w:rPr>
                      <w:rFonts w:cs="Arial"/>
                      <w:b/>
                      <w:bCs/>
                      <w:sz w:val="28"/>
                      <w:szCs w:val="28"/>
                    </w:rPr>
                    <w:t>PIECE N° 4</w:t>
                  </w:r>
                </w:p>
                <w:p w:rsidR="00DF7AA8" w:rsidRDefault="00DF7AA8">
                  <w:pPr>
                    <w:pStyle w:val="Titre1"/>
                    <w:rPr>
                      <w:rFonts w:cs="Arial"/>
                      <w:b/>
                      <w:sz w:val="28"/>
                      <w:szCs w:val="28"/>
                    </w:rPr>
                  </w:pPr>
                  <w:r>
                    <w:rPr>
                      <w:rFonts w:cs="Arial"/>
                      <w:b/>
                      <w:bCs/>
                      <w:sz w:val="28"/>
                      <w:szCs w:val="28"/>
                    </w:rPr>
                    <w:t>Cahier de Clauses Administratives Particulières</w:t>
                  </w:r>
                </w:p>
                <w:p w:rsidR="00DF7AA8" w:rsidRDefault="00DF7AA8">
                  <w:pPr>
                    <w:pStyle w:val="Titre1"/>
                    <w:rPr>
                      <w:rFonts w:cs="Arial"/>
                      <w:b/>
                      <w:sz w:val="28"/>
                      <w:szCs w:val="28"/>
                    </w:rPr>
                  </w:pPr>
                  <w:r>
                    <w:rPr>
                      <w:rFonts w:cs="Arial"/>
                      <w:b/>
                      <w:bCs/>
                      <w:sz w:val="28"/>
                      <w:szCs w:val="28"/>
                    </w:rPr>
                    <w:t>(CCAP)</w:t>
                  </w:r>
                </w:p>
                <w:p w:rsidR="00DF7AA8" w:rsidRDefault="00DF7AA8">
                  <w:pPr>
                    <w:pStyle w:val="Titre1"/>
                    <w:rPr>
                      <w:b/>
                      <w:bCs/>
                      <w:sz w:val="28"/>
                      <w:szCs w:val="28"/>
                    </w:rPr>
                  </w:pPr>
                </w:p>
              </w:txbxContent>
            </v:textbox>
          </v:roundrect>
        </w:pict>
      </w:r>
    </w:p>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2428A7">
      <w:pPr>
        <w:tabs>
          <w:tab w:val="left" w:pos="4067"/>
        </w:tabs>
      </w:pPr>
      <w:r>
        <w:tab/>
      </w:r>
    </w:p>
    <w:p w:rsidR="003F051D" w:rsidRDefault="003F051D">
      <w:pPr>
        <w:tabs>
          <w:tab w:val="left" w:pos="4067"/>
        </w:tabs>
      </w:pPr>
    </w:p>
    <w:p w:rsidR="003F051D" w:rsidRDefault="003F051D">
      <w:pPr>
        <w:tabs>
          <w:tab w:val="left" w:pos="4067"/>
        </w:tabs>
      </w:pPr>
    </w:p>
    <w:p w:rsidR="003F051D" w:rsidRDefault="003F051D">
      <w:pPr>
        <w:tabs>
          <w:tab w:val="left" w:pos="4067"/>
        </w:tabs>
      </w:pPr>
    </w:p>
    <w:p w:rsidR="003F051D" w:rsidRDefault="003F051D">
      <w:pPr>
        <w:tabs>
          <w:tab w:val="left" w:pos="4067"/>
        </w:tabs>
      </w:pPr>
    </w:p>
    <w:p w:rsidR="003F051D" w:rsidRDefault="003F051D">
      <w:pPr>
        <w:tabs>
          <w:tab w:val="left" w:pos="4067"/>
        </w:tabs>
      </w:pPr>
    </w:p>
    <w:p w:rsidR="003F051D" w:rsidRDefault="003F051D">
      <w:pPr>
        <w:tabs>
          <w:tab w:val="left" w:pos="4067"/>
        </w:tabs>
      </w:pPr>
    </w:p>
    <w:p w:rsidR="00977A99" w:rsidRDefault="00977A99">
      <w:pPr>
        <w:tabs>
          <w:tab w:val="left" w:pos="4067"/>
        </w:tabs>
      </w:pPr>
    </w:p>
    <w:p w:rsidR="00977A99" w:rsidRDefault="00977A99">
      <w:pPr>
        <w:tabs>
          <w:tab w:val="left" w:pos="4067"/>
        </w:tabs>
      </w:pPr>
    </w:p>
    <w:p w:rsidR="00977A99" w:rsidRDefault="00977A99">
      <w:pPr>
        <w:tabs>
          <w:tab w:val="left" w:pos="4067"/>
        </w:tabs>
      </w:pPr>
    </w:p>
    <w:p w:rsidR="00977A99" w:rsidRDefault="00977A99">
      <w:pPr>
        <w:tabs>
          <w:tab w:val="left" w:pos="4067"/>
        </w:tabs>
      </w:pPr>
    </w:p>
    <w:p w:rsidR="00977A99" w:rsidRDefault="00977A99">
      <w:pPr>
        <w:tabs>
          <w:tab w:val="left" w:pos="4067"/>
        </w:tabs>
      </w:pPr>
    </w:p>
    <w:p w:rsidR="00977A99" w:rsidRDefault="00977A99">
      <w:pPr>
        <w:tabs>
          <w:tab w:val="left" w:pos="4067"/>
        </w:tabs>
      </w:pPr>
    </w:p>
    <w:p w:rsidR="003F051D" w:rsidRDefault="003F051D">
      <w:pPr>
        <w:tabs>
          <w:tab w:val="left" w:pos="4067"/>
        </w:tabs>
      </w:pPr>
    </w:p>
    <w:p w:rsidR="003F051D" w:rsidRDefault="003F051D">
      <w:pPr>
        <w:tabs>
          <w:tab w:val="left" w:pos="4067"/>
        </w:tabs>
      </w:pPr>
    </w:p>
    <w:p w:rsidR="0031520C" w:rsidRDefault="0031520C">
      <w:pPr>
        <w:tabs>
          <w:tab w:val="left" w:pos="4067"/>
        </w:tabs>
      </w:pPr>
    </w:p>
    <w:p w:rsidR="00476425" w:rsidRDefault="00476425">
      <w:pPr>
        <w:tabs>
          <w:tab w:val="left" w:pos="4067"/>
        </w:tabs>
      </w:pPr>
    </w:p>
    <w:p w:rsidR="00907B43" w:rsidRDefault="00907B43" w:rsidP="00472B7C">
      <w:pPr>
        <w:pStyle w:val="Titre1"/>
        <w:jc w:val="left"/>
        <w:rPr>
          <w:rFonts w:cs="Arial"/>
          <w:b/>
          <w:bCs/>
          <w:sz w:val="28"/>
          <w:szCs w:val="28"/>
        </w:rPr>
      </w:pPr>
    </w:p>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Default="00694551" w:rsidP="00694551"/>
    <w:p w:rsidR="00694551" w:rsidRPr="00694551" w:rsidRDefault="00694551" w:rsidP="00694551"/>
    <w:p w:rsidR="003F051D" w:rsidRPr="0041037A" w:rsidRDefault="00472B7C" w:rsidP="00472B7C">
      <w:pPr>
        <w:pStyle w:val="Titre1"/>
        <w:jc w:val="left"/>
      </w:pPr>
      <w:r w:rsidRPr="0041037A">
        <w:rPr>
          <w:rFonts w:cs="Arial"/>
          <w:b/>
          <w:bCs/>
          <w:sz w:val="28"/>
          <w:szCs w:val="28"/>
        </w:rPr>
        <w:t>PIECE N° 3 : Cahier de Clauses Administratives Particulières (CCAP)</w:t>
      </w:r>
    </w:p>
    <w:p w:rsidR="003F051D" w:rsidRDefault="003F051D">
      <w:pPr>
        <w:tabs>
          <w:tab w:val="left" w:pos="4067"/>
        </w:tabs>
      </w:pPr>
    </w:p>
    <w:p w:rsidR="003F051D" w:rsidRDefault="002428A7">
      <w:pPr>
        <w:spacing w:after="120"/>
        <w:rPr>
          <w:rFonts w:ascii="Tahoma" w:eastAsia="Calibri" w:hAnsi="Tahoma" w:cs="Tahoma"/>
          <w:b/>
          <w:sz w:val="22"/>
          <w:szCs w:val="22"/>
        </w:rPr>
      </w:pPr>
      <w:r>
        <w:rPr>
          <w:rFonts w:ascii="Tahoma" w:eastAsia="Calibri" w:hAnsi="Tahoma" w:cs="Tahoma"/>
          <w:b/>
          <w:sz w:val="22"/>
          <w:szCs w:val="22"/>
        </w:rPr>
        <w:t>Chapitre I : Généralités</w:t>
      </w:r>
    </w:p>
    <w:p w:rsidR="003F051D" w:rsidRPr="005C0689" w:rsidRDefault="002428A7">
      <w:pPr>
        <w:spacing w:line="300" w:lineRule="exact"/>
        <w:jc w:val="both"/>
        <w:rPr>
          <w:rFonts w:ascii="Arial Narrow" w:eastAsia="Calibri" w:hAnsi="Arial Narrow" w:cs="Tahoma"/>
          <w:b/>
          <w:i/>
          <w:sz w:val="24"/>
          <w:szCs w:val="24"/>
        </w:rPr>
      </w:pPr>
      <w:bookmarkStart w:id="49" w:name="_Toc189854424"/>
      <w:r w:rsidRPr="005C0689">
        <w:rPr>
          <w:rFonts w:ascii="Arial Narrow" w:eastAsia="Calibri" w:hAnsi="Arial Narrow" w:cs="Tahoma"/>
          <w:b/>
          <w:i/>
          <w:sz w:val="24"/>
          <w:szCs w:val="24"/>
          <w:u w:val="single"/>
        </w:rPr>
        <w:t>Article 1</w:t>
      </w:r>
      <w:r w:rsidRPr="005C0689">
        <w:rPr>
          <w:rFonts w:ascii="Arial Narrow" w:eastAsia="Calibri" w:hAnsi="Arial Narrow" w:cs="Tahoma"/>
          <w:b/>
          <w:i/>
          <w:sz w:val="24"/>
          <w:szCs w:val="24"/>
        </w:rPr>
        <w:t> : Objet d</w:t>
      </w:r>
      <w:r w:rsidR="00436289" w:rsidRPr="005C0689">
        <w:rPr>
          <w:rFonts w:ascii="Arial Narrow" w:eastAsia="Calibri" w:hAnsi="Arial Narrow" w:cs="Tahoma"/>
          <w:b/>
          <w:i/>
          <w:sz w:val="24"/>
          <w:szCs w:val="24"/>
        </w:rPr>
        <w:t>e la Lettre Commande</w:t>
      </w:r>
    </w:p>
    <w:p w:rsidR="005C0689" w:rsidRPr="005C0689" w:rsidRDefault="004B4221" w:rsidP="005C0689">
      <w:pPr>
        <w:spacing w:after="120"/>
        <w:ind w:firstLine="709"/>
        <w:jc w:val="both"/>
        <w:rPr>
          <w:rFonts w:ascii="Arial Narrow" w:hAnsi="Arial Narrow" w:cs="Tahoma"/>
          <w:b/>
          <w:bCs/>
          <w:sz w:val="24"/>
          <w:szCs w:val="24"/>
        </w:rPr>
      </w:pPr>
      <w:r w:rsidRPr="005C0689">
        <w:rPr>
          <w:rFonts w:ascii="Arial Narrow" w:hAnsi="Arial Narrow" w:cs="Tahoma"/>
          <w:sz w:val="24"/>
          <w:szCs w:val="24"/>
        </w:rPr>
        <w:t>L</w:t>
      </w:r>
      <w:r w:rsidR="00436289" w:rsidRPr="005C0689">
        <w:rPr>
          <w:rFonts w:ascii="Arial Narrow" w:hAnsi="Arial Narrow" w:cs="Tahoma"/>
          <w:sz w:val="24"/>
          <w:szCs w:val="24"/>
        </w:rPr>
        <w:t>a</w:t>
      </w:r>
      <w:r w:rsidRPr="005C0689">
        <w:rPr>
          <w:rFonts w:ascii="Arial Narrow" w:hAnsi="Arial Narrow" w:cs="Tahoma"/>
          <w:sz w:val="24"/>
          <w:szCs w:val="24"/>
        </w:rPr>
        <w:t xml:space="preserve"> présent</w:t>
      </w:r>
      <w:r w:rsidR="00436289" w:rsidRPr="005C0689">
        <w:rPr>
          <w:rFonts w:ascii="Arial Narrow" w:hAnsi="Arial Narrow" w:cs="Tahoma"/>
          <w:sz w:val="24"/>
          <w:szCs w:val="24"/>
        </w:rPr>
        <w:t>elettre commande</w:t>
      </w:r>
      <w:r w:rsidR="00E92C99" w:rsidRPr="005C0689">
        <w:rPr>
          <w:rFonts w:ascii="Arial Narrow" w:hAnsi="Arial Narrow" w:cs="Tahoma"/>
          <w:sz w:val="24"/>
          <w:szCs w:val="24"/>
        </w:rPr>
        <w:t xml:space="preserve">a </w:t>
      </w:r>
      <w:r w:rsidRPr="005C0689">
        <w:rPr>
          <w:rFonts w:ascii="Arial Narrow" w:hAnsi="Arial Narrow" w:cs="Tahoma"/>
          <w:sz w:val="24"/>
          <w:szCs w:val="24"/>
        </w:rPr>
        <w:t xml:space="preserve">pour objet </w:t>
      </w:r>
      <w:r w:rsidRPr="005C0689">
        <w:rPr>
          <w:rFonts w:ascii="Arial Narrow" w:hAnsi="Arial Narrow" w:cs="Tahoma"/>
          <w:iCs/>
          <w:sz w:val="24"/>
          <w:szCs w:val="24"/>
        </w:rPr>
        <w:t>l’exécution</w:t>
      </w:r>
      <w:r w:rsidR="005C0689" w:rsidRPr="005C0689">
        <w:rPr>
          <w:rFonts w:ascii="Arial Narrow" w:hAnsi="Arial Narrow" w:cs="Tahoma"/>
          <w:sz w:val="24"/>
          <w:szCs w:val="24"/>
        </w:rPr>
        <w:t xml:space="preserve"> des travaux</w:t>
      </w:r>
      <w:r w:rsidR="00BA472D" w:rsidRPr="006B47F2">
        <w:rPr>
          <w:rFonts w:ascii="Arial Narrow" w:hAnsi="Arial Narrow" w:cs="Tahoma"/>
          <w:sz w:val="24"/>
          <w:szCs w:val="24"/>
        </w:rPr>
        <w:t xml:space="preserve">de </w:t>
      </w:r>
      <w:r w:rsidR="001F3EA4">
        <w:rPr>
          <w:rFonts w:ascii="Arial Narrow" w:hAnsi="Arial Narrow" w:cs="Tahoma"/>
          <w:sz w:val="24"/>
          <w:szCs w:val="24"/>
        </w:rPr>
        <w:t xml:space="preserve">construction </w:t>
      </w:r>
      <w:r w:rsidR="00694551" w:rsidRPr="00694551">
        <w:rPr>
          <w:rFonts w:ascii="Arial Narrow" w:hAnsi="Arial Narrow" w:cs="Tahoma"/>
          <w:sz w:val="24"/>
          <w:szCs w:val="24"/>
        </w:rPr>
        <w:t>l’exécution des travaux de construction de six (06) mini réseau d’AEP solaire avec réservoir en bét</w:t>
      </w:r>
      <w:r w:rsidR="0092441F">
        <w:rPr>
          <w:rFonts w:ascii="Arial Narrow" w:hAnsi="Arial Narrow" w:cs="Tahoma"/>
          <w:sz w:val="24"/>
          <w:szCs w:val="24"/>
        </w:rPr>
        <w:t xml:space="preserve">on arme de 7,5 m3 </w:t>
      </w:r>
      <w:r w:rsidR="0092441F" w:rsidRPr="0092441F">
        <w:rPr>
          <w:rFonts w:ascii="Tahoma" w:hAnsi="Tahoma" w:cs="Tahoma"/>
          <w:bCs/>
        </w:rPr>
        <w:t>dans les localités</w:t>
      </w:r>
      <w:r w:rsidR="00407EAA">
        <w:rPr>
          <w:rFonts w:ascii="Tahoma" w:hAnsi="Tahoma" w:cs="Tahoma"/>
          <w:b/>
          <w:bCs/>
        </w:rPr>
        <w:t>BELITA 2,DIMAKO, TRYPANO SOLEIL LEVANT, MONGO NAM, TRYPANO BOKASSA, BANGAGOUE</w:t>
      </w:r>
      <w:r w:rsidR="00694551" w:rsidRPr="00694551">
        <w:rPr>
          <w:rFonts w:ascii="Arial Narrow" w:hAnsi="Arial Narrow" w:cs="Tahoma"/>
          <w:sz w:val="24"/>
          <w:szCs w:val="24"/>
        </w:rPr>
        <w:t xml:space="preserve">localités </w:t>
      </w:r>
      <w:r w:rsidR="00FF2BFD">
        <w:rPr>
          <w:rFonts w:ascii="Arial Narrow" w:hAnsi="Arial Narrow" w:cs="Tahoma"/>
          <w:sz w:val="24"/>
          <w:szCs w:val="24"/>
        </w:rPr>
        <w:t>de</w:t>
      </w:r>
      <w:r w:rsidR="002A0EA5">
        <w:rPr>
          <w:rFonts w:ascii="Arial Narrow" w:hAnsi="Arial Narrow" w:cs="Tahoma"/>
          <w:sz w:val="24"/>
          <w:szCs w:val="24"/>
        </w:rPr>
        <w:t>BATOURI</w:t>
      </w:r>
      <w:r w:rsidR="00184B0C" w:rsidRPr="00BA472D">
        <w:rPr>
          <w:rFonts w:ascii="Arial Narrow" w:hAnsi="Arial Narrow" w:cs="Tahoma"/>
          <w:sz w:val="24"/>
          <w:szCs w:val="24"/>
        </w:rPr>
        <w:t>.</w:t>
      </w:r>
    </w:p>
    <w:p w:rsidR="007B0020" w:rsidRDefault="00BA472D" w:rsidP="00BA472D">
      <w:pPr>
        <w:autoSpaceDN w:val="0"/>
        <w:spacing w:before="120"/>
        <w:ind w:firstLine="708"/>
        <w:jc w:val="both"/>
        <w:textAlignment w:val="baseline"/>
        <w:rPr>
          <w:rFonts w:ascii="Arial Narrow" w:hAnsi="Arial Narrow" w:cs="Tahoma"/>
          <w:bCs/>
          <w:sz w:val="24"/>
          <w:szCs w:val="24"/>
        </w:rPr>
      </w:pPr>
      <w:r w:rsidRPr="00BA472D">
        <w:rPr>
          <w:rFonts w:ascii="Arial Narrow" w:hAnsi="Arial Narrow" w:cs="Tahoma"/>
          <w:b/>
          <w:sz w:val="24"/>
          <w:szCs w:val="24"/>
          <w:u w:val="single"/>
        </w:rPr>
        <w:t>NB </w:t>
      </w:r>
      <w:r>
        <w:rPr>
          <w:rFonts w:ascii="Arial Narrow" w:hAnsi="Arial Narrow" w:cs="Tahoma"/>
          <w:bCs/>
          <w:sz w:val="24"/>
          <w:szCs w:val="24"/>
        </w:rPr>
        <w:t xml:space="preserve">: </w:t>
      </w:r>
      <w:r w:rsidR="00694551">
        <w:rPr>
          <w:rFonts w:ascii="Arial Narrow" w:hAnsi="Arial Narrow"/>
          <w:sz w:val="24"/>
          <w:szCs w:val="24"/>
        </w:rPr>
        <w:t>L</w:t>
      </w:r>
      <w:r w:rsidR="00694551" w:rsidRPr="00694551">
        <w:rPr>
          <w:rFonts w:ascii="Arial Narrow" w:hAnsi="Arial Narrow"/>
          <w:sz w:val="24"/>
          <w:szCs w:val="24"/>
        </w:rPr>
        <w:t>es travaux de construction de six (06) mini réseau d’AEP solaire avec réservoir en béton arme de 7,5 m</w:t>
      </w:r>
      <w:r w:rsidR="00694551" w:rsidRPr="00694551">
        <w:rPr>
          <w:rFonts w:ascii="Arial Narrow" w:hAnsi="Arial Narrow"/>
          <w:sz w:val="24"/>
          <w:szCs w:val="24"/>
          <w:vertAlign w:val="superscript"/>
        </w:rPr>
        <w:t xml:space="preserve">3 </w:t>
      </w:r>
      <w:r w:rsidR="0092441F" w:rsidRPr="0092441F">
        <w:rPr>
          <w:rFonts w:ascii="Tahoma" w:hAnsi="Tahoma" w:cs="Tahoma"/>
          <w:bCs/>
        </w:rPr>
        <w:t>dans les localités</w:t>
      </w:r>
      <w:r w:rsidR="00407EAA">
        <w:rPr>
          <w:rFonts w:ascii="Tahoma" w:hAnsi="Tahoma" w:cs="Tahoma"/>
          <w:b/>
          <w:bCs/>
        </w:rPr>
        <w:t>BELITA 2,DIMAKO, TRYPANO SOLEIL LEVANT, MONGO NAM, TRYPANO BOKASSA, BANGAGOUE</w:t>
      </w:r>
      <w:r w:rsidR="00694551" w:rsidRPr="00694551">
        <w:rPr>
          <w:rFonts w:ascii="Arial Narrow" w:hAnsi="Arial Narrow"/>
          <w:sz w:val="24"/>
          <w:szCs w:val="24"/>
        </w:rPr>
        <w:t>localités de</w:t>
      </w:r>
      <w:r w:rsidR="002A0EA5">
        <w:rPr>
          <w:rFonts w:ascii="Arial Narrow" w:hAnsi="Arial Narrow" w:cs="Tahoma"/>
          <w:sz w:val="24"/>
          <w:szCs w:val="24"/>
        </w:rPr>
        <w:t>BATOURI</w:t>
      </w:r>
      <w:r>
        <w:rPr>
          <w:rFonts w:ascii="Arial Narrow" w:hAnsi="Arial Narrow"/>
          <w:sz w:val="24"/>
          <w:szCs w:val="24"/>
        </w:rPr>
        <w:t xml:space="preserve">sont en lot unique. </w:t>
      </w:r>
    </w:p>
    <w:p w:rsidR="00BA472D" w:rsidRPr="00BA472D" w:rsidRDefault="00BA472D" w:rsidP="00BA472D">
      <w:pPr>
        <w:autoSpaceDN w:val="0"/>
        <w:spacing w:before="120"/>
        <w:ind w:firstLine="708"/>
        <w:jc w:val="both"/>
        <w:textAlignment w:val="baseline"/>
        <w:rPr>
          <w:rFonts w:ascii="Arial Narrow" w:hAnsi="Arial Narrow" w:cs="Tahoma"/>
          <w:bCs/>
          <w:sz w:val="24"/>
          <w:szCs w:val="24"/>
        </w:rPr>
      </w:pPr>
    </w:p>
    <w:p w:rsidR="003F051D" w:rsidRPr="004B4221" w:rsidRDefault="002428A7">
      <w:pPr>
        <w:spacing w:after="120" w:line="300" w:lineRule="exact"/>
        <w:jc w:val="both"/>
        <w:rPr>
          <w:rFonts w:ascii="Arial Narrow" w:eastAsia="Calibri" w:hAnsi="Arial Narrow" w:cs="Tahoma"/>
          <w:b/>
          <w:i/>
          <w:sz w:val="22"/>
          <w:szCs w:val="22"/>
        </w:rPr>
      </w:pPr>
      <w:r w:rsidRPr="004B4221">
        <w:rPr>
          <w:rFonts w:ascii="Arial Narrow" w:eastAsia="Calibri" w:hAnsi="Arial Narrow" w:cs="Tahoma"/>
          <w:b/>
          <w:i/>
          <w:sz w:val="22"/>
          <w:szCs w:val="22"/>
          <w:u w:val="single"/>
        </w:rPr>
        <w:t>Article 2 :</w:t>
      </w:r>
      <w:r w:rsidRPr="004B4221">
        <w:rPr>
          <w:rFonts w:ascii="Arial Narrow" w:eastAsia="Calibri" w:hAnsi="Arial Narrow" w:cs="Tahoma"/>
          <w:b/>
          <w:i/>
          <w:sz w:val="22"/>
          <w:szCs w:val="22"/>
        </w:rPr>
        <w:t xml:space="preserve"> Procédure de passation d</w:t>
      </w:r>
      <w:bookmarkEnd w:id="49"/>
      <w:r w:rsidR="00436289">
        <w:rPr>
          <w:rFonts w:ascii="Arial Narrow" w:eastAsia="Calibri" w:hAnsi="Arial Narrow" w:cs="Tahoma"/>
          <w:b/>
          <w:i/>
          <w:sz w:val="22"/>
          <w:szCs w:val="22"/>
        </w:rPr>
        <w:t>e</w:t>
      </w:r>
      <w:r w:rsidR="004E0A7F">
        <w:rPr>
          <w:rFonts w:ascii="Arial Narrow" w:eastAsia="Calibri" w:hAnsi="Arial Narrow" w:cs="Tahoma"/>
          <w:b/>
          <w:i/>
          <w:sz w:val="22"/>
          <w:szCs w:val="22"/>
        </w:rPr>
        <w:t>s</w:t>
      </w:r>
      <w:r w:rsidR="00436289">
        <w:rPr>
          <w:rFonts w:ascii="Arial Narrow" w:eastAsia="Calibri" w:hAnsi="Arial Narrow" w:cs="Tahoma"/>
          <w:b/>
          <w:i/>
          <w:sz w:val="22"/>
          <w:szCs w:val="22"/>
        </w:rPr>
        <w:t xml:space="preserve"> Lettre</w:t>
      </w:r>
      <w:r w:rsidR="004E0A7F">
        <w:rPr>
          <w:rFonts w:ascii="Arial Narrow" w:eastAsia="Calibri" w:hAnsi="Arial Narrow" w:cs="Tahoma"/>
          <w:b/>
          <w:i/>
          <w:sz w:val="22"/>
          <w:szCs w:val="22"/>
        </w:rPr>
        <w:t>s</w:t>
      </w:r>
      <w:r w:rsidR="00436289">
        <w:rPr>
          <w:rFonts w:ascii="Arial Narrow" w:eastAsia="Calibri" w:hAnsi="Arial Narrow" w:cs="Tahoma"/>
          <w:b/>
          <w:i/>
          <w:sz w:val="22"/>
          <w:szCs w:val="22"/>
        </w:rPr>
        <w:t xml:space="preserve"> Commande</w:t>
      </w:r>
      <w:r w:rsidR="004E0A7F">
        <w:rPr>
          <w:rFonts w:ascii="Arial Narrow" w:eastAsia="Calibri" w:hAnsi="Arial Narrow" w:cs="Tahoma"/>
          <w:b/>
          <w:i/>
          <w:sz w:val="22"/>
          <w:szCs w:val="22"/>
        </w:rPr>
        <w:t xml:space="preserve">s  </w:t>
      </w:r>
    </w:p>
    <w:p w:rsidR="008B16C6" w:rsidRPr="008B16C6" w:rsidRDefault="004B4221" w:rsidP="008B16C6">
      <w:pPr>
        <w:keepNext/>
        <w:jc w:val="center"/>
        <w:outlineLvl w:val="1"/>
        <w:rPr>
          <w:rFonts w:ascii="Arial Narrow" w:hAnsi="Arial Narrow" w:cs="Tahoma"/>
          <w:b/>
          <w:bCs/>
          <w:iCs/>
          <w:sz w:val="22"/>
          <w:szCs w:val="22"/>
        </w:rPr>
      </w:pPr>
      <w:r w:rsidRPr="008B16C6">
        <w:rPr>
          <w:rFonts w:ascii="Arial Narrow" w:hAnsi="Arial Narrow" w:cs="Tahoma"/>
          <w:sz w:val="22"/>
          <w:szCs w:val="22"/>
        </w:rPr>
        <w:t>L</w:t>
      </w:r>
      <w:r w:rsidR="004E0A7F">
        <w:rPr>
          <w:rFonts w:ascii="Arial Narrow" w:hAnsi="Arial Narrow" w:cs="Tahoma"/>
          <w:sz w:val="22"/>
          <w:szCs w:val="22"/>
        </w:rPr>
        <w:t>es</w:t>
      </w:r>
      <w:r w:rsidR="00436289">
        <w:rPr>
          <w:rFonts w:ascii="Arial Narrow" w:hAnsi="Arial Narrow" w:cs="Tahoma"/>
          <w:sz w:val="22"/>
          <w:szCs w:val="22"/>
        </w:rPr>
        <w:t xml:space="preserve"> Lettre</w:t>
      </w:r>
      <w:r w:rsidR="004E0A7F">
        <w:rPr>
          <w:rFonts w:ascii="Arial Narrow" w:hAnsi="Arial Narrow" w:cs="Tahoma"/>
          <w:sz w:val="22"/>
          <w:szCs w:val="22"/>
        </w:rPr>
        <w:t>s</w:t>
      </w:r>
      <w:r w:rsidR="00436289">
        <w:rPr>
          <w:rFonts w:ascii="Arial Narrow" w:hAnsi="Arial Narrow" w:cs="Tahoma"/>
          <w:sz w:val="22"/>
          <w:szCs w:val="22"/>
        </w:rPr>
        <w:t xml:space="preserve"> Commande</w:t>
      </w:r>
      <w:r w:rsidR="004E0A7F">
        <w:rPr>
          <w:rFonts w:ascii="Arial Narrow" w:hAnsi="Arial Narrow" w:cs="Tahoma"/>
          <w:sz w:val="22"/>
          <w:szCs w:val="22"/>
        </w:rPr>
        <w:t>ssont</w:t>
      </w:r>
      <w:r w:rsidR="002428A7" w:rsidRPr="008B16C6">
        <w:rPr>
          <w:rFonts w:ascii="Arial Narrow" w:hAnsi="Arial Narrow" w:cs="Tahoma"/>
          <w:sz w:val="22"/>
          <w:szCs w:val="22"/>
        </w:rPr>
        <w:t xml:space="preserve"> passé</w:t>
      </w:r>
      <w:r w:rsidR="00436289">
        <w:rPr>
          <w:rFonts w:ascii="Arial Narrow" w:hAnsi="Arial Narrow" w:cs="Tahoma"/>
          <w:sz w:val="22"/>
          <w:szCs w:val="22"/>
        </w:rPr>
        <w:t>e</w:t>
      </w:r>
      <w:r w:rsidR="004E0A7F">
        <w:rPr>
          <w:rFonts w:ascii="Arial Narrow" w:hAnsi="Arial Narrow" w:cs="Tahoma"/>
          <w:sz w:val="22"/>
          <w:szCs w:val="22"/>
        </w:rPr>
        <w:t>s</w:t>
      </w:r>
      <w:r w:rsidR="002428A7" w:rsidRPr="008B16C6">
        <w:rPr>
          <w:rFonts w:ascii="Arial Narrow" w:hAnsi="Arial Narrow" w:cs="Tahoma"/>
          <w:sz w:val="22"/>
          <w:szCs w:val="22"/>
        </w:rPr>
        <w:t xml:space="preserve"> par Appel d’Offres National Ouvert </w:t>
      </w:r>
      <w:r w:rsidR="008B16C6" w:rsidRPr="008B16C6">
        <w:rPr>
          <w:rFonts w:ascii="Arial Narrow" w:hAnsi="Arial Narrow" w:cs="Tahoma"/>
          <w:sz w:val="22"/>
          <w:szCs w:val="22"/>
        </w:rPr>
        <w:t xml:space="preserve">en procédure d’urgence </w:t>
      </w:r>
      <w:r w:rsidR="00FF2BFD">
        <w:rPr>
          <w:rFonts w:ascii="Arial Narrow" w:hAnsi="Arial Narrow" w:cs="Tahoma"/>
          <w:b/>
          <w:bCs/>
          <w:iCs/>
          <w:sz w:val="22"/>
          <w:szCs w:val="22"/>
        </w:rPr>
        <w:t xml:space="preserve">N° _________/AONO/C- </w:t>
      </w:r>
      <w:r w:rsidR="002A0EA5">
        <w:rPr>
          <w:rFonts w:ascii="Arial Narrow" w:hAnsi="Arial Narrow" w:cs="Tahoma"/>
          <w:b/>
          <w:bCs/>
          <w:iCs/>
          <w:sz w:val="22"/>
          <w:szCs w:val="22"/>
        </w:rPr>
        <w:t>BATOURI</w:t>
      </w:r>
      <w:r w:rsidR="00FF2BFD">
        <w:rPr>
          <w:rFonts w:ascii="Arial Narrow" w:hAnsi="Arial Narrow" w:cs="Tahoma"/>
          <w:b/>
          <w:bCs/>
          <w:iCs/>
          <w:sz w:val="22"/>
          <w:szCs w:val="22"/>
        </w:rPr>
        <w:t>/CIPM/SIGAM/2026 DU _____________________ 2026</w:t>
      </w:r>
    </w:p>
    <w:p w:rsidR="003F051D" w:rsidRPr="008B16C6" w:rsidRDefault="002428A7">
      <w:pPr>
        <w:keepNext/>
        <w:spacing w:before="240"/>
        <w:outlineLvl w:val="1"/>
        <w:rPr>
          <w:rFonts w:ascii="Arial Narrow" w:hAnsi="Arial Narrow" w:cs="Tahoma"/>
          <w:b/>
          <w:bCs/>
          <w:i/>
          <w:iCs/>
          <w:sz w:val="22"/>
          <w:szCs w:val="22"/>
        </w:rPr>
      </w:pPr>
      <w:bookmarkStart w:id="50" w:name="_Toc189854425"/>
      <w:r w:rsidRPr="008B16C6">
        <w:rPr>
          <w:rFonts w:ascii="Arial Narrow" w:hAnsi="Arial Narrow" w:cs="Tahoma"/>
          <w:b/>
          <w:bCs/>
          <w:i/>
          <w:iCs/>
          <w:sz w:val="22"/>
          <w:szCs w:val="22"/>
          <w:u w:val="single"/>
        </w:rPr>
        <w:t>Article 3</w:t>
      </w:r>
      <w:r w:rsidRPr="008B16C6">
        <w:rPr>
          <w:rFonts w:ascii="Arial Narrow" w:hAnsi="Arial Narrow" w:cs="Tahoma"/>
          <w:b/>
          <w:bCs/>
          <w:i/>
          <w:iCs/>
          <w:sz w:val="22"/>
          <w:szCs w:val="22"/>
        </w:rPr>
        <w:t xml:space="preserve"> : Définitions et attributions </w:t>
      </w:r>
      <w:bookmarkEnd w:id="50"/>
    </w:p>
    <w:p w:rsidR="003F051D" w:rsidRPr="008B16C6" w:rsidRDefault="002428A7">
      <w:pPr>
        <w:spacing w:before="120" w:after="120"/>
        <w:ind w:firstLine="708"/>
        <w:jc w:val="both"/>
        <w:rPr>
          <w:rFonts w:ascii="Arial Narrow" w:hAnsi="Arial Narrow" w:cs="Tahoma"/>
          <w:sz w:val="22"/>
          <w:szCs w:val="22"/>
        </w:rPr>
      </w:pPr>
      <w:r w:rsidRPr="008B16C6">
        <w:rPr>
          <w:rFonts w:ascii="Arial Narrow" w:hAnsi="Arial Narrow" w:cs="Tahoma"/>
          <w:b/>
          <w:bCs/>
          <w:sz w:val="22"/>
          <w:szCs w:val="22"/>
        </w:rPr>
        <w:t>3.1</w:t>
      </w:r>
      <w:r w:rsidRPr="008B16C6">
        <w:rPr>
          <w:rFonts w:ascii="Arial Narrow" w:hAnsi="Arial Narrow" w:cs="Tahoma"/>
          <w:b/>
          <w:sz w:val="22"/>
          <w:szCs w:val="22"/>
        </w:rPr>
        <w:t xml:space="preserve">– </w:t>
      </w:r>
      <w:r w:rsidRPr="00713B26">
        <w:rPr>
          <w:rFonts w:ascii="Arial Narrow" w:hAnsi="Arial Narrow" w:cs="Tahoma"/>
          <w:b/>
          <w:sz w:val="22"/>
          <w:szCs w:val="22"/>
          <w:u w:val="single"/>
        </w:rPr>
        <w:t>Définitions générales</w:t>
      </w:r>
    </w:p>
    <w:p w:rsidR="003F051D" w:rsidRPr="008B16C6" w:rsidRDefault="002428A7">
      <w:pPr>
        <w:spacing w:before="120" w:after="120"/>
        <w:jc w:val="both"/>
        <w:rPr>
          <w:rFonts w:ascii="Arial Narrow" w:hAnsi="Arial Narrow" w:cs="Tahoma"/>
          <w:sz w:val="22"/>
          <w:szCs w:val="22"/>
        </w:rPr>
      </w:pPr>
      <w:r w:rsidRPr="008B16C6">
        <w:rPr>
          <w:rFonts w:ascii="Arial Narrow" w:hAnsi="Arial Narrow" w:cs="Tahoma"/>
          <w:sz w:val="22"/>
          <w:szCs w:val="22"/>
        </w:rPr>
        <w:t xml:space="preserve">Pour l’application des dispositions du </w:t>
      </w:r>
      <w:r w:rsidR="008B16C6" w:rsidRPr="008B16C6">
        <w:rPr>
          <w:rFonts w:ascii="Arial Narrow" w:hAnsi="Arial Narrow" w:cs="Tahoma"/>
          <w:sz w:val="22"/>
          <w:szCs w:val="22"/>
        </w:rPr>
        <w:t>présent cahier</w:t>
      </w:r>
      <w:r w:rsidRPr="008B16C6">
        <w:rPr>
          <w:rFonts w:ascii="Arial Narrow" w:hAnsi="Arial Narrow" w:cs="Tahoma"/>
          <w:sz w:val="22"/>
          <w:szCs w:val="22"/>
        </w:rPr>
        <w:t>, les définitions ci-après sont admises :</w:t>
      </w:r>
    </w:p>
    <w:p w:rsidR="003F051D" w:rsidRPr="008B16C6" w:rsidRDefault="002428A7">
      <w:pPr>
        <w:spacing w:before="120" w:after="120"/>
        <w:ind w:left="708" w:firstLine="708"/>
        <w:jc w:val="both"/>
        <w:rPr>
          <w:rFonts w:ascii="Arial Narrow" w:hAnsi="Arial Narrow" w:cs="Tahoma"/>
          <w:sz w:val="22"/>
          <w:szCs w:val="22"/>
        </w:rPr>
      </w:pPr>
      <w:r w:rsidRPr="008B16C6">
        <w:rPr>
          <w:rFonts w:ascii="Arial Narrow" w:hAnsi="Arial Narrow" w:cs="Tahoma"/>
          <w:b/>
          <w:sz w:val="22"/>
          <w:szCs w:val="22"/>
        </w:rPr>
        <w:t xml:space="preserve">a – </w:t>
      </w:r>
      <w:r w:rsidRPr="00713B26">
        <w:rPr>
          <w:rFonts w:ascii="Arial Narrow" w:hAnsi="Arial Narrow" w:cs="Tahoma"/>
          <w:b/>
          <w:sz w:val="22"/>
          <w:szCs w:val="22"/>
          <w:u w:val="single"/>
        </w:rPr>
        <w:t>Autorité Contractante</w:t>
      </w:r>
      <w:r w:rsidRPr="008B16C6">
        <w:rPr>
          <w:rFonts w:ascii="Arial Narrow" w:hAnsi="Arial Narrow" w:cs="Tahoma"/>
          <w:b/>
          <w:sz w:val="22"/>
          <w:szCs w:val="22"/>
        </w:rPr>
        <w:t> :</w:t>
      </w:r>
    </w:p>
    <w:p w:rsidR="003F051D" w:rsidRPr="008B16C6" w:rsidRDefault="002428A7">
      <w:pPr>
        <w:spacing w:before="120" w:after="120"/>
        <w:jc w:val="both"/>
        <w:rPr>
          <w:rFonts w:ascii="Arial Narrow" w:hAnsi="Arial Narrow" w:cs="Tahoma"/>
          <w:sz w:val="22"/>
          <w:szCs w:val="22"/>
        </w:rPr>
      </w:pPr>
      <w:r w:rsidRPr="008B16C6">
        <w:rPr>
          <w:rFonts w:ascii="Arial Narrow" w:hAnsi="Arial Narrow" w:cs="Tahoma"/>
          <w:sz w:val="22"/>
          <w:szCs w:val="22"/>
        </w:rPr>
        <w:t xml:space="preserve">L’Autorité Contractante (AC), est le </w:t>
      </w:r>
      <w:r w:rsidRPr="008B16C6">
        <w:rPr>
          <w:rFonts w:ascii="Arial Narrow" w:hAnsi="Arial Narrow" w:cs="Tahoma"/>
          <w:b/>
          <w:i/>
          <w:sz w:val="22"/>
          <w:szCs w:val="22"/>
        </w:rPr>
        <w:t xml:space="preserve">Maire de la Commune </w:t>
      </w:r>
      <w:r w:rsidR="00927D25">
        <w:rPr>
          <w:rFonts w:ascii="Arial Narrow" w:hAnsi="Arial Narrow" w:cs="Tahoma"/>
          <w:b/>
          <w:i/>
          <w:sz w:val="22"/>
          <w:szCs w:val="22"/>
        </w:rPr>
        <w:t xml:space="preserve">DE </w:t>
      </w:r>
      <w:r w:rsidR="002A0EA5">
        <w:rPr>
          <w:rFonts w:ascii="Arial Narrow" w:hAnsi="Arial Narrow" w:cs="Tahoma"/>
          <w:b/>
          <w:i/>
          <w:sz w:val="22"/>
          <w:szCs w:val="22"/>
        </w:rPr>
        <w:t>BATOURI</w:t>
      </w:r>
      <w:r w:rsidRPr="008B16C6">
        <w:rPr>
          <w:rFonts w:ascii="Arial Narrow" w:hAnsi="Arial Narrow" w:cs="Tahoma"/>
          <w:sz w:val="22"/>
          <w:szCs w:val="22"/>
        </w:rPr>
        <w:t>. A ce titre, il est signataire du marché et en assure le bon fonctionnement.</w:t>
      </w:r>
    </w:p>
    <w:p w:rsidR="003F051D" w:rsidRPr="008B16C6" w:rsidRDefault="002428A7">
      <w:pPr>
        <w:spacing w:before="120" w:after="120"/>
        <w:ind w:left="708" w:firstLine="708"/>
        <w:jc w:val="both"/>
        <w:rPr>
          <w:rFonts w:ascii="Arial Narrow" w:hAnsi="Arial Narrow" w:cs="Tahoma"/>
          <w:b/>
          <w:sz w:val="22"/>
          <w:szCs w:val="22"/>
        </w:rPr>
      </w:pPr>
      <w:r w:rsidRPr="008B16C6">
        <w:rPr>
          <w:rFonts w:ascii="Arial Narrow" w:hAnsi="Arial Narrow" w:cs="Tahoma"/>
          <w:b/>
          <w:sz w:val="22"/>
          <w:szCs w:val="22"/>
        </w:rPr>
        <w:lastRenderedPageBreak/>
        <w:t>b -</w:t>
      </w:r>
      <w:r w:rsidRPr="00713B26">
        <w:rPr>
          <w:rFonts w:ascii="Arial Narrow" w:hAnsi="Arial Narrow" w:cs="Tahoma"/>
          <w:b/>
          <w:sz w:val="22"/>
          <w:szCs w:val="22"/>
          <w:u w:val="single"/>
        </w:rPr>
        <w:t>Maître d’Ouvrage</w:t>
      </w:r>
      <w:r w:rsidRPr="008B16C6">
        <w:rPr>
          <w:rFonts w:ascii="Arial Narrow" w:hAnsi="Arial Narrow" w:cs="Tahoma"/>
          <w:b/>
          <w:sz w:val="22"/>
          <w:szCs w:val="22"/>
        </w:rPr>
        <w:t xml:space="preserve"> :   </w:t>
      </w:r>
    </w:p>
    <w:p w:rsidR="003F051D" w:rsidRDefault="002428A7">
      <w:pPr>
        <w:spacing w:before="120" w:after="120"/>
        <w:jc w:val="both"/>
        <w:rPr>
          <w:rFonts w:ascii="Arial Narrow" w:hAnsi="Arial Narrow" w:cs="Tahoma"/>
          <w:b/>
          <w:i/>
          <w:sz w:val="22"/>
          <w:szCs w:val="22"/>
        </w:rPr>
      </w:pPr>
      <w:r w:rsidRPr="008B16C6">
        <w:rPr>
          <w:rFonts w:ascii="Arial Narrow" w:hAnsi="Arial Narrow" w:cs="Tahoma"/>
          <w:b/>
          <w:i/>
          <w:sz w:val="22"/>
          <w:szCs w:val="22"/>
        </w:rPr>
        <w:t xml:space="preserve">Le Maire de la Commune </w:t>
      </w:r>
      <w:r w:rsidR="00FF2BFD">
        <w:rPr>
          <w:rFonts w:ascii="Arial Narrow" w:hAnsi="Arial Narrow" w:cs="Tahoma"/>
          <w:b/>
          <w:i/>
          <w:sz w:val="22"/>
          <w:szCs w:val="22"/>
        </w:rPr>
        <w:t>de</w:t>
      </w:r>
      <w:r w:rsidR="002A0EA5">
        <w:rPr>
          <w:rFonts w:ascii="Arial Narrow" w:hAnsi="Arial Narrow" w:cs="Tahoma"/>
          <w:b/>
          <w:i/>
          <w:sz w:val="22"/>
          <w:szCs w:val="22"/>
        </w:rPr>
        <w:t>BATOURI</w:t>
      </w:r>
    </w:p>
    <w:p w:rsidR="00713B26" w:rsidRPr="00713B26" w:rsidRDefault="00713B26">
      <w:pPr>
        <w:spacing w:before="120" w:after="120"/>
        <w:jc w:val="both"/>
        <w:rPr>
          <w:rFonts w:ascii="Arial Narrow" w:hAnsi="Arial Narrow" w:cs="Tahoma"/>
          <w:b/>
          <w:i/>
          <w:sz w:val="22"/>
          <w:szCs w:val="22"/>
        </w:rPr>
      </w:pPr>
      <w:r w:rsidRPr="00713B26">
        <w:rPr>
          <w:rFonts w:ascii="Arial Narrow" w:hAnsi="Arial Narrow"/>
          <w:sz w:val="22"/>
          <w:szCs w:val="22"/>
        </w:rPr>
        <w:t>Il signe le marché, ordonne le paiement des prestations, veille à la conservation des originaux des documents y relatifs et procède à la transmission des copies à l’Autorité chargée des marchés publics et à l’organisme chargé de la régulation et au Ministère chargé des Marchés Publics ou son démembrement déconcentré compétent ;</w:t>
      </w:r>
    </w:p>
    <w:p w:rsidR="003F051D" w:rsidRPr="008B16C6" w:rsidRDefault="002428A7">
      <w:pPr>
        <w:spacing w:before="120" w:after="120"/>
        <w:ind w:left="708" w:firstLine="708"/>
        <w:jc w:val="both"/>
        <w:rPr>
          <w:rFonts w:ascii="Arial Narrow" w:hAnsi="Arial Narrow" w:cs="Tahoma"/>
          <w:sz w:val="22"/>
          <w:szCs w:val="22"/>
        </w:rPr>
      </w:pPr>
      <w:r w:rsidRPr="008B16C6">
        <w:rPr>
          <w:rFonts w:ascii="Arial Narrow" w:hAnsi="Arial Narrow" w:cs="Tahoma"/>
          <w:b/>
          <w:sz w:val="22"/>
          <w:szCs w:val="22"/>
        </w:rPr>
        <w:t>c –</w:t>
      </w:r>
      <w:r w:rsidRPr="00713B26">
        <w:rPr>
          <w:rFonts w:ascii="Arial Narrow" w:hAnsi="Arial Narrow" w:cs="Tahoma"/>
          <w:b/>
          <w:sz w:val="22"/>
          <w:szCs w:val="22"/>
          <w:u w:val="single"/>
        </w:rPr>
        <w:t>Chef de Service du Marché</w:t>
      </w:r>
      <w:r w:rsidRPr="008B16C6">
        <w:rPr>
          <w:rFonts w:ascii="Arial Narrow" w:hAnsi="Arial Narrow" w:cs="Tahoma"/>
          <w:b/>
          <w:sz w:val="22"/>
          <w:szCs w:val="22"/>
        </w:rPr>
        <w:t xml:space="preserve"> :   </w:t>
      </w:r>
    </w:p>
    <w:p w:rsidR="00E73CF8" w:rsidRPr="002E2225" w:rsidRDefault="00E73CF8" w:rsidP="00E73CF8">
      <w:pPr>
        <w:spacing w:before="120" w:after="120"/>
        <w:jc w:val="both"/>
        <w:rPr>
          <w:rFonts w:ascii="Arial Narrow" w:eastAsia="Arial Narrow" w:hAnsi="Arial Narrow"/>
          <w:b/>
          <w:spacing w:val="-7"/>
          <w:sz w:val="22"/>
          <w:szCs w:val="22"/>
          <w:lang w:eastAsia="en-US"/>
        </w:rPr>
      </w:pPr>
      <w:bookmarkStart w:id="51" w:name="_Hlk157660689"/>
      <w:r w:rsidRPr="002E2225">
        <w:rPr>
          <w:rFonts w:ascii="Arial Narrow" w:eastAsia="Arial Narrow" w:hAnsi="Arial Narrow"/>
          <w:b/>
          <w:spacing w:val="1"/>
          <w:sz w:val="22"/>
          <w:szCs w:val="22"/>
          <w:lang w:eastAsia="en-US"/>
        </w:rPr>
        <w:t>L</w:t>
      </w:r>
      <w:r w:rsidRPr="002E2225">
        <w:rPr>
          <w:rFonts w:ascii="Arial Narrow" w:eastAsia="Arial Narrow" w:hAnsi="Arial Narrow"/>
          <w:b/>
          <w:sz w:val="22"/>
          <w:szCs w:val="22"/>
          <w:lang w:eastAsia="en-US"/>
        </w:rPr>
        <w:t>eC</w:t>
      </w:r>
      <w:r w:rsidRPr="002E2225">
        <w:rPr>
          <w:rFonts w:ascii="Arial Narrow" w:eastAsia="Arial Narrow" w:hAnsi="Arial Narrow"/>
          <w:b/>
          <w:spacing w:val="1"/>
          <w:sz w:val="22"/>
          <w:szCs w:val="22"/>
          <w:lang w:eastAsia="en-US"/>
        </w:rPr>
        <w:t>h</w:t>
      </w:r>
      <w:r w:rsidRPr="002E2225">
        <w:rPr>
          <w:rFonts w:ascii="Arial Narrow" w:eastAsia="Arial Narrow" w:hAnsi="Arial Narrow"/>
          <w:b/>
          <w:sz w:val="22"/>
          <w:szCs w:val="22"/>
          <w:lang w:eastAsia="en-US"/>
        </w:rPr>
        <w:t>ef</w:t>
      </w:r>
      <w:r w:rsidR="00A86FF0">
        <w:rPr>
          <w:rFonts w:ascii="Arial Narrow" w:eastAsia="Arial Narrow" w:hAnsi="Arial Narrow"/>
          <w:b/>
          <w:spacing w:val="-1"/>
          <w:sz w:val="22"/>
          <w:szCs w:val="22"/>
          <w:lang w:eastAsia="en-US"/>
        </w:rPr>
        <w:t xml:space="preserve">de Bureau de l’Urbanisme et des Ouvrages en construction </w:t>
      </w:r>
      <w:r w:rsidRPr="002E2225">
        <w:rPr>
          <w:rFonts w:ascii="Arial Narrow" w:eastAsia="Arial Narrow" w:hAnsi="Arial Narrow"/>
          <w:b/>
          <w:spacing w:val="1"/>
          <w:sz w:val="22"/>
          <w:szCs w:val="22"/>
          <w:lang w:eastAsia="en-US"/>
        </w:rPr>
        <w:t>d</w:t>
      </w:r>
      <w:r w:rsidRPr="002E2225">
        <w:rPr>
          <w:rFonts w:ascii="Arial Narrow" w:eastAsia="Arial Narrow" w:hAnsi="Arial Narrow"/>
          <w:b/>
          <w:sz w:val="22"/>
          <w:szCs w:val="22"/>
          <w:lang w:eastAsia="en-US"/>
        </w:rPr>
        <w:t>e</w:t>
      </w:r>
      <w:r w:rsidRPr="002E2225">
        <w:rPr>
          <w:rFonts w:ascii="Arial Narrow" w:eastAsia="Arial Narrow" w:hAnsi="Arial Narrow"/>
          <w:b/>
          <w:spacing w:val="1"/>
          <w:sz w:val="22"/>
          <w:szCs w:val="22"/>
          <w:lang w:eastAsia="en-US"/>
        </w:rPr>
        <w:t>l</w:t>
      </w:r>
      <w:r w:rsidRPr="002E2225">
        <w:rPr>
          <w:rFonts w:ascii="Arial Narrow" w:eastAsia="Arial Narrow" w:hAnsi="Arial Narrow"/>
          <w:b/>
          <w:sz w:val="22"/>
          <w:szCs w:val="22"/>
          <w:lang w:eastAsia="en-US"/>
        </w:rPr>
        <w:t>a Co</w:t>
      </w:r>
      <w:r w:rsidRPr="002E2225">
        <w:rPr>
          <w:rFonts w:ascii="Arial Narrow" w:eastAsia="Arial Narrow" w:hAnsi="Arial Narrow"/>
          <w:b/>
          <w:spacing w:val="1"/>
          <w:sz w:val="22"/>
          <w:szCs w:val="22"/>
          <w:lang w:eastAsia="en-US"/>
        </w:rPr>
        <w:t>mm</w:t>
      </w:r>
      <w:r w:rsidRPr="002E2225">
        <w:rPr>
          <w:rFonts w:ascii="Arial Narrow" w:eastAsia="Arial Narrow" w:hAnsi="Arial Narrow"/>
          <w:b/>
          <w:spacing w:val="-1"/>
          <w:sz w:val="22"/>
          <w:szCs w:val="22"/>
          <w:lang w:eastAsia="en-US"/>
        </w:rPr>
        <w:t>u</w:t>
      </w:r>
      <w:r w:rsidRPr="002E2225">
        <w:rPr>
          <w:rFonts w:ascii="Arial Narrow" w:eastAsia="Arial Narrow" w:hAnsi="Arial Narrow"/>
          <w:b/>
          <w:spacing w:val="1"/>
          <w:sz w:val="22"/>
          <w:szCs w:val="22"/>
          <w:lang w:eastAsia="en-US"/>
        </w:rPr>
        <w:t>n</w:t>
      </w:r>
      <w:r w:rsidRPr="002E2225">
        <w:rPr>
          <w:rFonts w:ascii="Arial Narrow" w:eastAsia="Arial Narrow" w:hAnsi="Arial Narrow"/>
          <w:b/>
          <w:sz w:val="22"/>
          <w:szCs w:val="22"/>
          <w:lang w:eastAsia="en-US"/>
        </w:rPr>
        <w:t>e</w:t>
      </w:r>
      <w:r w:rsidRPr="002E2225">
        <w:rPr>
          <w:rFonts w:ascii="Arial Narrow" w:eastAsia="Arial Narrow" w:hAnsi="Arial Narrow"/>
          <w:b/>
          <w:spacing w:val="1"/>
          <w:sz w:val="22"/>
          <w:szCs w:val="22"/>
          <w:lang w:eastAsia="en-US"/>
        </w:rPr>
        <w:t>d</w:t>
      </w:r>
      <w:r w:rsidRPr="002E2225">
        <w:rPr>
          <w:rFonts w:ascii="Arial Narrow" w:eastAsia="Arial Narrow" w:hAnsi="Arial Narrow"/>
          <w:b/>
          <w:sz w:val="22"/>
          <w:szCs w:val="22"/>
          <w:lang w:eastAsia="en-US"/>
        </w:rPr>
        <w:t>e</w:t>
      </w:r>
      <w:r w:rsidR="002A0EA5">
        <w:rPr>
          <w:rFonts w:ascii="Arial Narrow" w:eastAsia="Arial Narrow" w:hAnsi="Arial Narrow"/>
          <w:b/>
          <w:sz w:val="22"/>
          <w:szCs w:val="22"/>
          <w:lang w:eastAsia="en-US"/>
        </w:rPr>
        <w:t>BATOURI</w:t>
      </w:r>
    </w:p>
    <w:bookmarkEnd w:id="51"/>
    <w:p w:rsidR="00713B26" w:rsidRPr="00713B26" w:rsidRDefault="00713B26" w:rsidP="00713B26">
      <w:pPr>
        <w:spacing w:before="120" w:after="120"/>
        <w:jc w:val="both"/>
        <w:rPr>
          <w:rFonts w:ascii="Arial Narrow" w:hAnsi="Arial Narrow"/>
          <w:sz w:val="22"/>
          <w:szCs w:val="22"/>
        </w:rPr>
      </w:pPr>
      <w:r w:rsidRPr="00713B26">
        <w:rPr>
          <w:rFonts w:ascii="Arial Narrow" w:hAnsi="Arial Narrow"/>
          <w:sz w:val="22"/>
          <w:szCs w:val="22"/>
        </w:rPr>
        <w:t xml:space="preserve">Il s'assure la bonne exécution des obligations contractuelles. </w:t>
      </w:r>
      <w:r w:rsidR="00003184" w:rsidRPr="00713B26">
        <w:rPr>
          <w:rFonts w:ascii="Arial Narrow" w:hAnsi="Arial Narrow"/>
          <w:sz w:val="22"/>
          <w:szCs w:val="22"/>
        </w:rPr>
        <w:t>Il</w:t>
      </w:r>
      <w:r w:rsidRPr="00713B26">
        <w:rPr>
          <w:rFonts w:ascii="Arial Narrow" w:hAnsi="Arial Narrow"/>
          <w:sz w:val="22"/>
          <w:szCs w:val="22"/>
        </w:rPr>
        <w:t xml:space="preserve"> veille au respect des clauses administratives, techniques et financières et des délais contractuels. Il est responsable de la direction générale de l’exécution des prestations, il arrête toutes les dispositions technico-financières et représente le Maître d’Ouvrage ou le Maître d’Ouvrage Délégué auprès des instances compétentes d’arbitrage des litiges. Il apporte au Maître d’Ouvrage, Maître d’Ouvrage Délégué, une assistance générale à caractère administratif, financier et technique aux stades de la définition, de l’élaboration, de l’exécution et de la réception des travaux objet du marché. </w:t>
      </w:r>
    </w:p>
    <w:p w:rsidR="003F051D" w:rsidRPr="008B16C6" w:rsidRDefault="002428A7" w:rsidP="00713B26">
      <w:pPr>
        <w:spacing w:before="120" w:after="120"/>
        <w:ind w:left="708" w:firstLine="708"/>
        <w:jc w:val="both"/>
        <w:rPr>
          <w:rFonts w:ascii="Arial Narrow" w:hAnsi="Arial Narrow" w:cs="Tahoma"/>
          <w:sz w:val="22"/>
          <w:szCs w:val="22"/>
        </w:rPr>
      </w:pPr>
      <w:r w:rsidRPr="008B16C6">
        <w:rPr>
          <w:rFonts w:ascii="Arial Narrow" w:hAnsi="Arial Narrow" w:cs="Tahoma"/>
          <w:b/>
          <w:sz w:val="22"/>
          <w:szCs w:val="22"/>
        </w:rPr>
        <w:t>d –</w:t>
      </w:r>
      <w:r w:rsidRPr="00003184">
        <w:rPr>
          <w:rFonts w:ascii="Arial Narrow" w:hAnsi="Arial Narrow" w:cs="Tahoma"/>
          <w:b/>
          <w:sz w:val="22"/>
          <w:szCs w:val="22"/>
          <w:u w:val="single"/>
        </w:rPr>
        <w:t>Ingénieur du marché</w:t>
      </w:r>
      <w:r w:rsidRPr="008B16C6">
        <w:rPr>
          <w:rFonts w:ascii="Arial Narrow" w:hAnsi="Arial Narrow" w:cs="Tahoma"/>
          <w:b/>
          <w:sz w:val="22"/>
          <w:szCs w:val="22"/>
        </w:rPr>
        <w:t xml:space="preserve"> :   </w:t>
      </w:r>
    </w:p>
    <w:p w:rsidR="003F051D" w:rsidRPr="008B16C6" w:rsidRDefault="002428A7">
      <w:pPr>
        <w:spacing w:after="120"/>
        <w:jc w:val="both"/>
        <w:rPr>
          <w:rFonts w:ascii="Arial Narrow" w:hAnsi="Arial Narrow" w:cs="Tahoma"/>
          <w:sz w:val="22"/>
          <w:szCs w:val="22"/>
        </w:rPr>
      </w:pPr>
      <w:r w:rsidRPr="008B16C6">
        <w:rPr>
          <w:rFonts w:ascii="Arial Narrow" w:hAnsi="Arial Narrow" w:cs="Tahoma"/>
          <w:sz w:val="22"/>
          <w:szCs w:val="22"/>
        </w:rPr>
        <w:t xml:space="preserve">Responsable du suivi technique, il apprécie, décide et donne toutes les instructions n’entraînant aucune incidence financière. Il rend compte au Chef de service du </w:t>
      </w:r>
      <w:r w:rsidR="008B16C6" w:rsidRPr="008B16C6">
        <w:rPr>
          <w:rFonts w:ascii="Arial Narrow" w:hAnsi="Arial Narrow" w:cs="Tahoma"/>
          <w:sz w:val="22"/>
          <w:szCs w:val="22"/>
        </w:rPr>
        <w:t>marché ;</w:t>
      </w:r>
      <w:r w:rsidRPr="008B16C6">
        <w:rPr>
          <w:rFonts w:ascii="Arial Narrow" w:hAnsi="Arial Narrow" w:cs="Tahoma"/>
          <w:sz w:val="22"/>
          <w:szCs w:val="22"/>
        </w:rPr>
        <w:t xml:space="preserve"> il doit transmettre les copies des documents suivants au Chef de Service, à l’ARMP-CE et à l’Autorité Contractante : les polices d’assurance ; le projet d’exécution approuvé ; les attachements et les décomptes signés ; les rapports périodiques des missions de contrôle </w:t>
      </w:r>
      <w:r w:rsidR="008B16C6" w:rsidRPr="008B16C6">
        <w:rPr>
          <w:rFonts w:ascii="Arial Narrow" w:hAnsi="Arial Narrow" w:cs="Tahoma"/>
          <w:sz w:val="22"/>
          <w:szCs w:val="22"/>
        </w:rPr>
        <w:t>; les</w:t>
      </w:r>
      <w:r w:rsidRPr="008B16C6">
        <w:rPr>
          <w:rFonts w:ascii="Arial Narrow" w:hAnsi="Arial Narrow" w:cs="Tahoma"/>
          <w:sz w:val="22"/>
          <w:szCs w:val="22"/>
        </w:rPr>
        <w:t xml:space="preserve"> correspondances diverses etc…</w:t>
      </w:r>
    </w:p>
    <w:p w:rsidR="003F051D" w:rsidRPr="008B16C6" w:rsidRDefault="002428A7">
      <w:pPr>
        <w:spacing w:before="120" w:after="120"/>
        <w:jc w:val="both"/>
        <w:rPr>
          <w:rFonts w:ascii="Arial Narrow" w:hAnsi="Arial Narrow" w:cs="Tahoma"/>
          <w:sz w:val="22"/>
          <w:szCs w:val="22"/>
        </w:rPr>
      </w:pPr>
      <w:r w:rsidRPr="008B16C6">
        <w:rPr>
          <w:rFonts w:ascii="Arial Narrow" w:hAnsi="Arial Narrow" w:cs="Tahoma"/>
          <w:sz w:val="22"/>
          <w:szCs w:val="22"/>
        </w:rPr>
        <w:t xml:space="preserve">L’Ingénieur du marché dans le cadre du présent Marché est : </w:t>
      </w:r>
      <w:r w:rsidRPr="008B16C6">
        <w:rPr>
          <w:rFonts w:ascii="Arial Narrow" w:hAnsi="Arial Narrow" w:cs="Arial"/>
          <w:b/>
          <w:sz w:val="22"/>
          <w:szCs w:val="22"/>
        </w:rPr>
        <w:t>Le Délégué Départemental d</w:t>
      </w:r>
      <w:r w:rsidR="007B0020">
        <w:rPr>
          <w:rFonts w:ascii="Arial Narrow" w:hAnsi="Arial Narrow" w:cs="Arial"/>
          <w:b/>
          <w:sz w:val="22"/>
          <w:szCs w:val="22"/>
        </w:rPr>
        <w:t>e l’Eau et de l’Energie</w:t>
      </w:r>
      <w:r w:rsidR="002A0EA5">
        <w:rPr>
          <w:rFonts w:ascii="Arial Narrow" w:hAnsi="Arial Narrow" w:cs="Arial"/>
          <w:b/>
          <w:sz w:val="22"/>
          <w:szCs w:val="22"/>
        </w:rPr>
        <w:t>DE LA KADEY</w:t>
      </w:r>
      <w:r w:rsidRPr="008B16C6">
        <w:rPr>
          <w:rFonts w:ascii="Arial Narrow" w:hAnsi="Arial Narrow" w:cs="Tahoma"/>
          <w:sz w:val="22"/>
          <w:szCs w:val="22"/>
        </w:rPr>
        <w:t>ci-après désigné l’Ingénieur.</w:t>
      </w:r>
    </w:p>
    <w:p w:rsidR="003F051D" w:rsidRPr="008B16C6" w:rsidRDefault="002428A7">
      <w:pPr>
        <w:spacing w:before="120" w:after="120"/>
        <w:ind w:left="708"/>
        <w:jc w:val="both"/>
        <w:rPr>
          <w:rFonts w:ascii="Arial Narrow" w:hAnsi="Arial Narrow" w:cs="Tahoma"/>
          <w:sz w:val="22"/>
          <w:szCs w:val="22"/>
        </w:rPr>
      </w:pPr>
      <w:r w:rsidRPr="008B16C6">
        <w:rPr>
          <w:rFonts w:ascii="Arial Narrow" w:hAnsi="Arial Narrow" w:cs="Tahoma"/>
          <w:sz w:val="22"/>
          <w:szCs w:val="22"/>
        </w:rPr>
        <w:tab/>
      </w:r>
      <w:r w:rsidRPr="008B16C6">
        <w:rPr>
          <w:rFonts w:ascii="Arial Narrow" w:hAnsi="Arial Narrow" w:cs="Tahoma"/>
          <w:b/>
          <w:sz w:val="22"/>
          <w:szCs w:val="22"/>
        </w:rPr>
        <w:t>e –</w:t>
      </w:r>
      <w:r w:rsidRPr="00003184">
        <w:rPr>
          <w:rFonts w:ascii="Arial Narrow" w:hAnsi="Arial Narrow" w:cs="Tahoma"/>
          <w:b/>
          <w:sz w:val="22"/>
          <w:szCs w:val="22"/>
          <w:u w:val="single"/>
        </w:rPr>
        <w:t>Maître d’œuvre</w:t>
      </w:r>
      <w:r w:rsidRPr="008B16C6">
        <w:rPr>
          <w:rFonts w:ascii="Arial Narrow" w:hAnsi="Arial Narrow" w:cs="Tahoma"/>
          <w:b/>
          <w:sz w:val="22"/>
          <w:szCs w:val="22"/>
        </w:rPr>
        <w:t xml:space="preserve"> :   </w:t>
      </w:r>
    </w:p>
    <w:p w:rsidR="007B0020" w:rsidRPr="00FF2BFD" w:rsidRDefault="002428A7" w:rsidP="00FF2BFD">
      <w:pPr>
        <w:spacing w:before="120" w:after="120"/>
        <w:jc w:val="both"/>
        <w:rPr>
          <w:rFonts w:ascii="Arial Narrow" w:hAnsi="Arial Narrow" w:cs="Arial"/>
          <w:sz w:val="22"/>
          <w:szCs w:val="22"/>
        </w:rPr>
      </w:pPr>
      <w:r w:rsidRPr="008B16C6">
        <w:rPr>
          <w:rFonts w:ascii="Arial Narrow" w:hAnsi="Arial Narrow" w:cs="Arial"/>
          <w:sz w:val="22"/>
          <w:szCs w:val="22"/>
        </w:rPr>
        <w:t>Le Maître d’œuvre est</w:t>
      </w:r>
      <w:r w:rsidR="0065484E" w:rsidRPr="008B16C6">
        <w:rPr>
          <w:rFonts w:ascii="Arial Narrow" w:hAnsi="Arial Narrow" w:cs="Arial"/>
          <w:sz w:val="22"/>
          <w:szCs w:val="22"/>
        </w:rPr>
        <w:t> :</w:t>
      </w:r>
      <w:r w:rsidR="007B0020">
        <w:rPr>
          <w:rFonts w:ascii="Arial Narrow" w:hAnsi="Arial Narrow" w:cs="Arial"/>
          <w:b/>
        </w:rPr>
        <w:t xml:space="preserve">Le </w:t>
      </w:r>
      <w:r w:rsidR="007B0020">
        <w:rPr>
          <w:rFonts w:ascii="Arial Narrow" w:hAnsi="Arial Narrow" w:cs="Tahoma"/>
          <w:b/>
        </w:rPr>
        <w:t>Chef Service Départemental de</w:t>
      </w:r>
      <w:r w:rsidR="00184B0C">
        <w:rPr>
          <w:rFonts w:ascii="Arial Narrow" w:hAnsi="Arial Narrow" w:cs="Tahoma"/>
          <w:b/>
        </w:rPr>
        <w:t xml:space="preserve"> l’Eau et de l’Assainissement</w:t>
      </w:r>
      <w:r w:rsidR="007B0020">
        <w:rPr>
          <w:rFonts w:ascii="Arial Narrow" w:hAnsi="Arial Narrow" w:cs="Tahoma"/>
          <w:b/>
        </w:rPr>
        <w:t xml:space="preserve"> de la Délégation Départemental de l’Eau et de l’Energie </w:t>
      </w:r>
      <w:r w:rsidR="002A0EA5">
        <w:rPr>
          <w:rFonts w:ascii="Arial Narrow" w:hAnsi="Arial Narrow" w:cs="Tahoma"/>
          <w:b/>
        </w:rPr>
        <w:t>DE LA KADEY</w:t>
      </w:r>
    </w:p>
    <w:p w:rsidR="003F051D" w:rsidRPr="008B16C6" w:rsidRDefault="002428A7">
      <w:pPr>
        <w:jc w:val="both"/>
        <w:rPr>
          <w:rFonts w:ascii="Arial Narrow" w:hAnsi="Arial Narrow" w:cs="Tahoma"/>
          <w:sz w:val="22"/>
          <w:szCs w:val="22"/>
        </w:rPr>
      </w:pPr>
      <w:r w:rsidRPr="008B16C6">
        <w:rPr>
          <w:rFonts w:ascii="Arial Narrow" w:hAnsi="Arial Narrow" w:cs="Tahoma"/>
          <w:sz w:val="22"/>
          <w:szCs w:val="22"/>
        </w:rPr>
        <w:t>Le Maître d’œuvre est chargé du contrôle dans le cadre du présent Marché. Ci-après désigné Maître d’œuvre.</w:t>
      </w:r>
    </w:p>
    <w:p w:rsidR="003F051D" w:rsidRPr="008B16C6" w:rsidRDefault="002428A7">
      <w:pPr>
        <w:jc w:val="both"/>
        <w:rPr>
          <w:rFonts w:ascii="Arial Narrow" w:hAnsi="Arial Narrow" w:cs="Tahoma"/>
          <w:sz w:val="22"/>
          <w:szCs w:val="22"/>
        </w:rPr>
      </w:pPr>
      <w:r w:rsidRPr="008B16C6">
        <w:rPr>
          <w:rFonts w:ascii="Arial Narrow" w:hAnsi="Arial Narrow" w:cs="Tahoma"/>
          <w:sz w:val="22"/>
          <w:szCs w:val="22"/>
        </w:rPr>
        <w:t>Cette maîtrise d’œuvre est publique.</w:t>
      </w:r>
    </w:p>
    <w:p w:rsidR="0065484E" w:rsidRPr="008B16C6" w:rsidRDefault="0065484E">
      <w:pPr>
        <w:jc w:val="both"/>
        <w:rPr>
          <w:rFonts w:ascii="Arial Narrow" w:hAnsi="Arial Narrow" w:cs="Tahoma"/>
          <w:sz w:val="22"/>
          <w:szCs w:val="22"/>
        </w:rPr>
      </w:pPr>
    </w:p>
    <w:p w:rsidR="003F051D" w:rsidRPr="008B16C6" w:rsidRDefault="002428A7">
      <w:pPr>
        <w:spacing w:after="120"/>
        <w:ind w:left="708" w:firstLine="708"/>
        <w:rPr>
          <w:rFonts w:ascii="Arial Narrow" w:hAnsi="Arial Narrow" w:cs="Arial"/>
          <w:sz w:val="22"/>
          <w:szCs w:val="22"/>
        </w:rPr>
      </w:pPr>
      <w:r w:rsidRPr="008B16C6">
        <w:rPr>
          <w:rFonts w:ascii="Arial Narrow" w:hAnsi="Arial Narrow" w:cs="Tahoma"/>
          <w:b/>
          <w:sz w:val="22"/>
          <w:szCs w:val="22"/>
        </w:rPr>
        <w:t>f ––</w:t>
      </w:r>
      <w:r w:rsidR="00837EB1" w:rsidRPr="00044F86">
        <w:rPr>
          <w:rFonts w:ascii="Arial Narrow" w:hAnsi="Arial Narrow" w:cs="Arial"/>
          <w:b/>
          <w:sz w:val="22"/>
          <w:szCs w:val="22"/>
          <w:u w:val="single"/>
        </w:rPr>
        <w:t>Le Ministère des</w:t>
      </w:r>
      <w:r w:rsidRPr="00044F86">
        <w:rPr>
          <w:rFonts w:ascii="Arial Narrow" w:hAnsi="Arial Narrow" w:cs="Arial"/>
          <w:b/>
          <w:sz w:val="22"/>
          <w:szCs w:val="22"/>
          <w:u w:val="single"/>
        </w:rPr>
        <w:t xml:space="preserve"> Marchés Publics </w:t>
      </w:r>
      <w:r w:rsidR="00837EB1" w:rsidRPr="00044F86">
        <w:rPr>
          <w:rFonts w:ascii="Arial Narrow" w:hAnsi="Arial Narrow" w:cs="Arial"/>
          <w:b/>
          <w:sz w:val="22"/>
          <w:szCs w:val="22"/>
          <w:u w:val="single"/>
        </w:rPr>
        <w:t xml:space="preserve">à travers des contrôles inopinés de la </w:t>
      </w:r>
      <w:r w:rsidR="00B87644" w:rsidRPr="00044F86">
        <w:rPr>
          <w:rFonts w:ascii="Arial Narrow" w:hAnsi="Arial Narrow" w:cs="Arial"/>
          <w:b/>
          <w:sz w:val="22"/>
          <w:szCs w:val="22"/>
          <w:u w:val="single"/>
        </w:rPr>
        <w:t>Délégation</w:t>
      </w:r>
      <w:r w:rsidR="00837EB1" w:rsidRPr="00044F86">
        <w:rPr>
          <w:rFonts w:ascii="Arial Narrow" w:hAnsi="Arial Narrow" w:cs="Arial"/>
          <w:b/>
          <w:sz w:val="22"/>
          <w:szCs w:val="22"/>
          <w:u w:val="single"/>
        </w:rPr>
        <w:t xml:space="preserve"> Départementale du MINMAP </w:t>
      </w:r>
      <w:r w:rsidR="002A0EA5">
        <w:rPr>
          <w:rFonts w:ascii="Arial Narrow" w:hAnsi="Arial Narrow" w:cs="Arial"/>
          <w:b/>
          <w:sz w:val="22"/>
          <w:szCs w:val="22"/>
          <w:u w:val="single"/>
        </w:rPr>
        <w:t>KADEY</w:t>
      </w:r>
      <w:r w:rsidR="00B87644" w:rsidRPr="008B16C6">
        <w:rPr>
          <w:rFonts w:ascii="Arial Narrow" w:hAnsi="Arial Narrow" w:cs="Arial"/>
          <w:b/>
          <w:sz w:val="22"/>
          <w:szCs w:val="22"/>
        </w:rPr>
        <w:t>.</w:t>
      </w:r>
    </w:p>
    <w:p w:rsidR="003F051D" w:rsidRPr="00044F86" w:rsidRDefault="002428A7" w:rsidP="00044F86">
      <w:pPr>
        <w:spacing w:after="120"/>
        <w:rPr>
          <w:rFonts w:ascii="Arial Narrow" w:hAnsi="Arial Narrow" w:cs="Arial"/>
          <w:sz w:val="22"/>
          <w:szCs w:val="22"/>
        </w:rPr>
      </w:pPr>
      <w:r w:rsidRPr="00044F86">
        <w:rPr>
          <w:rFonts w:ascii="Arial Narrow" w:hAnsi="Arial Narrow" w:cs="Arial"/>
          <w:sz w:val="22"/>
          <w:szCs w:val="22"/>
        </w:rPr>
        <w:t xml:space="preserve">Responsable du contrôle </w:t>
      </w:r>
      <w:r w:rsidR="00044F86" w:rsidRPr="00044F86">
        <w:rPr>
          <w:rFonts w:ascii="Arial Narrow" w:hAnsi="Arial Narrow"/>
          <w:sz w:val="22"/>
          <w:szCs w:val="22"/>
        </w:rPr>
        <w:t>de conformité de l’exécution du marché, délivre les visas préalables requis et vise le décompte général et définitif</w:t>
      </w:r>
      <w:r w:rsidRPr="00044F86">
        <w:rPr>
          <w:rFonts w:ascii="Arial Narrow" w:hAnsi="Arial Narrow" w:cs="Arial"/>
          <w:sz w:val="22"/>
          <w:szCs w:val="22"/>
        </w:rPr>
        <w:t>de l’exécution des marchés publics de son ressort en liaison avec les responsables Départementaux concernés</w:t>
      </w:r>
      <w:r w:rsidR="00044F86" w:rsidRPr="00044F86">
        <w:rPr>
          <w:rFonts w:ascii="Arial Narrow" w:hAnsi="Arial Narrow"/>
          <w:sz w:val="22"/>
          <w:szCs w:val="22"/>
        </w:rPr>
        <w:t>.</w:t>
      </w:r>
    </w:p>
    <w:p w:rsidR="003F051D" w:rsidRPr="008B16C6" w:rsidRDefault="002428A7">
      <w:pPr>
        <w:spacing w:before="120" w:after="120"/>
        <w:ind w:left="708"/>
        <w:jc w:val="both"/>
        <w:rPr>
          <w:rFonts w:ascii="Arial Narrow" w:hAnsi="Arial Narrow" w:cs="Tahoma"/>
          <w:b/>
          <w:sz w:val="22"/>
          <w:szCs w:val="22"/>
        </w:rPr>
      </w:pPr>
      <w:r w:rsidRPr="008B16C6">
        <w:rPr>
          <w:rFonts w:ascii="Arial Narrow" w:hAnsi="Arial Narrow" w:cs="Tahoma"/>
          <w:sz w:val="22"/>
          <w:szCs w:val="22"/>
        </w:rPr>
        <w:tab/>
      </w:r>
      <w:r w:rsidRPr="008B16C6">
        <w:rPr>
          <w:rFonts w:ascii="Arial Narrow" w:hAnsi="Arial Narrow" w:cs="Tahoma"/>
          <w:b/>
          <w:sz w:val="22"/>
          <w:szCs w:val="22"/>
        </w:rPr>
        <w:t>g –</w:t>
      </w:r>
      <w:r w:rsidRPr="00044F86">
        <w:rPr>
          <w:rFonts w:ascii="Arial Narrow" w:hAnsi="Arial Narrow" w:cs="Tahoma"/>
          <w:b/>
          <w:sz w:val="22"/>
          <w:szCs w:val="22"/>
          <w:u w:val="single"/>
        </w:rPr>
        <w:t>Le Cocontractant</w:t>
      </w:r>
      <w:r w:rsidRPr="008B16C6">
        <w:rPr>
          <w:rFonts w:ascii="Arial Narrow" w:hAnsi="Arial Narrow" w:cs="Tahoma"/>
          <w:b/>
          <w:sz w:val="22"/>
          <w:szCs w:val="22"/>
        </w:rPr>
        <w:t xml:space="preserve"> :</w:t>
      </w:r>
    </w:p>
    <w:p w:rsidR="003F051D" w:rsidRPr="008B16C6" w:rsidRDefault="002428A7">
      <w:pPr>
        <w:spacing w:before="120" w:after="120"/>
        <w:jc w:val="both"/>
        <w:rPr>
          <w:rFonts w:ascii="Arial Narrow" w:hAnsi="Arial Narrow" w:cs="Tahoma"/>
          <w:sz w:val="22"/>
          <w:szCs w:val="22"/>
        </w:rPr>
      </w:pPr>
      <w:r w:rsidRPr="008B16C6">
        <w:rPr>
          <w:rFonts w:ascii="Arial Narrow" w:hAnsi="Arial Narrow" w:cs="Tahoma"/>
          <w:sz w:val="22"/>
          <w:szCs w:val="22"/>
        </w:rPr>
        <w:t xml:space="preserve">Personne physique ou </w:t>
      </w:r>
      <w:r w:rsidR="008B16C6" w:rsidRPr="008B16C6">
        <w:rPr>
          <w:rFonts w:ascii="Arial Narrow" w:hAnsi="Arial Narrow" w:cs="Tahoma"/>
          <w:sz w:val="22"/>
          <w:szCs w:val="22"/>
        </w:rPr>
        <w:t>morale partie</w:t>
      </w:r>
      <w:r w:rsidRPr="008B16C6">
        <w:rPr>
          <w:rFonts w:ascii="Arial Narrow" w:hAnsi="Arial Narrow" w:cs="Tahoma"/>
          <w:sz w:val="22"/>
          <w:szCs w:val="22"/>
        </w:rPr>
        <w:t xml:space="preserve"> au contrat, en charge de l’exécution des prestations prévues dans le marché, ainsi que son ou ses représentant(s), successeur(s) et / ou mandataire(s) dûment désigné(s) ; désigne le co-</w:t>
      </w:r>
      <w:r w:rsidR="008B16C6" w:rsidRPr="008B16C6">
        <w:rPr>
          <w:rFonts w:ascii="Arial Narrow" w:hAnsi="Arial Narrow" w:cs="Tahoma"/>
          <w:sz w:val="22"/>
          <w:szCs w:val="22"/>
        </w:rPr>
        <w:t>contractant de</w:t>
      </w:r>
      <w:r w:rsidRPr="008B16C6">
        <w:rPr>
          <w:rFonts w:ascii="Arial Narrow" w:hAnsi="Arial Narrow" w:cs="Tahoma"/>
          <w:sz w:val="22"/>
          <w:szCs w:val="22"/>
        </w:rPr>
        <w:t xml:space="preserve"> l’Administration ; il est le soumissionnaire retenu à l’issue de l’appel d’offres national ouvert. Il doit transmettre les documents suivants à l’ingénieur ou au Point focal : les polices d’assurance ; les projets d’exécution approuvés ; les attachements et les décomptes signés ; les correspondances diverses etc…</w:t>
      </w:r>
    </w:p>
    <w:p w:rsidR="003F051D" w:rsidRPr="008B16C6" w:rsidRDefault="002428A7">
      <w:pPr>
        <w:spacing w:before="120" w:after="120"/>
        <w:jc w:val="both"/>
        <w:rPr>
          <w:rFonts w:ascii="Arial Narrow" w:hAnsi="Arial Narrow" w:cs="Tahoma"/>
          <w:sz w:val="22"/>
          <w:szCs w:val="22"/>
        </w:rPr>
      </w:pPr>
      <w:r w:rsidRPr="008B16C6">
        <w:rPr>
          <w:rFonts w:ascii="Arial Narrow" w:hAnsi="Arial Narrow" w:cs="Tahoma"/>
          <w:sz w:val="22"/>
          <w:szCs w:val="22"/>
        </w:rPr>
        <w:t>Dans le cadre du présent Marché, le Cocontracta</w:t>
      </w:r>
      <w:r w:rsidR="00C22A04" w:rsidRPr="008B16C6">
        <w:rPr>
          <w:rFonts w:ascii="Arial Narrow" w:hAnsi="Arial Narrow" w:cs="Tahoma"/>
          <w:sz w:val="22"/>
          <w:szCs w:val="22"/>
        </w:rPr>
        <w:t xml:space="preserve">nt </w:t>
      </w:r>
      <w:r w:rsidR="008B16C6" w:rsidRPr="008B16C6">
        <w:rPr>
          <w:rFonts w:ascii="Arial Narrow" w:hAnsi="Arial Narrow" w:cs="Tahoma"/>
          <w:sz w:val="22"/>
          <w:szCs w:val="22"/>
        </w:rPr>
        <w:t>est l’entreprise</w:t>
      </w:r>
      <w:r w:rsidR="001B08D6" w:rsidRPr="008B16C6">
        <w:rPr>
          <w:rFonts w:ascii="Arial Narrow" w:hAnsi="Arial Narrow" w:cs="Tahoma"/>
          <w:b/>
          <w:sz w:val="22"/>
          <w:szCs w:val="22"/>
        </w:rPr>
        <w:t>sélectionnée</w:t>
      </w:r>
      <w:r w:rsidR="00C22A04" w:rsidRPr="008B16C6">
        <w:rPr>
          <w:rFonts w:ascii="Arial Narrow" w:hAnsi="Arial Narrow" w:cs="Tahoma"/>
          <w:b/>
          <w:sz w:val="22"/>
          <w:szCs w:val="22"/>
        </w:rPr>
        <w:t xml:space="preserve"> pour la réalisation des travaux.</w:t>
      </w:r>
    </w:p>
    <w:p w:rsidR="003F051D" w:rsidRPr="008B16C6" w:rsidRDefault="002428A7">
      <w:pPr>
        <w:spacing w:before="120" w:after="120"/>
        <w:ind w:left="708" w:firstLine="708"/>
        <w:jc w:val="both"/>
        <w:rPr>
          <w:rFonts w:ascii="Arial Narrow" w:hAnsi="Arial Narrow" w:cs="Tahoma"/>
          <w:sz w:val="22"/>
          <w:szCs w:val="22"/>
        </w:rPr>
      </w:pPr>
      <w:r w:rsidRPr="008B16C6">
        <w:rPr>
          <w:rFonts w:ascii="Arial Narrow" w:hAnsi="Arial Narrow" w:cs="Tahoma"/>
          <w:b/>
          <w:sz w:val="22"/>
          <w:szCs w:val="22"/>
        </w:rPr>
        <w:t>h –Le point focal  dans le présent DAO est l’Ingénieur de suivi ou de contrôle</w:t>
      </w:r>
      <w:r w:rsidRPr="008B16C6">
        <w:rPr>
          <w:rFonts w:ascii="Arial Narrow" w:hAnsi="Arial Narrow" w:cs="Tahoma"/>
          <w:sz w:val="22"/>
          <w:szCs w:val="22"/>
        </w:rPr>
        <w:t xml:space="preserve">: </w:t>
      </w:r>
    </w:p>
    <w:p w:rsidR="003F051D" w:rsidRPr="008B16C6" w:rsidRDefault="002428A7">
      <w:pPr>
        <w:spacing w:before="120" w:after="120"/>
        <w:jc w:val="both"/>
        <w:rPr>
          <w:rFonts w:ascii="Arial Narrow" w:hAnsi="Arial Narrow" w:cs="Tahoma"/>
          <w:sz w:val="22"/>
          <w:szCs w:val="22"/>
        </w:rPr>
      </w:pPr>
      <w:r w:rsidRPr="008B16C6">
        <w:rPr>
          <w:rFonts w:ascii="Arial Narrow" w:hAnsi="Arial Narrow" w:cs="Tahoma"/>
          <w:sz w:val="22"/>
          <w:szCs w:val="22"/>
        </w:rPr>
        <w:t>Désigne la personne ou le service responsable de la transmission des documents à l’ARMP notamment en phase d’exécution. Il s’agit : des Ordres de Service ; les polices d’assurance ; les procès-verbaux de réunions ; le projet d’exécution approuvé ; les attachements et les décomptes signés ; les rapports d’études approuvés ; les rapports périodiques des missions de contrôle ; les procès-verbaux de réception provisoire et/ou définitive ; les cautions et autres garanties ; les correspondances diverses etc…</w:t>
      </w:r>
    </w:p>
    <w:p w:rsidR="003F051D" w:rsidRPr="008B16C6" w:rsidRDefault="002428A7">
      <w:pPr>
        <w:spacing w:before="120" w:after="120"/>
        <w:ind w:left="708" w:firstLine="708"/>
        <w:jc w:val="both"/>
        <w:rPr>
          <w:rFonts w:ascii="Arial Narrow" w:hAnsi="Arial Narrow" w:cs="Tahoma"/>
          <w:b/>
          <w:sz w:val="22"/>
          <w:szCs w:val="22"/>
        </w:rPr>
      </w:pPr>
      <w:r w:rsidRPr="008B16C6">
        <w:rPr>
          <w:rFonts w:ascii="Arial Narrow" w:hAnsi="Arial Narrow" w:cs="Tahoma"/>
          <w:b/>
          <w:sz w:val="22"/>
          <w:szCs w:val="22"/>
        </w:rPr>
        <w:t xml:space="preserve">i- La Commission des Marchés compétente est la Commission Interne de Passation des Marchés </w:t>
      </w:r>
      <w:r w:rsidR="0065484E" w:rsidRPr="008B16C6">
        <w:rPr>
          <w:rFonts w:ascii="Arial Narrow" w:hAnsi="Arial Narrow" w:cs="Tahoma"/>
          <w:b/>
          <w:sz w:val="22"/>
          <w:szCs w:val="22"/>
        </w:rPr>
        <w:t xml:space="preserve">(CIPM) </w:t>
      </w:r>
      <w:r w:rsidRPr="008B16C6">
        <w:rPr>
          <w:rFonts w:ascii="Arial Narrow" w:hAnsi="Arial Narrow" w:cs="Tahoma"/>
          <w:b/>
          <w:sz w:val="22"/>
          <w:szCs w:val="22"/>
        </w:rPr>
        <w:t xml:space="preserve">Placée auprès de la Commune </w:t>
      </w:r>
      <w:r w:rsidR="00FF2BFD">
        <w:rPr>
          <w:rFonts w:ascii="Arial Narrow" w:hAnsi="Arial Narrow" w:cs="Tahoma"/>
          <w:b/>
          <w:sz w:val="22"/>
          <w:szCs w:val="22"/>
        </w:rPr>
        <w:t>de</w:t>
      </w:r>
      <w:r w:rsidR="002A0EA5">
        <w:rPr>
          <w:rFonts w:ascii="Arial Narrow" w:hAnsi="Arial Narrow" w:cs="Tahoma"/>
          <w:b/>
          <w:sz w:val="22"/>
          <w:szCs w:val="22"/>
        </w:rPr>
        <w:t>BATOURI</w:t>
      </w:r>
      <w:r w:rsidRPr="008B16C6">
        <w:rPr>
          <w:rFonts w:ascii="Arial Narrow" w:hAnsi="Arial Narrow" w:cs="Tahoma"/>
          <w:b/>
          <w:sz w:val="22"/>
          <w:szCs w:val="22"/>
        </w:rPr>
        <w:t>.</w:t>
      </w:r>
    </w:p>
    <w:p w:rsidR="003F051D" w:rsidRDefault="008B16C6">
      <w:pPr>
        <w:spacing w:before="120" w:after="120"/>
        <w:jc w:val="both"/>
        <w:rPr>
          <w:rFonts w:ascii="Arial Narrow" w:hAnsi="Arial Narrow" w:cs="Tahoma"/>
          <w:sz w:val="22"/>
          <w:szCs w:val="22"/>
        </w:rPr>
      </w:pPr>
      <w:r w:rsidRPr="008B16C6">
        <w:rPr>
          <w:rFonts w:ascii="Arial Narrow" w:hAnsi="Arial Narrow" w:cs="Tahoma"/>
          <w:sz w:val="22"/>
          <w:szCs w:val="22"/>
        </w:rPr>
        <w:t>Tous veillent</w:t>
      </w:r>
      <w:r w:rsidR="002428A7" w:rsidRPr="008B16C6">
        <w:rPr>
          <w:rFonts w:ascii="Arial Narrow" w:hAnsi="Arial Narrow" w:cs="Tahoma"/>
          <w:sz w:val="22"/>
          <w:szCs w:val="22"/>
        </w:rPr>
        <w:t xml:space="preserve"> au respect des clauses administratives, techniques et financières et des délais contractuels.</w:t>
      </w:r>
    </w:p>
    <w:p w:rsidR="00E94766" w:rsidRDefault="00E94766" w:rsidP="00C01BD6">
      <w:pPr>
        <w:spacing w:before="120"/>
        <w:ind w:left="567"/>
        <w:jc w:val="both"/>
        <w:rPr>
          <w:rFonts w:ascii="Arial Narrow" w:hAnsi="Arial Narrow" w:cs="Arial"/>
          <w:sz w:val="22"/>
          <w:szCs w:val="22"/>
        </w:rPr>
      </w:pPr>
      <w:r w:rsidRPr="00E94766">
        <w:rPr>
          <w:rFonts w:ascii="Arial Narrow" w:hAnsi="Arial Narrow" w:cs="Tahoma"/>
          <w:b/>
          <w:iCs/>
          <w:sz w:val="22"/>
          <w:szCs w:val="22"/>
        </w:rPr>
        <w:t>J-</w:t>
      </w:r>
      <w:r w:rsidRPr="00E94766">
        <w:rPr>
          <w:rFonts w:ascii="Arial Narrow" w:hAnsi="Arial Narrow" w:cs="Tahoma"/>
          <w:b/>
          <w:iCs/>
          <w:sz w:val="22"/>
          <w:szCs w:val="22"/>
          <w:u w:val="single"/>
        </w:rPr>
        <w:t xml:space="preserve"> Le bailleur de fonds </w:t>
      </w:r>
      <w:r w:rsidRPr="00E94766">
        <w:rPr>
          <w:rFonts w:ascii="Arial Narrow" w:hAnsi="Arial Narrow" w:cs="Tahoma"/>
          <w:b/>
          <w:iCs/>
          <w:sz w:val="22"/>
          <w:szCs w:val="22"/>
        </w:rPr>
        <w:t>:</w:t>
      </w:r>
      <w:r w:rsidRPr="00E94766">
        <w:rPr>
          <w:rFonts w:ascii="Arial Narrow" w:hAnsi="Arial Narrow" w:cs="Arial"/>
          <w:sz w:val="22"/>
          <w:szCs w:val="22"/>
        </w:rPr>
        <w:t>Le FEICOM, représenté par son Directeur Général.</w:t>
      </w:r>
    </w:p>
    <w:p w:rsidR="00E94766" w:rsidRPr="00D31E12" w:rsidRDefault="00C01BD6" w:rsidP="00D31E12">
      <w:pPr>
        <w:spacing w:before="120"/>
        <w:ind w:left="567"/>
        <w:jc w:val="both"/>
        <w:rPr>
          <w:rFonts w:ascii="Maiandra GD" w:hAnsi="Maiandra GD" w:cs="Tahoma"/>
          <w:sz w:val="22"/>
          <w:szCs w:val="22"/>
        </w:rPr>
      </w:pPr>
      <w:r>
        <w:rPr>
          <w:rFonts w:ascii="Arial Narrow" w:hAnsi="Arial Narrow" w:cs="Tahoma"/>
          <w:b/>
          <w:iCs/>
          <w:sz w:val="22"/>
          <w:szCs w:val="22"/>
        </w:rPr>
        <w:t>k-</w:t>
      </w:r>
      <w:r w:rsidRPr="002915F0">
        <w:rPr>
          <w:rFonts w:ascii="Arial Narrow" w:hAnsi="Arial Narrow" w:cs="Tahoma"/>
          <w:b/>
          <w:iCs/>
          <w:sz w:val="22"/>
          <w:szCs w:val="22"/>
          <w:u w:val="single"/>
        </w:rPr>
        <w:t>Le poste comptable assignataire est</w:t>
      </w:r>
      <w:r w:rsidR="002915F0" w:rsidRPr="002915F0">
        <w:rPr>
          <w:rFonts w:ascii="Arial Narrow" w:hAnsi="Arial Narrow" w:cs="Tahoma"/>
          <w:iCs/>
          <w:sz w:val="22"/>
          <w:szCs w:val="22"/>
        </w:rPr>
        <w:t> : LE FEICOM</w:t>
      </w:r>
      <w:r w:rsidR="00D31E12">
        <w:rPr>
          <w:rFonts w:ascii="Maiandra GD" w:hAnsi="Maiandra GD" w:cs="Tahoma"/>
          <w:sz w:val="22"/>
          <w:szCs w:val="22"/>
        </w:rPr>
        <w:t xml:space="preserve">. </w:t>
      </w:r>
    </w:p>
    <w:p w:rsidR="00F8561E" w:rsidRPr="008B16C6" w:rsidRDefault="00F8561E" w:rsidP="00F8561E">
      <w:pPr>
        <w:keepNext/>
        <w:spacing w:before="240"/>
        <w:outlineLvl w:val="1"/>
        <w:rPr>
          <w:rFonts w:ascii="Arial Narrow" w:hAnsi="Arial Narrow" w:cs="Tahoma"/>
          <w:b/>
          <w:bCs/>
          <w:i/>
          <w:iCs/>
          <w:sz w:val="22"/>
          <w:szCs w:val="22"/>
        </w:rPr>
      </w:pPr>
      <w:bookmarkStart w:id="52" w:name="_Hlk157660749"/>
      <w:bookmarkStart w:id="53" w:name="_Toc189854426"/>
      <w:r w:rsidRPr="008B16C6">
        <w:rPr>
          <w:rFonts w:ascii="Arial Narrow" w:hAnsi="Arial Narrow" w:cs="Tahoma"/>
          <w:b/>
          <w:bCs/>
          <w:i/>
          <w:iCs/>
          <w:sz w:val="22"/>
          <w:szCs w:val="22"/>
          <w:u w:val="single"/>
        </w:rPr>
        <w:lastRenderedPageBreak/>
        <w:t>Article 3</w:t>
      </w:r>
      <w:r w:rsidRPr="008B16C6">
        <w:rPr>
          <w:rFonts w:ascii="Arial Narrow" w:hAnsi="Arial Narrow" w:cs="Tahoma"/>
          <w:b/>
          <w:bCs/>
          <w:i/>
          <w:iCs/>
          <w:sz w:val="22"/>
          <w:szCs w:val="22"/>
        </w:rPr>
        <w:t xml:space="preserve"> : Définitions et attributions </w:t>
      </w:r>
    </w:p>
    <w:p w:rsidR="00F8561E" w:rsidRPr="008B16C6" w:rsidRDefault="00F8561E" w:rsidP="00F8561E">
      <w:pPr>
        <w:spacing w:before="120" w:after="120"/>
        <w:ind w:firstLine="708"/>
        <w:jc w:val="both"/>
        <w:rPr>
          <w:rFonts w:ascii="Arial Narrow" w:hAnsi="Arial Narrow" w:cs="Tahoma"/>
          <w:sz w:val="22"/>
          <w:szCs w:val="22"/>
        </w:rPr>
      </w:pPr>
      <w:r w:rsidRPr="008B16C6">
        <w:rPr>
          <w:rFonts w:ascii="Arial Narrow" w:hAnsi="Arial Narrow" w:cs="Tahoma"/>
          <w:b/>
          <w:bCs/>
          <w:sz w:val="22"/>
          <w:szCs w:val="22"/>
        </w:rPr>
        <w:t>3.</w:t>
      </w:r>
      <w:r>
        <w:rPr>
          <w:rFonts w:ascii="Arial Narrow" w:hAnsi="Arial Narrow" w:cs="Tahoma"/>
          <w:b/>
          <w:bCs/>
          <w:sz w:val="22"/>
          <w:szCs w:val="22"/>
        </w:rPr>
        <w:t>2</w:t>
      </w:r>
      <w:r w:rsidRPr="008B16C6">
        <w:rPr>
          <w:rFonts w:ascii="Arial Narrow" w:hAnsi="Arial Narrow" w:cs="Tahoma"/>
          <w:b/>
          <w:sz w:val="22"/>
          <w:szCs w:val="22"/>
        </w:rPr>
        <w:t xml:space="preserve">– </w:t>
      </w:r>
      <w:r w:rsidRPr="00F8561E">
        <w:rPr>
          <w:rFonts w:ascii="Arial Narrow" w:hAnsi="Arial Narrow" w:cs="Tahoma"/>
          <w:b/>
          <w:sz w:val="22"/>
          <w:szCs w:val="22"/>
          <w:u w:val="single"/>
        </w:rPr>
        <w:t>Le nantissement</w:t>
      </w:r>
      <w:r>
        <w:rPr>
          <w:rFonts w:ascii="Arial Narrow" w:hAnsi="Arial Narrow" w:cs="Tahoma"/>
          <w:b/>
          <w:sz w:val="22"/>
          <w:szCs w:val="22"/>
        </w:rPr>
        <w:t xml:space="preserve"> :  </w:t>
      </w:r>
    </w:p>
    <w:p w:rsidR="00A459FC" w:rsidRPr="008B16C6" w:rsidRDefault="00A459FC" w:rsidP="00A459FC">
      <w:pPr>
        <w:spacing w:before="120" w:after="120"/>
        <w:jc w:val="both"/>
        <w:rPr>
          <w:rFonts w:ascii="Arial Narrow" w:hAnsi="Arial Narrow" w:cs="Tahoma"/>
          <w:sz w:val="22"/>
          <w:szCs w:val="22"/>
        </w:rPr>
      </w:pPr>
      <w:r w:rsidRPr="008B16C6">
        <w:rPr>
          <w:rFonts w:ascii="Arial Narrow" w:hAnsi="Arial Narrow" w:cs="Tahoma"/>
          <w:sz w:val="22"/>
          <w:szCs w:val="22"/>
        </w:rPr>
        <w:t>En vue de l’application du régime de nantissement institué par le décret n° 2018/366 du 20 Juin 2018 portant Code des Marchés Publics article 79, sont définis comme :</w:t>
      </w:r>
    </w:p>
    <w:p w:rsidR="00A459FC" w:rsidRDefault="00A459FC" w:rsidP="00506E55">
      <w:pPr>
        <w:numPr>
          <w:ilvl w:val="1"/>
          <w:numId w:val="2"/>
        </w:numPr>
        <w:spacing w:before="120" w:after="120"/>
        <w:jc w:val="both"/>
        <w:rPr>
          <w:rFonts w:ascii="Arial Narrow" w:hAnsi="Arial Narrow" w:cs="Tahoma"/>
          <w:sz w:val="22"/>
          <w:szCs w:val="22"/>
        </w:rPr>
      </w:pPr>
      <w:r w:rsidRPr="008B16C6">
        <w:rPr>
          <w:rFonts w:ascii="Arial Narrow" w:hAnsi="Arial Narrow" w:cs="Tahoma"/>
          <w:sz w:val="22"/>
          <w:szCs w:val="22"/>
        </w:rPr>
        <w:t>L’autorité chargée de l’ordonnancement :</w:t>
      </w:r>
    </w:p>
    <w:p w:rsidR="00A459FC" w:rsidRPr="008B16C6" w:rsidRDefault="00A459FC" w:rsidP="00A459FC">
      <w:pPr>
        <w:spacing w:before="120" w:after="120"/>
        <w:ind w:left="1080"/>
        <w:jc w:val="both"/>
        <w:rPr>
          <w:rFonts w:ascii="Arial Narrow" w:hAnsi="Arial Narrow" w:cs="Tahoma"/>
          <w:sz w:val="22"/>
          <w:szCs w:val="22"/>
        </w:rPr>
      </w:pPr>
      <w:r w:rsidRPr="008B16C6">
        <w:rPr>
          <w:rFonts w:ascii="Arial Narrow" w:hAnsi="Arial Narrow" w:cs="Tahoma"/>
          <w:b/>
          <w:sz w:val="22"/>
          <w:szCs w:val="22"/>
        </w:rPr>
        <w:t xml:space="preserve">       Le Maire de la Commune </w:t>
      </w:r>
      <w:r w:rsidR="00FF2BFD">
        <w:rPr>
          <w:rFonts w:ascii="Arial Narrow" w:hAnsi="Arial Narrow" w:cs="Tahoma"/>
          <w:b/>
          <w:sz w:val="22"/>
          <w:szCs w:val="22"/>
        </w:rPr>
        <w:t>de</w:t>
      </w:r>
      <w:r w:rsidR="002A0EA5">
        <w:rPr>
          <w:rFonts w:ascii="Arial Narrow" w:hAnsi="Arial Narrow" w:cs="Tahoma"/>
          <w:b/>
          <w:sz w:val="22"/>
          <w:szCs w:val="22"/>
        </w:rPr>
        <w:t>BATOURI</w:t>
      </w:r>
    </w:p>
    <w:p w:rsidR="00A459FC" w:rsidRPr="008B16C6" w:rsidRDefault="00A459FC" w:rsidP="00506E55">
      <w:pPr>
        <w:numPr>
          <w:ilvl w:val="1"/>
          <w:numId w:val="2"/>
        </w:numPr>
        <w:spacing w:before="120" w:after="120"/>
        <w:jc w:val="both"/>
        <w:rPr>
          <w:rFonts w:ascii="Arial Narrow" w:hAnsi="Arial Narrow" w:cs="Tahoma"/>
          <w:sz w:val="22"/>
          <w:szCs w:val="22"/>
        </w:rPr>
      </w:pPr>
      <w:r w:rsidRPr="008B16C6">
        <w:rPr>
          <w:rFonts w:ascii="Arial Narrow" w:hAnsi="Arial Narrow" w:cs="Tahoma"/>
          <w:sz w:val="22"/>
          <w:szCs w:val="22"/>
        </w:rPr>
        <w:t xml:space="preserve">L’autorité chargée de la liquidation des dépenses est : </w:t>
      </w:r>
    </w:p>
    <w:p w:rsidR="00A459FC" w:rsidRPr="008B16C6" w:rsidRDefault="00A459FC" w:rsidP="00A459FC">
      <w:pPr>
        <w:spacing w:before="120" w:after="120"/>
        <w:ind w:left="1080"/>
        <w:jc w:val="both"/>
        <w:rPr>
          <w:rFonts w:ascii="Arial Narrow" w:hAnsi="Arial Narrow" w:cs="Tahoma"/>
          <w:b/>
          <w:sz w:val="22"/>
          <w:szCs w:val="22"/>
        </w:rPr>
      </w:pPr>
      <w:r w:rsidRPr="008B16C6">
        <w:rPr>
          <w:rFonts w:ascii="Arial Narrow" w:hAnsi="Arial Narrow" w:cs="Tahoma"/>
          <w:b/>
          <w:sz w:val="22"/>
          <w:szCs w:val="22"/>
        </w:rPr>
        <w:t xml:space="preserve">       Le </w:t>
      </w:r>
      <w:r w:rsidR="00FF2BFD">
        <w:rPr>
          <w:rFonts w:ascii="Arial Narrow" w:hAnsi="Arial Narrow" w:cs="Tahoma"/>
          <w:b/>
          <w:sz w:val="22"/>
          <w:szCs w:val="22"/>
        </w:rPr>
        <w:t>Directeur Général du FEICOM</w:t>
      </w:r>
    </w:p>
    <w:p w:rsidR="00A459FC" w:rsidRDefault="00E61B34" w:rsidP="00506E55">
      <w:pPr>
        <w:numPr>
          <w:ilvl w:val="1"/>
          <w:numId w:val="2"/>
        </w:numPr>
        <w:spacing w:before="120" w:after="120"/>
        <w:jc w:val="both"/>
        <w:rPr>
          <w:rFonts w:ascii="Arial Narrow" w:hAnsi="Arial Narrow" w:cs="Tahoma"/>
          <w:b/>
          <w:sz w:val="22"/>
          <w:szCs w:val="22"/>
        </w:rPr>
      </w:pPr>
      <w:r w:rsidRPr="00E61B34">
        <w:rPr>
          <w:rFonts w:ascii="Arial Narrow" w:hAnsi="Arial Narrow" w:cs="Tahoma"/>
          <w:sz w:val="22"/>
          <w:szCs w:val="22"/>
        </w:rPr>
        <w:t>Le Responsable chargé du paiement est</w:t>
      </w:r>
      <w:r w:rsidRPr="00DF246E">
        <w:rPr>
          <w:rFonts w:ascii="Maiandra GD" w:hAnsi="Maiandra GD" w:cs="Tahoma"/>
          <w:sz w:val="22"/>
          <w:szCs w:val="22"/>
        </w:rPr>
        <w:t> </w:t>
      </w:r>
      <w:r w:rsidR="00A459FC" w:rsidRPr="008B16C6">
        <w:rPr>
          <w:rFonts w:ascii="Arial Narrow" w:hAnsi="Arial Narrow" w:cs="Tahoma"/>
          <w:sz w:val="22"/>
          <w:szCs w:val="22"/>
        </w:rPr>
        <w:t xml:space="preserve">: </w:t>
      </w:r>
    </w:p>
    <w:p w:rsidR="00E61B34" w:rsidRPr="00A30AD3" w:rsidRDefault="002E7866" w:rsidP="00E61B34">
      <w:pPr>
        <w:tabs>
          <w:tab w:val="left" w:pos="170"/>
          <w:tab w:val="left" w:pos="1440"/>
        </w:tabs>
        <w:spacing w:before="120" w:after="120"/>
        <w:ind w:left="1440"/>
        <w:jc w:val="both"/>
        <w:rPr>
          <w:rFonts w:ascii="Arial Narrow" w:hAnsi="Arial Narrow" w:cs="Arial"/>
          <w:b/>
          <w:bCs/>
          <w:color w:val="000000" w:themeColor="text1"/>
          <w:sz w:val="22"/>
          <w:szCs w:val="22"/>
        </w:rPr>
      </w:pPr>
      <w:r w:rsidRPr="00A30AD3">
        <w:rPr>
          <w:rFonts w:ascii="Arial Narrow" w:hAnsi="Arial Narrow" w:cs="Arial"/>
          <w:b/>
          <w:bCs/>
          <w:spacing w:val="5"/>
          <w:sz w:val="22"/>
          <w:szCs w:val="22"/>
        </w:rPr>
        <w:t>L’Agent</w:t>
      </w:r>
      <w:r w:rsidR="00E61B34" w:rsidRPr="00A30AD3">
        <w:rPr>
          <w:rFonts w:ascii="Arial Narrow" w:hAnsi="Arial Narrow" w:cs="Arial"/>
          <w:b/>
          <w:bCs/>
          <w:spacing w:val="5"/>
          <w:sz w:val="22"/>
          <w:szCs w:val="22"/>
        </w:rPr>
        <w:t xml:space="preserve"> Comptable du FEICOM</w:t>
      </w:r>
      <w:r w:rsidR="00E61B34" w:rsidRPr="00A30AD3">
        <w:rPr>
          <w:rFonts w:ascii="Arial Narrow" w:hAnsi="Arial Narrow" w:cs="Arial"/>
          <w:b/>
          <w:bCs/>
          <w:color w:val="000000" w:themeColor="text1"/>
          <w:sz w:val="22"/>
          <w:szCs w:val="22"/>
        </w:rPr>
        <w:t xml:space="preserve"> après visa du Contrôleur Financier Spécialisé auprès du FEICOM</w:t>
      </w:r>
    </w:p>
    <w:p w:rsidR="002E7866" w:rsidRDefault="002E7866" w:rsidP="002E7866">
      <w:pPr>
        <w:numPr>
          <w:ilvl w:val="1"/>
          <w:numId w:val="2"/>
        </w:numPr>
        <w:spacing w:before="120" w:after="120"/>
        <w:jc w:val="both"/>
        <w:rPr>
          <w:rFonts w:ascii="Arial Narrow" w:hAnsi="Arial Narrow" w:cs="Tahoma"/>
          <w:b/>
          <w:sz w:val="22"/>
          <w:szCs w:val="22"/>
        </w:rPr>
      </w:pPr>
      <w:r w:rsidRPr="00E61B34">
        <w:rPr>
          <w:rFonts w:ascii="Arial Narrow" w:hAnsi="Arial Narrow" w:cs="Tahoma"/>
          <w:sz w:val="22"/>
          <w:szCs w:val="22"/>
        </w:rPr>
        <w:t>Le Responsable c</w:t>
      </w:r>
      <w:r>
        <w:rPr>
          <w:rFonts w:ascii="Arial Narrow" w:hAnsi="Arial Narrow" w:cs="Tahoma"/>
          <w:sz w:val="22"/>
          <w:szCs w:val="22"/>
        </w:rPr>
        <w:t>ompétent pour fournir le renseignement</w:t>
      </w:r>
      <w:r w:rsidRPr="00E61B34">
        <w:rPr>
          <w:rFonts w:ascii="Arial Narrow" w:hAnsi="Arial Narrow" w:cs="Tahoma"/>
          <w:sz w:val="22"/>
          <w:szCs w:val="22"/>
        </w:rPr>
        <w:t xml:space="preserve"> est</w:t>
      </w:r>
      <w:r w:rsidRPr="00DF246E">
        <w:rPr>
          <w:rFonts w:ascii="Maiandra GD" w:hAnsi="Maiandra GD" w:cs="Tahoma"/>
          <w:sz w:val="22"/>
          <w:szCs w:val="22"/>
        </w:rPr>
        <w:t> </w:t>
      </w:r>
      <w:r w:rsidRPr="008B16C6">
        <w:rPr>
          <w:rFonts w:ascii="Arial Narrow" w:hAnsi="Arial Narrow" w:cs="Tahoma"/>
          <w:sz w:val="22"/>
          <w:szCs w:val="22"/>
        </w:rPr>
        <w:t xml:space="preserve">: </w:t>
      </w:r>
    </w:p>
    <w:p w:rsidR="002E7866" w:rsidRPr="00A30AD3" w:rsidRDefault="002E7866" w:rsidP="002E7866">
      <w:pPr>
        <w:tabs>
          <w:tab w:val="left" w:pos="170"/>
          <w:tab w:val="left" w:pos="1440"/>
        </w:tabs>
        <w:spacing w:before="120" w:after="120"/>
        <w:ind w:left="1440"/>
        <w:jc w:val="both"/>
        <w:rPr>
          <w:rFonts w:ascii="Arial Narrow" w:hAnsi="Arial Narrow" w:cs="Tahoma"/>
          <w:b/>
          <w:sz w:val="22"/>
          <w:szCs w:val="22"/>
        </w:rPr>
      </w:pPr>
      <w:r w:rsidRPr="00A30AD3">
        <w:rPr>
          <w:rFonts w:ascii="Arial Narrow" w:hAnsi="Arial Narrow" w:cs="Tahoma"/>
          <w:b/>
          <w:sz w:val="22"/>
          <w:szCs w:val="22"/>
        </w:rPr>
        <w:t xml:space="preserve">Le Maire de la Commune de </w:t>
      </w:r>
      <w:r w:rsidR="002A0EA5">
        <w:rPr>
          <w:rFonts w:ascii="Arial Narrow" w:hAnsi="Arial Narrow" w:cs="Tahoma"/>
          <w:b/>
          <w:sz w:val="22"/>
          <w:szCs w:val="22"/>
        </w:rPr>
        <w:t>BATOURI</w:t>
      </w:r>
    </w:p>
    <w:p w:rsidR="004137F5" w:rsidRDefault="004137F5" w:rsidP="004137F5">
      <w:pPr>
        <w:spacing w:before="120" w:after="120"/>
        <w:jc w:val="both"/>
        <w:rPr>
          <w:rFonts w:ascii="Arial Narrow" w:hAnsi="Arial Narrow" w:cs="Tahoma"/>
          <w:b/>
          <w:bCs/>
          <w:i/>
          <w:iCs/>
          <w:sz w:val="22"/>
          <w:szCs w:val="22"/>
        </w:rPr>
      </w:pPr>
      <w:r w:rsidRPr="002E2225">
        <w:rPr>
          <w:rFonts w:ascii="Arial Narrow" w:hAnsi="Arial Narrow" w:cs="Tahoma"/>
          <w:b/>
          <w:bCs/>
          <w:i/>
          <w:iCs/>
          <w:sz w:val="22"/>
          <w:szCs w:val="22"/>
          <w:u w:val="single"/>
        </w:rPr>
        <w:t>Article 4</w:t>
      </w:r>
      <w:r w:rsidRPr="002E2225">
        <w:rPr>
          <w:rFonts w:ascii="Arial Narrow" w:hAnsi="Arial Narrow" w:cs="Tahoma"/>
          <w:b/>
          <w:bCs/>
          <w:i/>
          <w:iCs/>
          <w:sz w:val="22"/>
          <w:szCs w:val="22"/>
        </w:rPr>
        <w:t xml:space="preserve"> :</w:t>
      </w:r>
      <w:r w:rsidR="00EF01DB" w:rsidRPr="008B16C6">
        <w:rPr>
          <w:rFonts w:ascii="Arial Narrow" w:hAnsi="Arial Narrow" w:cs="Tahoma"/>
          <w:b/>
          <w:bCs/>
          <w:i/>
          <w:iCs/>
          <w:sz w:val="22"/>
          <w:szCs w:val="22"/>
        </w:rPr>
        <w:t>Langue, loi et réglementation applicables</w:t>
      </w:r>
    </w:p>
    <w:p w:rsidR="00EF01DB" w:rsidRPr="00EF01DB" w:rsidRDefault="00EF01DB" w:rsidP="004137F5">
      <w:pPr>
        <w:spacing w:before="120" w:after="120"/>
        <w:jc w:val="both"/>
        <w:rPr>
          <w:rFonts w:ascii="Arial Narrow" w:hAnsi="Arial Narrow"/>
          <w:sz w:val="22"/>
          <w:szCs w:val="22"/>
        </w:rPr>
      </w:pPr>
      <w:r w:rsidRPr="00EF01DB">
        <w:rPr>
          <w:rFonts w:ascii="Arial Narrow" w:hAnsi="Arial Narrow"/>
          <w:sz w:val="22"/>
          <w:szCs w:val="22"/>
        </w:rPr>
        <w:t xml:space="preserve">4.1. La langue utilisée est le Français ou l’Anglais. </w:t>
      </w:r>
    </w:p>
    <w:p w:rsidR="00EF01DB" w:rsidRPr="00EF01DB" w:rsidRDefault="00EF01DB" w:rsidP="004137F5">
      <w:pPr>
        <w:spacing w:before="120" w:after="120"/>
        <w:jc w:val="both"/>
        <w:rPr>
          <w:rFonts w:ascii="Arial Narrow" w:hAnsi="Arial Narrow" w:cs="Tahoma"/>
          <w:i/>
          <w:sz w:val="22"/>
          <w:szCs w:val="22"/>
        </w:rPr>
      </w:pPr>
      <w:r w:rsidRPr="00EF01DB">
        <w:rPr>
          <w:rFonts w:ascii="Arial Narrow" w:hAnsi="Arial Narrow"/>
          <w:sz w:val="22"/>
          <w:szCs w:val="22"/>
        </w:rPr>
        <w:t xml:space="preserve">4.2. Le cocontractant ou titulaire du marché s’engage à observer les lois, et règlements en vigueur en République du Cameroun et ce, aussi bien dans sa propre organisation que dans la réalisation du marché. Si les lois et règlements en vigueur à la date de signature du présent marché venaient à être modifiés après la signature du marché, les coûts éventuels qui en découleraient directement seraient pris en compte sans gain ni perte pour chaque partie. </w:t>
      </w:r>
    </w:p>
    <w:bookmarkEnd w:id="52"/>
    <w:p w:rsidR="003F051D" w:rsidRPr="008B16C6" w:rsidRDefault="002428A7">
      <w:pPr>
        <w:keepNext/>
        <w:spacing w:before="240"/>
        <w:outlineLvl w:val="1"/>
        <w:rPr>
          <w:rFonts w:ascii="Arial Narrow" w:hAnsi="Arial Narrow" w:cs="Tahoma"/>
          <w:b/>
          <w:bCs/>
          <w:i/>
          <w:iCs/>
          <w:sz w:val="22"/>
          <w:szCs w:val="22"/>
        </w:rPr>
      </w:pPr>
      <w:r w:rsidRPr="008B16C6">
        <w:rPr>
          <w:rFonts w:ascii="Arial Narrow" w:hAnsi="Arial Narrow" w:cs="Tahoma"/>
          <w:b/>
          <w:bCs/>
          <w:i/>
          <w:iCs/>
          <w:sz w:val="22"/>
          <w:szCs w:val="22"/>
          <w:u w:val="single"/>
        </w:rPr>
        <w:t xml:space="preserve">Article </w:t>
      </w:r>
      <w:r w:rsidR="00076264">
        <w:rPr>
          <w:rFonts w:ascii="Arial Narrow" w:hAnsi="Arial Narrow" w:cs="Tahoma"/>
          <w:b/>
          <w:bCs/>
          <w:i/>
          <w:iCs/>
          <w:sz w:val="22"/>
          <w:szCs w:val="22"/>
          <w:u w:val="single"/>
        </w:rPr>
        <w:t>5</w:t>
      </w:r>
      <w:r w:rsidRPr="008B16C6">
        <w:rPr>
          <w:rFonts w:ascii="Arial Narrow" w:hAnsi="Arial Narrow" w:cs="Tahoma"/>
          <w:b/>
          <w:bCs/>
          <w:i/>
          <w:iCs/>
          <w:sz w:val="22"/>
          <w:szCs w:val="22"/>
        </w:rPr>
        <w:t xml:space="preserve"> : </w:t>
      </w:r>
      <w:bookmarkEnd w:id="53"/>
      <w:r w:rsidR="00EF01DB" w:rsidRPr="00EF01DB">
        <w:rPr>
          <w:rFonts w:ascii="Arial Narrow" w:hAnsi="Arial Narrow"/>
          <w:b/>
          <w:bCs/>
          <w:i/>
          <w:iCs/>
          <w:sz w:val="22"/>
          <w:szCs w:val="22"/>
        </w:rPr>
        <w:t>Normes</w:t>
      </w:r>
    </w:p>
    <w:p w:rsidR="00EF01DB" w:rsidRDefault="00EF01DB">
      <w:pPr>
        <w:autoSpaceDE w:val="0"/>
        <w:autoSpaceDN w:val="0"/>
        <w:adjustRightInd w:val="0"/>
        <w:jc w:val="both"/>
        <w:rPr>
          <w:rFonts w:ascii="Arial Narrow" w:hAnsi="Arial Narrow"/>
          <w:sz w:val="22"/>
          <w:szCs w:val="22"/>
        </w:rPr>
      </w:pPr>
      <w:r w:rsidRPr="00EF01DB">
        <w:rPr>
          <w:rFonts w:ascii="Arial Narrow" w:hAnsi="Arial Narrow"/>
          <w:sz w:val="22"/>
          <w:szCs w:val="22"/>
        </w:rPr>
        <w:t>5.1 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 5.2. Le cocontractant étudiera, exécutera et garantira les travaux du présent marché en prenant en considération la meilleure pratique de réalisation au Cameroun pour des opérations de technologie similaire.</w:t>
      </w:r>
    </w:p>
    <w:p w:rsidR="003F051D" w:rsidRPr="00056AD7" w:rsidRDefault="002428A7">
      <w:pPr>
        <w:keepNext/>
        <w:spacing w:before="240"/>
        <w:outlineLvl w:val="1"/>
        <w:rPr>
          <w:rFonts w:ascii="Arial Narrow" w:hAnsi="Arial Narrow" w:cs="Tahoma"/>
          <w:b/>
          <w:bCs/>
          <w:i/>
          <w:iCs/>
          <w:sz w:val="22"/>
          <w:szCs w:val="22"/>
        </w:rPr>
      </w:pPr>
      <w:bookmarkStart w:id="54" w:name="_Toc189854427"/>
      <w:r w:rsidRPr="00056AD7">
        <w:rPr>
          <w:rFonts w:ascii="Arial Narrow" w:hAnsi="Arial Narrow" w:cs="Tahoma"/>
          <w:b/>
          <w:bCs/>
          <w:i/>
          <w:iCs/>
          <w:sz w:val="22"/>
          <w:szCs w:val="22"/>
          <w:u w:val="single"/>
        </w:rPr>
        <w:t xml:space="preserve">Article </w:t>
      </w:r>
      <w:r w:rsidR="00076264" w:rsidRPr="00056AD7">
        <w:rPr>
          <w:rFonts w:ascii="Arial Narrow" w:hAnsi="Arial Narrow" w:cs="Tahoma"/>
          <w:b/>
          <w:bCs/>
          <w:i/>
          <w:iCs/>
          <w:sz w:val="22"/>
          <w:szCs w:val="22"/>
          <w:u w:val="single"/>
        </w:rPr>
        <w:t>6</w:t>
      </w:r>
      <w:r w:rsidRPr="00056AD7">
        <w:rPr>
          <w:rFonts w:ascii="Arial Narrow" w:hAnsi="Arial Narrow" w:cs="Tahoma"/>
          <w:b/>
          <w:bCs/>
          <w:i/>
          <w:iCs/>
          <w:sz w:val="22"/>
          <w:szCs w:val="22"/>
          <w:u w:val="single"/>
        </w:rPr>
        <w:t xml:space="preserve"> :</w:t>
      </w:r>
      <w:r w:rsidRPr="00056AD7">
        <w:rPr>
          <w:rFonts w:ascii="Arial Narrow" w:hAnsi="Arial Narrow" w:cs="Tahoma"/>
          <w:b/>
          <w:bCs/>
          <w:i/>
          <w:iCs/>
          <w:sz w:val="22"/>
          <w:szCs w:val="22"/>
        </w:rPr>
        <w:t xml:space="preserve"> Pièces constitutives du marché </w:t>
      </w:r>
      <w:bookmarkEnd w:id="54"/>
    </w:p>
    <w:p w:rsidR="00056AD7" w:rsidRPr="00056AD7" w:rsidRDefault="00056AD7" w:rsidP="00056AD7">
      <w:pPr>
        <w:widowControl w:val="0"/>
        <w:autoSpaceDE w:val="0"/>
        <w:autoSpaceDN w:val="0"/>
        <w:adjustRightInd w:val="0"/>
        <w:spacing w:after="120"/>
        <w:ind w:right="-20"/>
        <w:jc w:val="both"/>
        <w:rPr>
          <w:rFonts w:ascii="Arial Narrow" w:hAnsi="Arial Narrow"/>
          <w:sz w:val="22"/>
          <w:szCs w:val="22"/>
        </w:rPr>
      </w:pPr>
      <w:bookmarkStart w:id="55" w:name="_Toc189854428"/>
      <w:r w:rsidRPr="00056AD7">
        <w:rPr>
          <w:rFonts w:ascii="Arial Narrow" w:hAnsi="Arial Narrow"/>
          <w:sz w:val="22"/>
          <w:szCs w:val="22"/>
        </w:rPr>
        <w:t xml:space="preserve">Les pièces contractuelles constitutives du présent marché sont complémentaires. Elles sont par ordre de priorité </w:t>
      </w:r>
    </w:p>
    <w:p w:rsidR="00056AD7" w:rsidRPr="00056AD7" w:rsidRDefault="00056AD7" w:rsidP="00867790">
      <w:pPr>
        <w:pStyle w:val="Paragraphedeliste"/>
        <w:widowControl w:val="0"/>
        <w:numPr>
          <w:ilvl w:val="0"/>
          <w:numId w:val="39"/>
        </w:numPr>
        <w:autoSpaceDE w:val="0"/>
        <w:autoSpaceDN w:val="0"/>
        <w:adjustRightInd w:val="0"/>
        <w:spacing w:after="120"/>
        <w:ind w:right="-20"/>
        <w:jc w:val="both"/>
        <w:rPr>
          <w:rFonts w:ascii="Arial Narrow" w:eastAsia="Calibri" w:hAnsi="Arial Narrow"/>
          <w:color w:val="000000"/>
          <w:sz w:val="22"/>
          <w:szCs w:val="22"/>
          <w:lang w:eastAsia="en-US"/>
        </w:rPr>
      </w:pPr>
      <w:r w:rsidRPr="00056AD7">
        <w:rPr>
          <w:rFonts w:ascii="Arial Narrow" w:eastAsia="Calibri" w:hAnsi="Arial Narrow"/>
          <w:color w:val="221F1F"/>
          <w:sz w:val="22"/>
          <w:szCs w:val="22"/>
          <w:lang w:eastAsia="en-US"/>
        </w:rPr>
        <w:t>Lalettredesoumissionoul’acted’engagement ;</w:t>
      </w:r>
    </w:p>
    <w:p w:rsidR="00056AD7" w:rsidRPr="00056AD7" w:rsidRDefault="00056AD7" w:rsidP="00867790">
      <w:pPr>
        <w:pStyle w:val="Paragraphedeliste"/>
        <w:widowControl w:val="0"/>
        <w:numPr>
          <w:ilvl w:val="0"/>
          <w:numId w:val="39"/>
        </w:numPr>
        <w:tabs>
          <w:tab w:val="left" w:pos="780"/>
          <w:tab w:val="left" w:pos="1280"/>
          <w:tab w:val="left" w:pos="2200"/>
          <w:tab w:val="left" w:pos="2820"/>
          <w:tab w:val="left" w:pos="3900"/>
        </w:tabs>
        <w:autoSpaceDE w:val="0"/>
        <w:autoSpaceDN w:val="0"/>
        <w:adjustRightInd w:val="0"/>
        <w:spacing w:after="120"/>
        <w:ind w:right="90"/>
        <w:contextualSpacing w:val="0"/>
        <w:jc w:val="both"/>
        <w:rPr>
          <w:rFonts w:ascii="Arial Narrow" w:eastAsia="Calibri" w:hAnsi="Arial Narrow"/>
          <w:color w:val="000000"/>
          <w:sz w:val="22"/>
          <w:szCs w:val="22"/>
          <w:lang w:eastAsia="en-US"/>
        </w:rPr>
      </w:pPr>
      <w:r w:rsidRPr="00056AD7">
        <w:rPr>
          <w:rFonts w:ascii="Arial Narrow" w:eastAsia="Calibri" w:hAnsi="Arial Narrow"/>
          <w:color w:val="221F1F"/>
          <w:sz w:val="22"/>
          <w:szCs w:val="22"/>
          <w:lang w:eastAsia="en-US"/>
        </w:rPr>
        <w:t xml:space="preserve">Lasoumissiondu Cocontractant etsesannexes dans toutesles dispositions non contraires au Cahier des Clauses Administratives Particulières et au </w:t>
      </w:r>
      <w:r w:rsidRPr="00056AD7">
        <w:rPr>
          <w:rFonts w:ascii="Arial Narrow" w:eastAsia="Calibri" w:hAnsi="Arial Narrow"/>
          <w:color w:val="221F1F"/>
          <w:spacing w:val="5"/>
          <w:sz w:val="22"/>
          <w:szCs w:val="22"/>
          <w:lang w:eastAsia="en-US"/>
        </w:rPr>
        <w:t>Cahie</w:t>
      </w:r>
      <w:r w:rsidRPr="00056AD7">
        <w:rPr>
          <w:rFonts w:ascii="Arial Narrow" w:eastAsia="Calibri" w:hAnsi="Arial Narrow"/>
          <w:color w:val="221F1F"/>
          <w:sz w:val="22"/>
          <w:szCs w:val="22"/>
          <w:lang w:eastAsia="en-US"/>
        </w:rPr>
        <w:t xml:space="preserve">r </w:t>
      </w:r>
      <w:r w:rsidRPr="00056AD7">
        <w:rPr>
          <w:rFonts w:ascii="Arial Narrow" w:eastAsia="Calibri" w:hAnsi="Arial Narrow"/>
          <w:color w:val="221F1F"/>
          <w:spacing w:val="5"/>
          <w:sz w:val="22"/>
          <w:szCs w:val="22"/>
          <w:lang w:eastAsia="en-US"/>
        </w:rPr>
        <w:t>de</w:t>
      </w:r>
      <w:r w:rsidRPr="00056AD7">
        <w:rPr>
          <w:rFonts w:ascii="Arial Narrow" w:eastAsia="Calibri" w:hAnsi="Arial Narrow"/>
          <w:color w:val="221F1F"/>
          <w:sz w:val="22"/>
          <w:szCs w:val="22"/>
          <w:lang w:eastAsia="en-US"/>
        </w:rPr>
        <w:t xml:space="preserve">s </w:t>
      </w:r>
      <w:r w:rsidRPr="00056AD7">
        <w:rPr>
          <w:rFonts w:ascii="Arial Narrow" w:eastAsia="Calibri" w:hAnsi="Arial Narrow"/>
          <w:color w:val="221F1F"/>
          <w:spacing w:val="5"/>
          <w:sz w:val="22"/>
          <w:szCs w:val="22"/>
          <w:lang w:eastAsia="en-US"/>
        </w:rPr>
        <w:t>Clause</w:t>
      </w:r>
      <w:r w:rsidRPr="00056AD7">
        <w:rPr>
          <w:rFonts w:ascii="Arial Narrow" w:eastAsia="Calibri" w:hAnsi="Arial Narrow"/>
          <w:color w:val="221F1F"/>
          <w:sz w:val="22"/>
          <w:szCs w:val="22"/>
          <w:lang w:eastAsia="en-US"/>
        </w:rPr>
        <w:t xml:space="preserve">s </w:t>
      </w:r>
      <w:r w:rsidRPr="00056AD7">
        <w:rPr>
          <w:rFonts w:ascii="Arial Narrow" w:eastAsia="Calibri" w:hAnsi="Arial Narrow"/>
          <w:color w:val="221F1F"/>
          <w:spacing w:val="5"/>
          <w:sz w:val="22"/>
          <w:szCs w:val="22"/>
          <w:lang w:eastAsia="en-US"/>
        </w:rPr>
        <w:t xml:space="preserve">Techniques </w:t>
      </w:r>
      <w:r w:rsidRPr="00056AD7">
        <w:rPr>
          <w:rFonts w:ascii="Arial Narrow" w:eastAsia="Calibri" w:hAnsi="Arial Narrow"/>
          <w:color w:val="221F1F"/>
          <w:sz w:val="22"/>
          <w:szCs w:val="22"/>
          <w:lang w:eastAsia="en-US"/>
        </w:rPr>
        <w:t>Particulièresci-dessousvisés;</w:t>
      </w:r>
    </w:p>
    <w:p w:rsidR="00056AD7" w:rsidRPr="00056AD7" w:rsidRDefault="00056AD7" w:rsidP="00867790">
      <w:pPr>
        <w:pStyle w:val="Paragraphedeliste"/>
        <w:widowControl w:val="0"/>
        <w:numPr>
          <w:ilvl w:val="0"/>
          <w:numId w:val="39"/>
        </w:numPr>
        <w:tabs>
          <w:tab w:val="left" w:pos="840"/>
          <w:tab w:val="left" w:pos="1780"/>
          <w:tab w:val="left" w:pos="2420"/>
          <w:tab w:val="left" w:pos="3520"/>
        </w:tabs>
        <w:autoSpaceDE w:val="0"/>
        <w:autoSpaceDN w:val="0"/>
        <w:adjustRightInd w:val="0"/>
        <w:spacing w:after="120"/>
        <w:ind w:right="-39"/>
        <w:contextualSpacing w:val="0"/>
        <w:jc w:val="both"/>
        <w:rPr>
          <w:rFonts w:ascii="Arial Narrow" w:eastAsia="Calibri" w:hAnsi="Arial Narrow"/>
          <w:color w:val="000000"/>
          <w:sz w:val="22"/>
          <w:szCs w:val="22"/>
          <w:lang w:eastAsia="en-US"/>
        </w:rPr>
      </w:pPr>
      <w:r w:rsidRPr="00056AD7">
        <w:rPr>
          <w:rFonts w:ascii="Arial Narrow" w:eastAsia="Calibri" w:hAnsi="Arial Narrow"/>
          <w:color w:val="221F1F"/>
          <w:spacing w:val="5"/>
          <w:sz w:val="22"/>
          <w:szCs w:val="22"/>
          <w:lang w:eastAsia="en-US"/>
        </w:rPr>
        <w:t>L</w:t>
      </w:r>
      <w:r w:rsidRPr="00056AD7">
        <w:rPr>
          <w:rFonts w:ascii="Arial Narrow" w:eastAsia="Calibri" w:hAnsi="Arial Narrow"/>
          <w:color w:val="221F1F"/>
          <w:sz w:val="22"/>
          <w:szCs w:val="22"/>
          <w:lang w:eastAsia="en-US"/>
        </w:rPr>
        <w:t xml:space="preserve">e </w:t>
      </w:r>
      <w:r w:rsidRPr="00056AD7">
        <w:rPr>
          <w:rFonts w:ascii="Arial Narrow" w:eastAsia="Calibri" w:hAnsi="Arial Narrow"/>
          <w:color w:val="221F1F"/>
          <w:spacing w:val="5"/>
          <w:sz w:val="22"/>
          <w:szCs w:val="22"/>
          <w:lang w:eastAsia="en-US"/>
        </w:rPr>
        <w:t>Cahie</w:t>
      </w:r>
      <w:r w:rsidRPr="00056AD7">
        <w:rPr>
          <w:rFonts w:ascii="Arial Narrow" w:eastAsia="Calibri" w:hAnsi="Arial Narrow"/>
          <w:color w:val="221F1F"/>
          <w:sz w:val="22"/>
          <w:szCs w:val="22"/>
          <w:lang w:eastAsia="en-US"/>
        </w:rPr>
        <w:t xml:space="preserve">r </w:t>
      </w:r>
      <w:r w:rsidRPr="00056AD7">
        <w:rPr>
          <w:rFonts w:ascii="Arial Narrow" w:eastAsia="Calibri" w:hAnsi="Arial Narrow"/>
          <w:color w:val="221F1F"/>
          <w:spacing w:val="5"/>
          <w:sz w:val="22"/>
          <w:szCs w:val="22"/>
          <w:lang w:eastAsia="en-US"/>
        </w:rPr>
        <w:t>de</w:t>
      </w:r>
      <w:r w:rsidRPr="00056AD7">
        <w:rPr>
          <w:rFonts w:ascii="Arial Narrow" w:eastAsia="Calibri" w:hAnsi="Arial Narrow"/>
          <w:color w:val="221F1F"/>
          <w:sz w:val="22"/>
          <w:szCs w:val="22"/>
          <w:lang w:eastAsia="en-US"/>
        </w:rPr>
        <w:t xml:space="preserve">s </w:t>
      </w:r>
      <w:r w:rsidRPr="00056AD7">
        <w:rPr>
          <w:rFonts w:ascii="Arial Narrow" w:eastAsia="Calibri" w:hAnsi="Arial Narrow"/>
          <w:color w:val="221F1F"/>
          <w:spacing w:val="5"/>
          <w:sz w:val="22"/>
          <w:szCs w:val="22"/>
          <w:lang w:eastAsia="en-US"/>
        </w:rPr>
        <w:t>Clause</w:t>
      </w:r>
      <w:r w:rsidRPr="00056AD7">
        <w:rPr>
          <w:rFonts w:ascii="Arial Narrow" w:eastAsia="Calibri" w:hAnsi="Arial Narrow"/>
          <w:color w:val="221F1F"/>
          <w:sz w:val="22"/>
          <w:szCs w:val="22"/>
          <w:lang w:eastAsia="en-US"/>
        </w:rPr>
        <w:t xml:space="preserve">s </w:t>
      </w:r>
      <w:r w:rsidRPr="00056AD7">
        <w:rPr>
          <w:rFonts w:ascii="Arial Narrow" w:eastAsia="Calibri" w:hAnsi="Arial Narrow"/>
          <w:color w:val="221F1F"/>
          <w:spacing w:val="5"/>
          <w:sz w:val="22"/>
          <w:szCs w:val="22"/>
          <w:lang w:eastAsia="en-US"/>
        </w:rPr>
        <w:t xml:space="preserve">Administratives </w:t>
      </w:r>
      <w:r w:rsidRPr="00056AD7">
        <w:rPr>
          <w:rFonts w:ascii="Arial Narrow" w:eastAsia="Calibri" w:hAnsi="Arial Narrow"/>
          <w:color w:val="221F1F"/>
          <w:sz w:val="22"/>
          <w:szCs w:val="22"/>
          <w:lang w:eastAsia="en-US"/>
        </w:rPr>
        <w:t>Particulières(CCAP);</w:t>
      </w:r>
    </w:p>
    <w:p w:rsidR="00056AD7" w:rsidRPr="00056AD7" w:rsidRDefault="00056AD7" w:rsidP="00867790">
      <w:pPr>
        <w:pStyle w:val="Paragraphedeliste"/>
        <w:widowControl w:val="0"/>
        <w:numPr>
          <w:ilvl w:val="0"/>
          <w:numId w:val="39"/>
        </w:numPr>
        <w:autoSpaceDE w:val="0"/>
        <w:autoSpaceDN w:val="0"/>
        <w:adjustRightInd w:val="0"/>
        <w:spacing w:after="120"/>
        <w:ind w:right="-34"/>
        <w:contextualSpacing w:val="0"/>
        <w:jc w:val="both"/>
        <w:rPr>
          <w:rFonts w:ascii="Arial Narrow" w:eastAsia="Calibri" w:hAnsi="Arial Narrow"/>
          <w:color w:val="000000"/>
          <w:sz w:val="22"/>
          <w:szCs w:val="22"/>
          <w:lang w:eastAsia="en-US"/>
        </w:rPr>
      </w:pPr>
      <w:r w:rsidRPr="00056AD7">
        <w:rPr>
          <w:rFonts w:ascii="Arial Narrow" w:eastAsia="Calibri" w:hAnsi="Arial Narrow"/>
          <w:color w:val="221F1F"/>
          <w:sz w:val="22"/>
          <w:szCs w:val="22"/>
          <w:lang w:eastAsia="en-US"/>
        </w:rPr>
        <w:t>LeCahierdesClausesTechniquesParticulières (CCTP);</w:t>
      </w:r>
    </w:p>
    <w:p w:rsidR="00056AD7" w:rsidRPr="00056AD7" w:rsidRDefault="00056AD7" w:rsidP="00867790">
      <w:pPr>
        <w:pStyle w:val="Paragraphedeliste"/>
        <w:widowControl w:val="0"/>
        <w:numPr>
          <w:ilvl w:val="0"/>
          <w:numId w:val="39"/>
        </w:numPr>
        <w:autoSpaceDE w:val="0"/>
        <w:autoSpaceDN w:val="0"/>
        <w:adjustRightInd w:val="0"/>
        <w:spacing w:after="120"/>
        <w:ind w:right="94"/>
        <w:contextualSpacing w:val="0"/>
        <w:jc w:val="both"/>
        <w:rPr>
          <w:rFonts w:ascii="Arial Narrow" w:eastAsia="Calibri" w:hAnsi="Arial Narrow"/>
          <w:color w:val="221F1F"/>
          <w:sz w:val="22"/>
          <w:szCs w:val="22"/>
          <w:lang w:eastAsia="en-US"/>
        </w:rPr>
      </w:pPr>
      <w:r w:rsidRPr="00056AD7">
        <w:rPr>
          <w:rFonts w:ascii="Arial Narrow" w:eastAsia="Calibri" w:hAnsi="Arial Narrow"/>
          <w:color w:val="221F1F"/>
          <w:sz w:val="22"/>
          <w:szCs w:val="22"/>
          <w:lang w:eastAsia="en-US"/>
        </w:rPr>
        <w:t xml:space="preserve">Lesélémentspropres àladéterminationdu montant du </w:t>
      </w:r>
      <w:r w:rsidRPr="00056AD7">
        <w:rPr>
          <w:rFonts w:ascii="Arial Narrow" w:eastAsia="Calibri" w:hAnsi="Arial Narrow"/>
          <w:color w:val="221F1F"/>
          <w:spacing w:val="30"/>
          <w:sz w:val="22"/>
          <w:szCs w:val="22"/>
          <w:lang w:eastAsia="en-US"/>
        </w:rPr>
        <w:t>marché</w:t>
      </w:r>
      <w:r w:rsidRPr="00056AD7">
        <w:rPr>
          <w:rFonts w:ascii="Arial Narrow" w:eastAsia="Calibri" w:hAnsi="Arial Narrow"/>
          <w:color w:val="221F1F"/>
          <w:sz w:val="22"/>
          <w:szCs w:val="22"/>
          <w:lang w:eastAsia="en-US"/>
        </w:rPr>
        <w:t xml:space="preserve">, tels que,parordre </w:t>
      </w:r>
      <w:r w:rsidRPr="00056AD7">
        <w:rPr>
          <w:rFonts w:ascii="Arial Narrow" w:eastAsia="Calibri" w:hAnsi="Arial Narrow"/>
          <w:color w:val="221F1F"/>
          <w:spacing w:val="30"/>
          <w:sz w:val="22"/>
          <w:szCs w:val="22"/>
          <w:lang w:eastAsia="en-US"/>
        </w:rPr>
        <w:t>de</w:t>
      </w:r>
      <w:r w:rsidRPr="00056AD7">
        <w:rPr>
          <w:rFonts w:ascii="Arial Narrow" w:eastAsia="Calibri" w:hAnsi="Arial Narrow"/>
          <w:color w:val="221F1F"/>
          <w:sz w:val="22"/>
          <w:szCs w:val="22"/>
          <w:lang w:eastAsia="en-US"/>
        </w:rPr>
        <w:t xml:space="preserve"> priorité:lesbordereauxdesprixunitaires ;l’état des prixforfaitaires ;ledétail oule devis estimatif ;ladécompositiondesprixforfaitaireset/ou lesous-détaildesprixunitaires;</w:t>
      </w:r>
    </w:p>
    <w:p w:rsidR="00056AD7" w:rsidRPr="00056AD7" w:rsidRDefault="00056AD7" w:rsidP="00867790">
      <w:pPr>
        <w:pStyle w:val="Paragraphedeliste"/>
        <w:widowControl w:val="0"/>
        <w:numPr>
          <w:ilvl w:val="0"/>
          <w:numId w:val="39"/>
        </w:numPr>
        <w:autoSpaceDE w:val="0"/>
        <w:autoSpaceDN w:val="0"/>
        <w:adjustRightInd w:val="0"/>
        <w:spacing w:before="57" w:after="120"/>
        <w:ind w:right="-20"/>
        <w:contextualSpacing w:val="0"/>
        <w:jc w:val="both"/>
        <w:rPr>
          <w:rFonts w:ascii="Arial Narrow" w:eastAsia="Calibri" w:hAnsi="Arial Narrow"/>
          <w:iCs/>
          <w:color w:val="221F1F"/>
          <w:spacing w:val="4"/>
          <w:sz w:val="22"/>
          <w:szCs w:val="22"/>
          <w:lang w:eastAsia="en-US"/>
        </w:rPr>
      </w:pPr>
      <w:r w:rsidRPr="00056AD7">
        <w:rPr>
          <w:rFonts w:ascii="Arial Narrow" w:eastAsia="Calibri" w:hAnsi="Arial Narrow"/>
          <w:color w:val="221F1F"/>
          <w:sz w:val="22"/>
          <w:szCs w:val="22"/>
          <w:lang w:eastAsia="en-US"/>
        </w:rPr>
        <w:t>Plans,notesdecalcul,cahiersdesondageetdos</w:t>
      </w:r>
      <w:r w:rsidRPr="00056AD7">
        <w:rPr>
          <w:rFonts w:ascii="Arial Narrow" w:eastAsia="Calibri" w:hAnsi="Arial Narrow"/>
          <w:color w:val="221F1F"/>
          <w:spacing w:val="5"/>
          <w:sz w:val="22"/>
          <w:szCs w:val="22"/>
          <w:lang w:eastAsia="en-US"/>
        </w:rPr>
        <w:t>sier</w:t>
      </w:r>
      <w:r w:rsidRPr="00056AD7">
        <w:rPr>
          <w:rFonts w:ascii="Arial Narrow" w:eastAsia="Calibri" w:hAnsi="Arial Narrow"/>
          <w:color w:val="221F1F"/>
          <w:sz w:val="22"/>
          <w:szCs w:val="22"/>
          <w:lang w:eastAsia="en-US"/>
        </w:rPr>
        <w:t xml:space="preserve">s  </w:t>
      </w:r>
      <w:r w:rsidRPr="00056AD7">
        <w:rPr>
          <w:rFonts w:ascii="Arial Narrow" w:eastAsia="Calibri" w:hAnsi="Arial Narrow"/>
          <w:color w:val="221F1F"/>
          <w:spacing w:val="5"/>
          <w:sz w:val="22"/>
          <w:szCs w:val="22"/>
          <w:lang w:eastAsia="en-US"/>
        </w:rPr>
        <w:t>géotechnique</w:t>
      </w:r>
      <w:r w:rsidRPr="00056AD7">
        <w:rPr>
          <w:rFonts w:ascii="Arial Narrow" w:eastAsia="Calibri" w:hAnsi="Arial Narrow"/>
          <w:color w:val="221F1F"/>
          <w:sz w:val="22"/>
          <w:szCs w:val="22"/>
          <w:lang w:eastAsia="en-US"/>
        </w:rPr>
        <w:t xml:space="preserve">s.  </w:t>
      </w:r>
    </w:p>
    <w:p w:rsidR="00056AD7" w:rsidRPr="00056AD7" w:rsidRDefault="00056AD7" w:rsidP="00867790">
      <w:pPr>
        <w:pStyle w:val="Paragraphedeliste"/>
        <w:widowControl w:val="0"/>
        <w:numPr>
          <w:ilvl w:val="0"/>
          <w:numId w:val="39"/>
        </w:numPr>
        <w:autoSpaceDE w:val="0"/>
        <w:autoSpaceDN w:val="0"/>
        <w:adjustRightInd w:val="0"/>
        <w:spacing w:after="120"/>
        <w:ind w:right="-144"/>
        <w:contextualSpacing w:val="0"/>
        <w:jc w:val="both"/>
        <w:rPr>
          <w:rFonts w:ascii="Arial Narrow" w:eastAsia="Calibri" w:hAnsi="Arial Narrow"/>
          <w:color w:val="000000"/>
          <w:sz w:val="22"/>
          <w:szCs w:val="22"/>
          <w:lang w:eastAsia="en-US"/>
        </w:rPr>
      </w:pPr>
      <w:r w:rsidRPr="00056AD7">
        <w:rPr>
          <w:rFonts w:ascii="Arial Narrow" w:eastAsia="Calibri" w:hAnsi="Arial Narrow"/>
          <w:color w:val="221F1F"/>
          <w:sz w:val="22"/>
          <w:szCs w:val="22"/>
          <w:lang w:eastAsia="en-US"/>
        </w:rPr>
        <w:t xml:space="preserve">LeCahierdesClausesAdministrativesGénérales (CCAG) </w:t>
      </w:r>
      <w:r w:rsidRPr="00056AD7">
        <w:rPr>
          <w:rFonts w:ascii="Arial Narrow" w:eastAsia="Calibri" w:hAnsi="Arial Narrow"/>
          <w:color w:val="221F1F"/>
          <w:spacing w:val="20"/>
          <w:sz w:val="22"/>
          <w:szCs w:val="22"/>
          <w:lang w:eastAsia="en-US"/>
        </w:rPr>
        <w:t xml:space="preserve">applicables </w:t>
      </w:r>
      <w:r w:rsidRPr="00056AD7">
        <w:rPr>
          <w:rFonts w:ascii="Arial Narrow" w:eastAsia="Calibri" w:hAnsi="Arial Narrow"/>
          <w:color w:val="221F1F"/>
          <w:sz w:val="22"/>
          <w:szCs w:val="22"/>
          <w:lang w:eastAsia="en-US"/>
        </w:rPr>
        <w:t>auxMarchés Publics de travauxmisenvigueurpararrêtén°033/CAB/PMdu13 février2007;</w:t>
      </w:r>
    </w:p>
    <w:p w:rsidR="00056AD7" w:rsidRPr="00056AD7" w:rsidRDefault="00056AD7" w:rsidP="00867790">
      <w:pPr>
        <w:pStyle w:val="Paragraphedeliste"/>
        <w:widowControl w:val="0"/>
        <w:numPr>
          <w:ilvl w:val="0"/>
          <w:numId w:val="39"/>
        </w:numPr>
        <w:autoSpaceDE w:val="0"/>
        <w:autoSpaceDN w:val="0"/>
        <w:adjustRightInd w:val="0"/>
        <w:spacing w:after="120"/>
        <w:ind w:right="-16"/>
        <w:contextualSpacing w:val="0"/>
        <w:jc w:val="both"/>
        <w:rPr>
          <w:rFonts w:ascii="Arial Narrow" w:eastAsia="Calibri" w:hAnsi="Arial Narrow"/>
          <w:color w:val="221F1F"/>
          <w:spacing w:val="23"/>
          <w:sz w:val="22"/>
          <w:szCs w:val="22"/>
          <w:lang w:eastAsia="en-US"/>
        </w:rPr>
      </w:pPr>
      <w:r w:rsidRPr="00056AD7">
        <w:rPr>
          <w:rFonts w:ascii="Arial Narrow" w:eastAsia="Calibri" w:hAnsi="Arial Narrow"/>
          <w:color w:val="221F1F"/>
          <w:sz w:val="22"/>
          <w:szCs w:val="22"/>
          <w:lang w:eastAsia="en-US"/>
        </w:rPr>
        <w:t>LeoulesCahiersdes Clauses Techniques Générales (CCTG) applicables aux prestations faisantl’objetdumarché.</w:t>
      </w:r>
    </w:p>
    <w:p w:rsidR="00056AD7" w:rsidRPr="00E8274D" w:rsidRDefault="00056AD7" w:rsidP="00867790">
      <w:pPr>
        <w:pStyle w:val="Paragraphedeliste"/>
        <w:widowControl w:val="0"/>
        <w:numPr>
          <w:ilvl w:val="0"/>
          <w:numId w:val="39"/>
        </w:numPr>
        <w:autoSpaceDE w:val="0"/>
        <w:autoSpaceDN w:val="0"/>
        <w:adjustRightInd w:val="0"/>
        <w:spacing w:after="120"/>
        <w:ind w:right="-16"/>
        <w:contextualSpacing w:val="0"/>
        <w:jc w:val="both"/>
        <w:rPr>
          <w:rFonts w:ascii="Arial Narrow" w:eastAsia="Calibri" w:hAnsi="Arial Narrow"/>
          <w:color w:val="000000"/>
          <w:sz w:val="22"/>
          <w:szCs w:val="22"/>
          <w:lang w:eastAsia="en-US"/>
        </w:rPr>
      </w:pPr>
      <w:r w:rsidRPr="00056AD7">
        <w:rPr>
          <w:rFonts w:ascii="Arial Narrow" w:eastAsia="Calibri" w:hAnsi="Arial Narrow"/>
          <w:iCs/>
          <w:color w:val="221F1F"/>
          <w:sz w:val="22"/>
          <w:szCs w:val="22"/>
          <w:lang w:eastAsia="en-US"/>
        </w:rPr>
        <w:t>Lesnormesenvigueur</w:t>
      </w:r>
      <w:r w:rsidRPr="00056AD7">
        <w:rPr>
          <w:rFonts w:ascii="Arial Narrow" w:eastAsia="Calibri" w:hAnsi="Arial Narrow"/>
          <w:sz w:val="22"/>
          <w:szCs w:val="22"/>
          <w:lang w:eastAsia="en-US"/>
        </w:rPr>
        <w:t>ou à défaut, les normes françaises en la matière</w:t>
      </w:r>
      <w:r w:rsidR="00E8274D">
        <w:rPr>
          <w:rFonts w:ascii="Arial Narrow" w:eastAsia="Calibri" w:hAnsi="Arial Narrow"/>
          <w:sz w:val="22"/>
          <w:szCs w:val="22"/>
          <w:lang w:eastAsia="en-US"/>
        </w:rPr>
        <w:t> </w:t>
      </w:r>
      <w:r w:rsidR="00E8274D">
        <w:rPr>
          <w:rFonts w:ascii="Arial Narrow" w:eastAsia="Calibri" w:hAnsi="Arial Narrow"/>
          <w:iCs/>
          <w:color w:val="221F1F"/>
          <w:sz w:val="22"/>
          <w:szCs w:val="22"/>
          <w:lang w:eastAsia="en-US"/>
        </w:rPr>
        <w:t>;</w:t>
      </w:r>
    </w:p>
    <w:p w:rsidR="004968EE" w:rsidRPr="004968EE" w:rsidRDefault="00E8274D" w:rsidP="00867790">
      <w:pPr>
        <w:pStyle w:val="Paragraphedeliste"/>
        <w:widowControl w:val="0"/>
        <w:numPr>
          <w:ilvl w:val="0"/>
          <w:numId w:val="39"/>
        </w:numPr>
        <w:autoSpaceDE w:val="0"/>
        <w:autoSpaceDN w:val="0"/>
        <w:adjustRightInd w:val="0"/>
        <w:spacing w:after="120"/>
        <w:ind w:right="-16"/>
        <w:contextualSpacing w:val="0"/>
        <w:jc w:val="both"/>
        <w:rPr>
          <w:rFonts w:ascii="Arial Narrow" w:eastAsia="Calibri" w:hAnsi="Arial Narrow"/>
          <w:color w:val="000000"/>
          <w:sz w:val="22"/>
          <w:szCs w:val="22"/>
          <w:lang w:eastAsia="en-US"/>
        </w:rPr>
      </w:pPr>
      <w:r w:rsidRPr="00E8274D">
        <w:rPr>
          <w:rFonts w:ascii="Arial Narrow" w:hAnsi="Arial Narrow"/>
          <w:sz w:val="22"/>
          <w:szCs w:val="22"/>
        </w:rPr>
        <w:t xml:space="preserve">Tout autres documents utiles (les </w:t>
      </w:r>
      <w:r w:rsidR="00AD1D58" w:rsidRPr="00E8274D">
        <w:rPr>
          <w:rFonts w:ascii="Arial Narrow" w:hAnsi="Arial Narrow"/>
          <w:sz w:val="22"/>
          <w:szCs w:val="22"/>
        </w:rPr>
        <w:t>Procès-verbaux</w:t>
      </w:r>
      <w:r w:rsidRPr="00E8274D">
        <w:rPr>
          <w:rFonts w:ascii="Arial Narrow" w:hAnsi="Arial Narrow"/>
          <w:sz w:val="22"/>
          <w:szCs w:val="22"/>
        </w:rPr>
        <w:t xml:space="preserve"> (PV) de négociation, les CST, les Plans, les Stratégies de gestion et Plans de mise en œuvre Environnemental Social, Hygiène et Sécurité (ESHS), le Code de Conduite ESHS, l’analyse de la valeur du projet le cas échéant, le projet/programme d’exécution etc.).</w:t>
      </w:r>
    </w:p>
    <w:p w:rsidR="003F051D" w:rsidRPr="004968EE" w:rsidRDefault="002428A7">
      <w:pPr>
        <w:keepNext/>
        <w:spacing w:before="240"/>
        <w:outlineLvl w:val="1"/>
        <w:rPr>
          <w:rFonts w:ascii="Arial Narrow" w:hAnsi="Arial Narrow" w:cs="Tahoma"/>
          <w:b/>
          <w:bCs/>
          <w:i/>
          <w:iCs/>
          <w:sz w:val="22"/>
          <w:szCs w:val="22"/>
        </w:rPr>
      </w:pPr>
      <w:r w:rsidRPr="004968EE">
        <w:rPr>
          <w:rFonts w:ascii="Arial Narrow" w:hAnsi="Arial Narrow" w:cs="Tahoma"/>
          <w:b/>
          <w:bCs/>
          <w:i/>
          <w:iCs/>
          <w:sz w:val="22"/>
          <w:szCs w:val="22"/>
          <w:u w:val="single"/>
        </w:rPr>
        <w:t xml:space="preserve">Article </w:t>
      </w:r>
      <w:r w:rsidR="00076264" w:rsidRPr="004968EE">
        <w:rPr>
          <w:rFonts w:ascii="Arial Narrow" w:hAnsi="Arial Narrow" w:cs="Tahoma"/>
          <w:b/>
          <w:bCs/>
          <w:i/>
          <w:iCs/>
          <w:sz w:val="22"/>
          <w:szCs w:val="22"/>
          <w:u w:val="single"/>
        </w:rPr>
        <w:t>7</w:t>
      </w:r>
      <w:r w:rsidRPr="004968EE">
        <w:rPr>
          <w:rFonts w:ascii="Arial Narrow" w:hAnsi="Arial Narrow" w:cs="Tahoma"/>
          <w:b/>
          <w:bCs/>
          <w:i/>
          <w:iCs/>
          <w:sz w:val="22"/>
          <w:szCs w:val="22"/>
        </w:rPr>
        <w:t xml:space="preserve"> : Textes généraux applicables</w:t>
      </w:r>
      <w:bookmarkEnd w:id="55"/>
    </w:p>
    <w:p w:rsidR="003F051D" w:rsidRDefault="002428A7">
      <w:pPr>
        <w:spacing w:after="120"/>
        <w:jc w:val="both"/>
        <w:rPr>
          <w:rFonts w:ascii="Arial Narrow" w:hAnsi="Arial Narrow" w:cs="Arial Narrow"/>
        </w:rPr>
      </w:pPr>
      <w:bookmarkStart w:id="56" w:name="_Toc189854429"/>
      <w:r>
        <w:rPr>
          <w:rFonts w:ascii="Arial Narrow" w:hAnsi="Arial Narrow" w:cs="Arial Narrow"/>
        </w:rPr>
        <w:t>Les lois et réglementations applicables sont celles en vigueur au Cameroun, notamment :</w:t>
      </w:r>
    </w:p>
    <w:p w:rsidR="003C0B40" w:rsidRPr="003C0B40" w:rsidRDefault="003C0B40" w:rsidP="003C0B40">
      <w:pPr>
        <w:pStyle w:val="Corpsdetexte"/>
        <w:numPr>
          <w:ilvl w:val="0"/>
          <w:numId w:val="10"/>
        </w:numPr>
        <w:jc w:val="both"/>
        <w:rPr>
          <w:rFonts w:ascii="Arial Narrow" w:hAnsi="Arial Narrow" w:cs="Tahoma"/>
          <w:sz w:val="20"/>
          <w:szCs w:val="20"/>
        </w:rPr>
      </w:pPr>
      <w:bookmarkStart w:id="57" w:name="_Hlk158064788"/>
      <w:r w:rsidRPr="003C0B40">
        <w:rPr>
          <w:rFonts w:ascii="Arial Narrow" w:hAnsi="Arial Narrow" w:cs="Tahoma"/>
          <w:sz w:val="20"/>
          <w:szCs w:val="20"/>
        </w:rPr>
        <w:t>La loi cadre N° 96/12 du 05 août 1996 sur la gestion de l’environnement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lastRenderedPageBreak/>
        <w:t>Le Code minier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Les textes régissant les corps de métier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Le décret n°2001/048 du 23 février 2001 portant organisation et fonctionnement de l’Agence de Régulation des Marchés Publics (et ses différents textes d’application) modifié et complété par le décret N° 2012/076 du 08 mars 2012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Le décret n° 2003/651/PM du 16 avril 2003 fixant les modalités d’application du régime fiscal et douanier des Marchés Publics;</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Le décret n° 2012/075 du 08 mars 2012 portant organisation du Ministère des Marchés Publics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Le décret n° 2018/366 du 22 Juin 2018 portant Code des Marchés Publics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La circulaire n°0005/LC/MINMAP/CAB du 03 Juillet 2018 précisant les mesures transitoires à observer suite à la signature et à la publication du décret n°2018/366 du 20 Juin 2018 portant code des Marchés Publics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La loi n°2025/022 du 11 Décembre 2025 portant loi des finances de la République du Cameroun pour l’exercice 2026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La Lettre Circulaire N°0001877/LC/MINFI du 31 Décembre 2025 relative à l’exécution, au suivi et au contrôle du budget de l’Etat et des autres entités publiques pour l’exercice 2026 ;</w:t>
      </w:r>
    </w:p>
    <w:p w:rsidR="003C0B40" w:rsidRPr="003C0B40" w:rsidRDefault="003C0B40" w:rsidP="003C0B40">
      <w:pPr>
        <w:pStyle w:val="Corpsdetexte"/>
        <w:numPr>
          <w:ilvl w:val="0"/>
          <w:numId w:val="10"/>
        </w:numPr>
        <w:jc w:val="both"/>
        <w:rPr>
          <w:rFonts w:ascii="Arial Narrow" w:hAnsi="Arial Narrow" w:cs="Tahoma"/>
          <w:sz w:val="20"/>
          <w:szCs w:val="20"/>
        </w:rPr>
      </w:pPr>
      <w:r w:rsidRPr="003C0B40">
        <w:rPr>
          <w:rFonts w:ascii="Arial Narrow" w:hAnsi="Arial Narrow" w:cs="Tahoma"/>
          <w:sz w:val="20"/>
          <w:szCs w:val="20"/>
        </w:rPr>
        <w:t>Les DTU pour les travaux de bâtiment ;</w:t>
      </w:r>
    </w:p>
    <w:p w:rsidR="00CE0DDD" w:rsidRPr="003C0B40" w:rsidRDefault="00875594" w:rsidP="003C0B40">
      <w:pPr>
        <w:pStyle w:val="Corpsdetexte"/>
        <w:numPr>
          <w:ilvl w:val="0"/>
          <w:numId w:val="10"/>
        </w:numPr>
        <w:tabs>
          <w:tab w:val="num" w:pos="786"/>
        </w:tabs>
        <w:spacing w:after="0"/>
        <w:ind w:left="709"/>
        <w:jc w:val="both"/>
        <w:rPr>
          <w:rFonts w:ascii="Arial Narrow" w:hAnsi="Arial Narrow" w:cs="Tahoma"/>
          <w:sz w:val="20"/>
          <w:szCs w:val="20"/>
        </w:rPr>
      </w:pPr>
      <w:r>
        <w:rPr>
          <w:rFonts w:ascii="Arial Narrow" w:hAnsi="Arial Narrow" w:cs="Tahoma"/>
          <w:sz w:val="20"/>
          <w:szCs w:val="20"/>
        </w:rPr>
        <w:t>La Lettre 2</w:t>
      </w:r>
      <w:r w:rsidR="00FF2BFD">
        <w:rPr>
          <w:rFonts w:ascii="Arial Narrow" w:hAnsi="Arial Narrow" w:cs="Tahoma"/>
          <w:sz w:val="20"/>
          <w:szCs w:val="20"/>
        </w:rPr>
        <w:t>6</w:t>
      </w:r>
      <w:r>
        <w:rPr>
          <w:rFonts w:ascii="Arial Narrow" w:hAnsi="Arial Narrow" w:cs="Tahoma"/>
          <w:sz w:val="20"/>
          <w:szCs w:val="20"/>
        </w:rPr>
        <w:t>/N°</w:t>
      </w:r>
      <w:r w:rsidR="00FF2BFD">
        <w:rPr>
          <w:rFonts w:ascii="Arial Narrow" w:hAnsi="Arial Narrow" w:cs="Tahoma"/>
          <w:sz w:val="20"/>
          <w:szCs w:val="20"/>
        </w:rPr>
        <w:t>4</w:t>
      </w:r>
      <w:r w:rsidR="00296353">
        <w:rPr>
          <w:rFonts w:ascii="Arial Narrow" w:hAnsi="Arial Narrow" w:cs="Tahoma"/>
          <w:sz w:val="20"/>
          <w:szCs w:val="20"/>
        </w:rPr>
        <w:t>940</w:t>
      </w:r>
      <w:r>
        <w:rPr>
          <w:rFonts w:ascii="Arial Narrow" w:hAnsi="Arial Narrow" w:cs="Tahoma"/>
          <w:sz w:val="20"/>
          <w:szCs w:val="20"/>
        </w:rPr>
        <w:t xml:space="preserve">/L/FEICOM/DG/DIPDCTD/SDITdu </w:t>
      </w:r>
      <w:r w:rsidR="00296353">
        <w:rPr>
          <w:rFonts w:ascii="Arial Narrow" w:hAnsi="Arial Narrow" w:cs="Tahoma"/>
          <w:sz w:val="20"/>
          <w:szCs w:val="20"/>
        </w:rPr>
        <w:t>30</w:t>
      </w:r>
      <w:r w:rsidR="00FF2BFD">
        <w:rPr>
          <w:rFonts w:ascii="Arial Narrow" w:hAnsi="Arial Narrow" w:cs="Tahoma"/>
          <w:sz w:val="20"/>
          <w:szCs w:val="20"/>
        </w:rPr>
        <w:t>juin</w:t>
      </w:r>
      <w:r>
        <w:rPr>
          <w:rFonts w:ascii="Arial Narrow" w:hAnsi="Arial Narrow" w:cs="Tahoma"/>
          <w:sz w:val="20"/>
          <w:szCs w:val="20"/>
        </w:rPr>
        <w:t xml:space="preserve"> 202</w:t>
      </w:r>
      <w:r w:rsidR="00FF2BFD">
        <w:rPr>
          <w:rFonts w:ascii="Arial Narrow" w:hAnsi="Arial Narrow" w:cs="Tahoma"/>
          <w:sz w:val="20"/>
          <w:szCs w:val="20"/>
        </w:rPr>
        <w:t>6</w:t>
      </w:r>
      <w:r>
        <w:rPr>
          <w:rFonts w:ascii="Arial Narrow" w:hAnsi="Arial Narrow" w:cs="Tahoma"/>
          <w:sz w:val="20"/>
          <w:szCs w:val="20"/>
        </w:rPr>
        <w:t xml:space="preserve"> accordant le financement pour </w:t>
      </w:r>
      <w:r w:rsidR="00296353" w:rsidRPr="00296353">
        <w:rPr>
          <w:rFonts w:ascii="Arial Narrow" w:hAnsi="Arial Narrow" w:cs="Tahoma"/>
          <w:sz w:val="20"/>
          <w:szCs w:val="20"/>
        </w:rPr>
        <w:t>l’exécution des travaux de construction de six (06) mini réseau d’AEP solaire avec réservoir en béton arme de 7,5 m3 dans certaines localités de</w:t>
      </w:r>
      <w:r w:rsidR="002A0EA5">
        <w:rPr>
          <w:rFonts w:ascii="Arial Narrow" w:hAnsi="Arial Narrow" w:cs="Tahoma"/>
          <w:sz w:val="20"/>
          <w:szCs w:val="20"/>
        </w:rPr>
        <w:t>BATOURI</w:t>
      </w:r>
      <w:r>
        <w:rPr>
          <w:rFonts w:ascii="Arial Narrow" w:hAnsi="Arial Narrow" w:cs="Tahoma"/>
          <w:sz w:val="20"/>
          <w:szCs w:val="20"/>
        </w:rPr>
        <w:t> ;</w:t>
      </w:r>
    </w:p>
    <w:p w:rsidR="001D49B4" w:rsidRPr="003C0B40" w:rsidRDefault="001D49B4" w:rsidP="003C0B40">
      <w:pPr>
        <w:pStyle w:val="Corpsdetexte"/>
        <w:numPr>
          <w:ilvl w:val="0"/>
          <w:numId w:val="10"/>
        </w:numPr>
        <w:tabs>
          <w:tab w:val="num" w:pos="786"/>
        </w:tabs>
        <w:spacing w:after="0"/>
        <w:ind w:left="709"/>
        <w:jc w:val="both"/>
        <w:rPr>
          <w:rFonts w:ascii="Arial Narrow" w:hAnsi="Arial Narrow" w:cs="Tahoma"/>
          <w:sz w:val="20"/>
          <w:szCs w:val="20"/>
        </w:rPr>
      </w:pPr>
      <w:r w:rsidRPr="006A54F9">
        <w:rPr>
          <w:rFonts w:ascii="Arial Narrow" w:hAnsi="Arial Narrow" w:cs="Tahoma"/>
          <w:sz w:val="20"/>
          <w:szCs w:val="20"/>
        </w:rPr>
        <w:t>Les textes régissant les corps des métiers</w:t>
      </w:r>
      <w:r w:rsidRPr="003C0B40">
        <w:rPr>
          <w:rFonts w:ascii="Arial Narrow" w:hAnsi="Arial Narrow" w:cs="Tahoma"/>
          <w:sz w:val="20"/>
          <w:szCs w:val="20"/>
        </w:rPr>
        <w:t xml:space="preserve">. </w:t>
      </w:r>
    </w:p>
    <w:bookmarkEnd w:id="57"/>
    <w:p w:rsidR="00E074AF" w:rsidRDefault="00E074AF" w:rsidP="00E074AF">
      <w:pPr>
        <w:ind w:left="720"/>
        <w:jc w:val="both"/>
        <w:rPr>
          <w:rFonts w:ascii="Arial Narrow" w:hAnsi="Arial Narrow" w:cs="Tahoma"/>
        </w:rPr>
      </w:pPr>
    </w:p>
    <w:p w:rsidR="003F051D" w:rsidRPr="00706B67" w:rsidRDefault="002428A7">
      <w:pPr>
        <w:keepNext/>
        <w:outlineLvl w:val="1"/>
        <w:rPr>
          <w:rFonts w:ascii="Arial Narrow" w:hAnsi="Arial Narrow" w:cs="Tahoma"/>
          <w:b/>
          <w:bCs/>
          <w:i/>
          <w:iCs/>
          <w:sz w:val="22"/>
          <w:szCs w:val="22"/>
        </w:rPr>
      </w:pPr>
      <w:r w:rsidRPr="00706B67">
        <w:rPr>
          <w:rFonts w:ascii="Arial Narrow" w:hAnsi="Arial Narrow" w:cs="Tahoma"/>
          <w:b/>
          <w:bCs/>
          <w:i/>
          <w:iCs/>
          <w:sz w:val="22"/>
          <w:szCs w:val="22"/>
          <w:u w:val="single"/>
        </w:rPr>
        <w:t xml:space="preserve">Article </w:t>
      </w:r>
      <w:r w:rsidR="00076264" w:rsidRPr="00706B67">
        <w:rPr>
          <w:rFonts w:ascii="Arial Narrow" w:hAnsi="Arial Narrow" w:cs="Tahoma"/>
          <w:b/>
          <w:bCs/>
          <w:i/>
          <w:iCs/>
          <w:sz w:val="22"/>
          <w:szCs w:val="22"/>
          <w:u w:val="single"/>
        </w:rPr>
        <w:t>8</w:t>
      </w:r>
      <w:r w:rsidRPr="00706B67">
        <w:rPr>
          <w:rFonts w:ascii="Arial Narrow" w:hAnsi="Arial Narrow" w:cs="Tahoma"/>
          <w:b/>
          <w:bCs/>
          <w:i/>
          <w:iCs/>
          <w:sz w:val="22"/>
          <w:szCs w:val="22"/>
        </w:rPr>
        <w:t xml:space="preserve"> : Communication </w:t>
      </w:r>
      <w:bookmarkEnd w:id="56"/>
    </w:p>
    <w:p w:rsidR="003F051D" w:rsidRDefault="002428A7" w:rsidP="00506E55">
      <w:pPr>
        <w:pStyle w:val="Paragraphedeliste"/>
        <w:keepNext/>
        <w:numPr>
          <w:ilvl w:val="0"/>
          <w:numId w:val="7"/>
        </w:numPr>
        <w:outlineLvl w:val="1"/>
        <w:rPr>
          <w:rFonts w:ascii="Arial Narrow" w:hAnsi="Arial Narrow"/>
        </w:rPr>
      </w:pPr>
      <w:r>
        <w:rPr>
          <w:rFonts w:ascii="Arial Narrow" w:hAnsi="Arial Narrow"/>
        </w:rPr>
        <w:t>S’agissant des correspondances adressées aux autres intervenants par le cocontractant, une copie sera transmise dans les mêmes délais à l’Autorité Contractante ;</w:t>
      </w:r>
    </w:p>
    <w:p w:rsidR="003F051D" w:rsidRDefault="002428A7" w:rsidP="00506E55">
      <w:pPr>
        <w:pStyle w:val="Paragraphedeliste"/>
        <w:numPr>
          <w:ilvl w:val="0"/>
          <w:numId w:val="7"/>
        </w:numPr>
        <w:jc w:val="both"/>
        <w:rPr>
          <w:rFonts w:ascii="Arial Narrow" w:hAnsi="Arial Narrow"/>
        </w:rPr>
      </w:pPr>
      <w:r>
        <w:rPr>
          <w:rFonts w:ascii="Arial Narrow" w:hAnsi="Arial Narrow"/>
        </w:rPr>
        <w:t xml:space="preserve">Elles </w:t>
      </w:r>
      <w:r w:rsidR="003C0B40">
        <w:rPr>
          <w:rFonts w:ascii="Arial Narrow" w:hAnsi="Arial Narrow"/>
        </w:rPr>
        <w:t>sont déposées</w:t>
      </w:r>
      <w:r>
        <w:rPr>
          <w:rFonts w:ascii="Arial Narrow" w:hAnsi="Arial Narrow"/>
        </w:rPr>
        <w:t xml:space="preserve"> contre décharge aux adresses indiquées par les parties ;</w:t>
      </w:r>
    </w:p>
    <w:p w:rsidR="003F051D" w:rsidRDefault="002428A7" w:rsidP="00506E55">
      <w:pPr>
        <w:pStyle w:val="Paragraphedeliste"/>
        <w:numPr>
          <w:ilvl w:val="0"/>
          <w:numId w:val="7"/>
        </w:numPr>
        <w:rPr>
          <w:rFonts w:ascii="Arial Narrow" w:hAnsi="Arial Narrow"/>
        </w:rPr>
      </w:pPr>
      <w:r>
        <w:rPr>
          <w:rFonts w:ascii="Arial Narrow" w:hAnsi="Arial Narrow"/>
        </w:rPr>
        <w:t xml:space="preserve">Dans le cas où le Maître d’Ouvrage en est le destinataire, des copies seront adressées dans les mêmes délais, au Chef de Service, à l’Ingénieur et au Maître d’œuvre ; </w:t>
      </w:r>
    </w:p>
    <w:p w:rsidR="003F051D" w:rsidRDefault="002428A7" w:rsidP="00506E55">
      <w:pPr>
        <w:pStyle w:val="Paragraphedeliste"/>
        <w:numPr>
          <w:ilvl w:val="0"/>
          <w:numId w:val="7"/>
        </w:numPr>
        <w:jc w:val="both"/>
        <w:rPr>
          <w:rFonts w:ascii="Arial Narrow" w:hAnsi="Arial Narrow"/>
        </w:rPr>
      </w:pPr>
      <w:r>
        <w:rPr>
          <w:rFonts w:ascii="Arial Narrow" w:hAnsi="Arial Narrow"/>
        </w:rPr>
        <w:t>Le Prestataire adressera toutes notifications écrites ou correspondances au Maître d’œuvre, avec copie au Chef de Service et à l’Ingénieur ;</w:t>
      </w:r>
    </w:p>
    <w:p w:rsidR="003F051D" w:rsidRDefault="002428A7" w:rsidP="00506E55">
      <w:pPr>
        <w:pStyle w:val="Paragraphedeliste"/>
        <w:numPr>
          <w:ilvl w:val="0"/>
          <w:numId w:val="7"/>
        </w:numPr>
        <w:jc w:val="both"/>
        <w:rPr>
          <w:rFonts w:ascii="Arial Narrow" w:hAnsi="Arial Narrow"/>
        </w:rPr>
      </w:pPr>
      <w:r>
        <w:rPr>
          <w:rFonts w:ascii="Arial Narrow" w:hAnsi="Arial Narrow"/>
        </w:rPr>
        <w:t xml:space="preserve">Toutes les notifications et communications écrites dans le cadre du présent marché devront être faites aux adresses suivantes : </w:t>
      </w:r>
    </w:p>
    <w:p w:rsidR="003F051D" w:rsidRDefault="002428A7">
      <w:pPr>
        <w:pStyle w:val="Paragraphedeliste"/>
        <w:jc w:val="both"/>
        <w:rPr>
          <w:rFonts w:ascii="Arial Narrow" w:hAnsi="Arial Narrow"/>
        </w:rPr>
      </w:pPr>
      <w:r>
        <w:rPr>
          <w:rFonts w:ascii="Arial Narrow" w:hAnsi="Arial Narrow"/>
        </w:rPr>
        <w:t xml:space="preserve">Dans le cas où le Cocontractant est destinataire, </w:t>
      </w:r>
      <w:r>
        <w:rPr>
          <w:rFonts w:ascii="Arial Narrow" w:hAnsi="Arial Narrow"/>
          <w:b/>
          <w:bCs/>
        </w:rPr>
        <w:t>(indiquer l’adresse du cocontractant)</w:t>
      </w:r>
      <w:r>
        <w:rPr>
          <w:rFonts w:ascii="Arial Narrow" w:hAnsi="Arial Narrow"/>
        </w:rPr>
        <w:t>; avec copie au Chef de service, au Maitre d’œuvre et à l’ingénieur ;</w:t>
      </w:r>
    </w:p>
    <w:p w:rsidR="003F051D" w:rsidRDefault="002428A7" w:rsidP="00506E55">
      <w:pPr>
        <w:pStyle w:val="Paragraphedeliste"/>
        <w:keepNext/>
        <w:numPr>
          <w:ilvl w:val="0"/>
          <w:numId w:val="7"/>
        </w:numPr>
        <w:outlineLvl w:val="1"/>
        <w:rPr>
          <w:rFonts w:ascii="Arial Narrow" w:hAnsi="Arial Narrow"/>
        </w:rPr>
      </w:pPr>
      <w:r>
        <w:rPr>
          <w:rFonts w:ascii="Arial Narrow" w:hAnsi="Arial Narrow"/>
        </w:rPr>
        <w:t xml:space="preserve">Dans le cas où l’Autorité Contractante en est le destinataire, Monsieur le Maire de la Commune de </w:t>
      </w:r>
      <w:r w:rsidR="002A0EA5">
        <w:rPr>
          <w:rFonts w:ascii="Arial Narrow" w:hAnsi="Arial Narrow"/>
        </w:rPr>
        <w:t>BATOURI</w:t>
      </w:r>
      <w:r>
        <w:rPr>
          <w:rFonts w:ascii="Arial Narrow" w:hAnsi="Arial Narrow"/>
        </w:rPr>
        <w:t xml:space="preserve"> avec copie adressée dans les mêmes délais au Délégué Départemental des Marchés Publics, au Chef de service, au Maitre d’œuvre et à l’ingénieur.</w:t>
      </w:r>
    </w:p>
    <w:p w:rsidR="002A74FB" w:rsidRDefault="002A74FB" w:rsidP="002A74FB">
      <w:pPr>
        <w:keepNext/>
        <w:jc w:val="both"/>
        <w:outlineLvl w:val="0"/>
        <w:rPr>
          <w:rFonts w:ascii="Arial Narrow" w:hAnsi="Arial Narrow" w:cs="Tahoma"/>
          <w:b/>
          <w:bCs/>
          <w:kern w:val="32"/>
          <w:sz w:val="22"/>
          <w:szCs w:val="22"/>
          <w:u w:val="single"/>
        </w:rPr>
      </w:pPr>
    </w:p>
    <w:p w:rsidR="002A74FB" w:rsidRPr="002A74FB" w:rsidRDefault="002A74FB" w:rsidP="002A74FB">
      <w:pPr>
        <w:keepNext/>
        <w:jc w:val="both"/>
        <w:outlineLvl w:val="0"/>
        <w:rPr>
          <w:rFonts w:ascii="Arial Narrow" w:hAnsi="Arial Narrow" w:cs="Tahoma"/>
          <w:b/>
          <w:bCs/>
          <w:kern w:val="32"/>
          <w:sz w:val="22"/>
          <w:szCs w:val="22"/>
        </w:rPr>
      </w:pPr>
      <w:r w:rsidRPr="002A74FB">
        <w:rPr>
          <w:rFonts w:ascii="Arial Narrow" w:hAnsi="Arial Narrow" w:cs="Tahoma"/>
          <w:b/>
          <w:bCs/>
          <w:kern w:val="32"/>
          <w:sz w:val="22"/>
          <w:szCs w:val="22"/>
          <w:u w:val="single"/>
        </w:rPr>
        <w:t>CHAPITRE II :</w:t>
      </w:r>
      <w:r w:rsidRPr="002A74FB">
        <w:rPr>
          <w:rFonts w:ascii="Arial Narrow" w:hAnsi="Arial Narrow"/>
          <w:b/>
          <w:bCs/>
          <w:sz w:val="22"/>
          <w:szCs w:val="22"/>
        </w:rPr>
        <w:t>EXECUTION DES TRAVAUX</w:t>
      </w:r>
    </w:p>
    <w:p w:rsidR="00706B67" w:rsidRPr="00706B67" w:rsidRDefault="002428A7">
      <w:pPr>
        <w:keepNext/>
        <w:spacing w:before="240"/>
        <w:outlineLvl w:val="1"/>
        <w:rPr>
          <w:rFonts w:ascii="Arial Narrow" w:hAnsi="Arial Narrow" w:cs="Tahoma"/>
          <w:b/>
          <w:bCs/>
          <w:i/>
          <w:iCs/>
          <w:sz w:val="22"/>
          <w:szCs w:val="22"/>
        </w:rPr>
      </w:pPr>
      <w:bookmarkStart w:id="58" w:name="_Toc189854430"/>
      <w:r w:rsidRPr="00706B67">
        <w:rPr>
          <w:rFonts w:ascii="Arial Narrow" w:hAnsi="Arial Narrow" w:cs="Tahoma"/>
          <w:b/>
          <w:bCs/>
          <w:i/>
          <w:iCs/>
          <w:sz w:val="22"/>
          <w:szCs w:val="22"/>
          <w:u w:val="single"/>
        </w:rPr>
        <w:t xml:space="preserve">Article </w:t>
      </w:r>
      <w:r w:rsidR="00076264" w:rsidRPr="00706B67">
        <w:rPr>
          <w:rFonts w:ascii="Arial Narrow" w:hAnsi="Arial Narrow" w:cs="Tahoma"/>
          <w:b/>
          <w:bCs/>
          <w:i/>
          <w:iCs/>
          <w:sz w:val="22"/>
          <w:szCs w:val="22"/>
          <w:u w:val="single"/>
        </w:rPr>
        <w:t>9</w:t>
      </w:r>
      <w:r w:rsidRPr="00706B67">
        <w:rPr>
          <w:rFonts w:ascii="Arial Narrow" w:hAnsi="Arial Narrow" w:cs="Tahoma"/>
          <w:b/>
          <w:bCs/>
          <w:i/>
          <w:iCs/>
          <w:sz w:val="22"/>
          <w:szCs w:val="22"/>
        </w:rPr>
        <w:t xml:space="preserve"> : </w:t>
      </w:r>
      <w:r w:rsidR="00706B67" w:rsidRPr="00706B67">
        <w:rPr>
          <w:rFonts w:ascii="Arial Narrow" w:hAnsi="Arial Narrow"/>
          <w:b/>
          <w:bCs/>
          <w:i/>
          <w:iCs/>
          <w:sz w:val="22"/>
          <w:szCs w:val="22"/>
        </w:rPr>
        <w:t>Consistance des prestations</w:t>
      </w:r>
    </w:p>
    <w:p w:rsidR="00337096" w:rsidRDefault="00337096" w:rsidP="00337096">
      <w:pPr>
        <w:spacing w:after="120"/>
        <w:ind w:left="708"/>
        <w:jc w:val="both"/>
        <w:rPr>
          <w:rFonts w:ascii="Arial Narrow" w:hAnsi="Arial Narrow" w:cs="Tahoma"/>
          <w:sz w:val="24"/>
          <w:szCs w:val="24"/>
        </w:rPr>
      </w:pPr>
      <w:r>
        <w:rPr>
          <w:rFonts w:ascii="Arial Narrow" w:hAnsi="Arial Narrow" w:cs="Tahoma"/>
          <w:sz w:val="24"/>
          <w:szCs w:val="24"/>
        </w:rPr>
        <w:t xml:space="preserve">Les travaux comprennent notamment : </w:t>
      </w:r>
    </w:p>
    <w:p w:rsidR="00337096" w:rsidRPr="00097442" w:rsidRDefault="00337096" w:rsidP="0033709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Etudes hydrogéologiques / Installation de chantier / Implantation du forage</w:t>
      </w:r>
      <w:r w:rsidRPr="00097442">
        <w:rPr>
          <w:rFonts w:ascii="Arial Narrow" w:hAnsi="Arial Narrow" w:cs="Tahoma"/>
          <w:sz w:val="24"/>
          <w:szCs w:val="24"/>
        </w:rPr>
        <w:t> ;</w:t>
      </w:r>
    </w:p>
    <w:p w:rsidR="00337096" w:rsidRPr="00C21A4D" w:rsidRDefault="00337096" w:rsidP="0033709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Construction d’un forage ;</w:t>
      </w:r>
    </w:p>
    <w:p w:rsidR="00337096" w:rsidRPr="00C21A4D" w:rsidRDefault="00337096" w:rsidP="0033709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Fourniture et pose moyen d’exhaure du forage ;</w:t>
      </w:r>
    </w:p>
    <w:p w:rsidR="00337096" w:rsidRPr="00C21A4D" w:rsidRDefault="00337096" w:rsidP="0033709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Réseau de distribution ;</w:t>
      </w:r>
    </w:p>
    <w:p w:rsidR="00337096" w:rsidRPr="00274DAA" w:rsidRDefault="00337096" w:rsidP="0033709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Alimentation des pompes en énergie solaire (plaques solaires posées au-dessus du réservoir) ;  </w:t>
      </w:r>
    </w:p>
    <w:p w:rsidR="00337096" w:rsidRPr="001969F9" w:rsidRDefault="00337096" w:rsidP="0033709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Construction d’un château de </w:t>
      </w:r>
      <w:r w:rsidR="003C0B40">
        <w:rPr>
          <w:rFonts w:ascii="Arial Narrow" w:hAnsi="Arial Narrow" w:cs="Tahoma"/>
          <w:sz w:val="24"/>
          <w:szCs w:val="24"/>
        </w:rPr>
        <w:t>7,5</w:t>
      </w:r>
      <w:r>
        <w:rPr>
          <w:rFonts w:ascii="Arial Narrow" w:hAnsi="Arial Narrow" w:cs="Tahoma"/>
          <w:sz w:val="24"/>
          <w:szCs w:val="24"/>
        </w:rPr>
        <w:t xml:space="preserve"> m3 ;</w:t>
      </w:r>
    </w:p>
    <w:p w:rsidR="00337096" w:rsidRPr="00C21A4D" w:rsidRDefault="00337096" w:rsidP="0033709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Prestations diverses. </w:t>
      </w:r>
    </w:p>
    <w:p w:rsidR="00337096" w:rsidRDefault="00337096" w:rsidP="00706B67">
      <w:pPr>
        <w:tabs>
          <w:tab w:val="left" w:pos="990"/>
        </w:tabs>
        <w:rPr>
          <w:rFonts w:ascii="Arial Narrow" w:hAnsi="Arial Narrow" w:cs="Tahoma"/>
          <w:b/>
          <w:bCs/>
          <w:i/>
          <w:iCs/>
          <w:sz w:val="22"/>
          <w:szCs w:val="22"/>
          <w:u w:val="single"/>
        </w:rPr>
      </w:pPr>
    </w:p>
    <w:p w:rsidR="00706B67" w:rsidRPr="00706B67" w:rsidRDefault="00706B67" w:rsidP="00706B67">
      <w:pPr>
        <w:tabs>
          <w:tab w:val="left" w:pos="990"/>
        </w:tabs>
        <w:rPr>
          <w:rFonts w:ascii="Arial Narrow" w:hAnsi="Arial Narrow" w:cs="Tahoma"/>
          <w:sz w:val="24"/>
          <w:szCs w:val="24"/>
        </w:rPr>
      </w:pPr>
      <w:r w:rsidRPr="00706B67">
        <w:rPr>
          <w:rFonts w:ascii="Arial Narrow" w:hAnsi="Arial Narrow" w:cs="Tahoma"/>
          <w:b/>
          <w:bCs/>
          <w:i/>
          <w:iCs/>
          <w:sz w:val="22"/>
          <w:szCs w:val="22"/>
          <w:u w:val="single"/>
        </w:rPr>
        <w:t xml:space="preserve">Article </w:t>
      </w:r>
      <w:r>
        <w:rPr>
          <w:rFonts w:ascii="Arial Narrow" w:hAnsi="Arial Narrow" w:cs="Tahoma"/>
          <w:b/>
          <w:bCs/>
          <w:i/>
          <w:iCs/>
          <w:sz w:val="22"/>
          <w:szCs w:val="22"/>
          <w:u w:val="single"/>
        </w:rPr>
        <w:t>10</w:t>
      </w:r>
      <w:r w:rsidRPr="00706B67">
        <w:rPr>
          <w:rFonts w:ascii="Arial Narrow" w:hAnsi="Arial Narrow" w:cs="Tahoma"/>
          <w:b/>
          <w:bCs/>
          <w:i/>
          <w:iCs/>
          <w:sz w:val="22"/>
          <w:szCs w:val="22"/>
        </w:rPr>
        <w:t xml:space="preserve"> :</w:t>
      </w:r>
      <w:r w:rsidRPr="00706B67">
        <w:rPr>
          <w:rFonts w:ascii="Arial Narrow" w:hAnsi="Arial Narrow" w:cs="Tahoma"/>
          <w:b/>
          <w:bCs/>
          <w:i/>
          <w:iCs/>
          <w:sz w:val="24"/>
          <w:szCs w:val="24"/>
        </w:rPr>
        <w:t>Délai d’exécution</w:t>
      </w:r>
      <w:r w:rsidR="00F90619">
        <w:rPr>
          <w:rFonts w:ascii="Arial Narrow" w:hAnsi="Arial Narrow" w:cs="Tahoma"/>
          <w:b/>
          <w:bCs/>
          <w:i/>
          <w:iCs/>
          <w:sz w:val="24"/>
          <w:szCs w:val="24"/>
        </w:rPr>
        <w:t>du Marché</w:t>
      </w:r>
    </w:p>
    <w:p w:rsidR="00706B67" w:rsidRDefault="00706B67" w:rsidP="00867790">
      <w:pPr>
        <w:pStyle w:val="Paragraphedeliste"/>
        <w:numPr>
          <w:ilvl w:val="1"/>
          <w:numId w:val="39"/>
        </w:numPr>
        <w:spacing w:before="120"/>
        <w:jc w:val="both"/>
        <w:rPr>
          <w:rFonts w:ascii="Arial Narrow" w:hAnsi="Arial Narrow" w:cs="Tahoma"/>
          <w:sz w:val="24"/>
          <w:szCs w:val="24"/>
        </w:rPr>
      </w:pPr>
      <w:r w:rsidRPr="00706B67">
        <w:rPr>
          <w:rFonts w:ascii="Arial Narrow" w:eastAsia="Calibri" w:hAnsi="Arial Narrow"/>
          <w:sz w:val="24"/>
          <w:szCs w:val="24"/>
        </w:rPr>
        <w:t xml:space="preserve">Le délai maximum d’exécution prévu par le Maître d’Ouvrage pour la réalisation des prestations est de </w:t>
      </w:r>
      <w:r w:rsidR="00F90619">
        <w:rPr>
          <w:rFonts w:ascii="Arial Narrow" w:eastAsia="Calibri" w:hAnsi="Arial Narrow"/>
          <w:b/>
          <w:sz w:val="24"/>
          <w:szCs w:val="24"/>
        </w:rPr>
        <w:t>sept</w:t>
      </w:r>
      <w:r w:rsidRPr="00706B67">
        <w:rPr>
          <w:rFonts w:ascii="Arial Narrow" w:eastAsia="Calibri" w:hAnsi="Arial Narrow"/>
          <w:b/>
          <w:sz w:val="24"/>
          <w:szCs w:val="24"/>
        </w:rPr>
        <w:t xml:space="preserve"> (0</w:t>
      </w:r>
      <w:r w:rsidR="00F90619">
        <w:rPr>
          <w:rFonts w:ascii="Arial Narrow" w:eastAsia="Calibri" w:hAnsi="Arial Narrow"/>
          <w:b/>
          <w:sz w:val="24"/>
          <w:szCs w:val="24"/>
        </w:rPr>
        <w:t>7</w:t>
      </w:r>
      <w:r w:rsidRPr="00706B67">
        <w:rPr>
          <w:rFonts w:ascii="Arial Narrow" w:eastAsia="Calibri" w:hAnsi="Arial Narrow"/>
          <w:b/>
          <w:sz w:val="24"/>
          <w:szCs w:val="24"/>
        </w:rPr>
        <w:t xml:space="preserve">) mois, </w:t>
      </w:r>
      <w:r w:rsidRPr="00706B67">
        <w:rPr>
          <w:rFonts w:ascii="Arial Narrow" w:hAnsi="Arial Narrow" w:cs="Tahoma"/>
          <w:sz w:val="24"/>
          <w:szCs w:val="24"/>
        </w:rPr>
        <w:t xml:space="preserve">incluant toutes les contraintes éventuelles liées à l’enclavement, aux contraintes particulières du site, aux conditions climatiques et aux moyens d’accès sur place. </w:t>
      </w:r>
    </w:p>
    <w:p w:rsidR="00706B67" w:rsidRPr="00706B67" w:rsidRDefault="00706B67" w:rsidP="00867790">
      <w:pPr>
        <w:pStyle w:val="Paragraphedeliste"/>
        <w:numPr>
          <w:ilvl w:val="1"/>
          <w:numId w:val="39"/>
        </w:numPr>
        <w:spacing w:before="120"/>
        <w:jc w:val="both"/>
        <w:rPr>
          <w:rFonts w:ascii="Arial Narrow" w:hAnsi="Arial Narrow" w:cs="Tahoma"/>
          <w:sz w:val="24"/>
          <w:szCs w:val="24"/>
        </w:rPr>
      </w:pPr>
      <w:r w:rsidRPr="00706B67">
        <w:rPr>
          <w:rFonts w:ascii="Arial Narrow" w:hAnsi="Arial Narrow" w:cs="Tahoma"/>
          <w:sz w:val="24"/>
          <w:szCs w:val="24"/>
        </w:rPr>
        <w:t xml:space="preserve">Le délai court à compter de la date de notification de l’Ordre de Service de commencer les travaux. </w:t>
      </w:r>
    </w:p>
    <w:p w:rsidR="00706B67" w:rsidRDefault="00706B67" w:rsidP="00706B67">
      <w:pPr>
        <w:spacing w:before="120"/>
        <w:ind w:firstLine="426"/>
        <w:jc w:val="both"/>
        <w:rPr>
          <w:rFonts w:ascii="Arial Narrow" w:hAnsi="Arial Narrow" w:cs="Tahoma"/>
          <w:sz w:val="24"/>
          <w:szCs w:val="24"/>
        </w:rPr>
      </w:pPr>
      <w:r w:rsidRPr="005F02AF">
        <w:rPr>
          <w:rFonts w:ascii="Arial Narrow" w:hAnsi="Arial Narrow" w:cs="Tahoma"/>
          <w:sz w:val="24"/>
          <w:szCs w:val="24"/>
        </w:rPr>
        <w:t>Il revient au Cocontractant de proposer dans son offre un calendrier d’exécution entrant dans le délai sus-indiqué.</w:t>
      </w:r>
    </w:p>
    <w:p w:rsidR="00706B67" w:rsidRDefault="00706B67" w:rsidP="00706B67">
      <w:pPr>
        <w:rPr>
          <w:rFonts w:ascii="Arial Narrow" w:hAnsi="Arial Narrow" w:cs="Tahoma"/>
          <w:b/>
          <w:bCs/>
          <w:i/>
          <w:iCs/>
          <w:sz w:val="22"/>
          <w:szCs w:val="22"/>
          <w:u w:val="single"/>
        </w:rPr>
      </w:pPr>
    </w:p>
    <w:p w:rsidR="00706B67" w:rsidRPr="00292FEF" w:rsidRDefault="00706B67" w:rsidP="00706B67">
      <w:pPr>
        <w:rPr>
          <w:sz w:val="24"/>
          <w:szCs w:val="24"/>
        </w:rPr>
      </w:pPr>
      <w:r w:rsidRPr="00292FEF">
        <w:rPr>
          <w:rFonts w:ascii="Arial Narrow" w:hAnsi="Arial Narrow" w:cs="Tahoma"/>
          <w:b/>
          <w:bCs/>
          <w:i/>
          <w:iCs/>
          <w:sz w:val="24"/>
          <w:szCs w:val="24"/>
          <w:u w:val="single"/>
        </w:rPr>
        <w:t>Article 11</w:t>
      </w:r>
      <w:r w:rsidRPr="00292FEF">
        <w:rPr>
          <w:rFonts w:ascii="Arial Narrow" w:hAnsi="Arial Narrow" w:cs="Tahoma"/>
          <w:b/>
          <w:bCs/>
          <w:i/>
          <w:iCs/>
          <w:sz w:val="24"/>
          <w:szCs w:val="24"/>
        </w:rPr>
        <w:t xml:space="preserve"> : </w:t>
      </w:r>
      <w:r w:rsidRPr="00292FEF">
        <w:rPr>
          <w:rFonts w:ascii="Arial Narrow" w:hAnsi="Arial Narrow"/>
          <w:b/>
          <w:bCs/>
          <w:i/>
          <w:iCs/>
          <w:sz w:val="24"/>
          <w:szCs w:val="24"/>
        </w:rPr>
        <w:t xml:space="preserve">Obligations du Maître d’Ouvrage </w:t>
      </w:r>
    </w:p>
    <w:p w:rsidR="00706B67" w:rsidRDefault="00706B67">
      <w:pPr>
        <w:keepNext/>
        <w:spacing w:before="240"/>
        <w:outlineLvl w:val="1"/>
        <w:rPr>
          <w:rFonts w:ascii="Arial Narrow" w:hAnsi="Arial Narrow"/>
          <w:sz w:val="22"/>
          <w:szCs w:val="22"/>
        </w:rPr>
      </w:pPr>
      <w:r w:rsidRPr="00706B67">
        <w:rPr>
          <w:rFonts w:ascii="Arial Narrow" w:hAnsi="Arial Narrow"/>
          <w:sz w:val="22"/>
          <w:szCs w:val="22"/>
        </w:rPr>
        <w:t>11.1. Le Maître d’ouvrag</w:t>
      </w:r>
      <w:r w:rsidR="00AD1D58">
        <w:rPr>
          <w:rFonts w:ascii="Arial Narrow" w:hAnsi="Arial Narrow"/>
          <w:sz w:val="22"/>
          <w:szCs w:val="22"/>
        </w:rPr>
        <w:t>e</w:t>
      </w:r>
      <w:r w:rsidRPr="00706B67">
        <w:rPr>
          <w:rFonts w:ascii="Arial Narrow" w:hAnsi="Arial Narrow"/>
          <w:sz w:val="22"/>
          <w:szCs w:val="22"/>
        </w:rPr>
        <w:t xml:space="preserve"> est responsable de l’acquisition et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les frais de transports pour leur accès sont à la charge du Cocontractant. </w:t>
      </w:r>
    </w:p>
    <w:p w:rsidR="00706B67" w:rsidRDefault="00706B67">
      <w:pPr>
        <w:keepNext/>
        <w:spacing w:before="240"/>
        <w:outlineLvl w:val="1"/>
        <w:rPr>
          <w:rFonts w:ascii="Arial Narrow" w:hAnsi="Arial Narrow"/>
          <w:sz w:val="22"/>
          <w:szCs w:val="22"/>
        </w:rPr>
      </w:pPr>
      <w:r w:rsidRPr="00706B67">
        <w:rPr>
          <w:rFonts w:ascii="Arial Narrow" w:hAnsi="Arial Narrow"/>
          <w:sz w:val="22"/>
          <w:szCs w:val="22"/>
        </w:rPr>
        <w:t>11.2. Le Maître d’ouvrag</w:t>
      </w:r>
      <w:r w:rsidR="00AD1D58">
        <w:rPr>
          <w:rFonts w:ascii="Arial Narrow" w:hAnsi="Arial Narrow"/>
          <w:sz w:val="22"/>
          <w:szCs w:val="22"/>
        </w:rPr>
        <w:t>e</w:t>
      </w:r>
      <w:r w:rsidRPr="00706B67">
        <w:rPr>
          <w:rFonts w:ascii="Arial Narrow" w:hAnsi="Arial Narrow"/>
          <w:sz w:val="22"/>
          <w:szCs w:val="22"/>
        </w:rPr>
        <w:t xml:space="preserve"> devra obtenir à ses frais les permis, autorisations, agréments et licences auprès des autorités locales, régionales ou nationales ou des services publics compétents, nécessaires à l’exécution du Marché, et qui relèvent de ses obligations. </w:t>
      </w:r>
    </w:p>
    <w:p w:rsidR="00706B67" w:rsidRDefault="00706B67">
      <w:pPr>
        <w:keepNext/>
        <w:spacing w:before="240"/>
        <w:outlineLvl w:val="1"/>
        <w:rPr>
          <w:rFonts w:ascii="Arial Narrow" w:hAnsi="Arial Narrow"/>
          <w:sz w:val="22"/>
          <w:szCs w:val="22"/>
        </w:rPr>
      </w:pPr>
      <w:r w:rsidRPr="00706B67">
        <w:rPr>
          <w:rFonts w:ascii="Arial Narrow" w:hAnsi="Arial Narrow"/>
          <w:sz w:val="22"/>
          <w:szCs w:val="22"/>
        </w:rPr>
        <w:t>11.3. Si le cocontractant de l’administration en fait la demande, le Maître d’ouvrag</w:t>
      </w:r>
      <w:r w:rsidR="00AD1D58">
        <w:rPr>
          <w:rFonts w:ascii="Arial Narrow" w:hAnsi="Arial Narrow"/>
          <w:sz w:val="22"/>
          <w:szCs w:val="22"/>
        </w:rPr>
        <w:t>e</w:t>
      </w:r>
      <w:r w:rsidRPr="00706B67">
        <w:rPr>
          <w:rFonts w:ascii="Arial Narrow" w:hAnsi="Arial Narrow"/>
          <w:sz w:val="22"/>
          <w:szCs w:val="22"/>
        </w:rPr>
        <w:t xml:space="preserve"> 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 </w:t>
      </w:r>
    </w:p>
    <w:p w:rsidR="00067513" w:rsidRPr="00067513" w:rsidRDefault="00706B67">
      <w:pPr>
        <w:keepNext/>
        <w:spacing w:before="240"/>
        <w:outlineLvl w:val="1"/>
        <w:rPr>
          <w:rFonts w:ascii="Arial Narrow" w:hAnsi="Arial Narrow" w:cs="Tahoma"/>
          <w:b/>
          <w:bCs/>
          <w:i/>
          <w:iCs/>
          <w:sz w:val="22"/>
          <w:szCs w:val="22"/>
        </w:rPr>
      </w:pPr>
      <w:r w:rsidRPr="00706B67">
        <w:rPr>
          <w:rFonts w:ascii="Arial Narrow" w:hAnsi="Arial Narrow"/>
          <w:sz w:val="22"/>
          <w:szCs w:val="22"/>
        </w:rPr>
        <w:t>11.4 Le Maître d’Ouvrage assure au cocontractant la protection contre les menaces, outrages, violences, voies de fait, injures ou diffamations dont il peut être victime en raison ou à l’occasion de l’exercice de sa mission.</w:t>
      </w:r>
    </w:p>
    <w:p w:rsidR="003F051D" w:rsidRPr="00705D5B" w:rsidRDefault="00067513">
      <w:pPr>
        <w:keepNext/>
        <w:spacing w:before="240"/>
        <w:outlineLvl w:val="1"/>
        <w:rPr>
          <w:rFonts w:ascii="Arial Narrow" w:hAnsi="Arial Narrow" w:cs="Tahoma"/>
          <w:b/>
          <w:bCs/>
          <w:i/>
          <w:iCs/>
          <w:sz w:val="24"/>
          <w:szCs w:val="24"/>
        </w:rPr>
      </w:pPr>
      <w:r w:rsidRPr="00705D5B">
        <w:rPr>
          <w:rFonts w:ascii="Arial Narrow" w:hAnsi="Arial Narrow" w:cs="Tahoma"/>
          <w:b/>
          <w:bCs/>
          <w:i/>
          <w:iCs/>
          <w:sz w:val="24"/>
          <w:szCs w:val="24"/>
          <w:u w:val="single"/>
        </w:rPr>
        <w:t xml:space="preserve">Article 12 : </w:t>
      </w:r>
      <w:r w:rsidR="002428A7" w:rsidRPr="00705D5B">
        <w:rPr>
          <w:rFonts w:ascii="Arial Narrow" w:hAnsi="Arial Narrow" w:cs="Tahoma"/>
          <w:b/>
          <w:bCs/>
          <w:i/>
          <w:iCs/>
          <w:sz w:val="24"/>
          <w:szCs w:val="24"/>
        </w:rPr>
        <w:t xml:space="preserve">Ordres de Service </w:t>
      </w:r>
      <w:bookmarkEnd w:id="58"/>
    </w:p>
    <w:p w:rsidR="00497FB2" w:rsidRPr="00497FB2" w:rsidRDefault="00497FB2" w:rsidP="00497FB2">
      <w:pPr>
        <w:spacing w:before="120"/>
        <w:jc w:val="both"/>
        <w:rPr>
          <w:rFonts w:ascii="Arial Narrow" w:eastAsia="Calibri" w:hAnsi="Arial Narrow" w:cs="Tahoma"/>
          <w:iCs/>
          <w:sz w:val="22"/>
          <w:szCs w:val="22"/>
        </w:rPr>
      </w:pPr>
      <w:bookmarkStart w:id="59" w:name="_Hlk157656850"/>
      <w:bookmarkStart w:id="60" w:name="_Toc189854432"/>
      <w:r w:rsidRPr="00497FB2">
        <w:rPr>
          <w:rFonts w:ascii="Arial Narrow" w:hAnsi="Arial Narrow"/>
          <w:sz w:val="22"/>
          <w:szCs w:val="22"/>
        </w:rPr>
        <w:t>Les différents ordres de service seront établis et notifiés dans les conditions suivantes :</w:t>
      </w:r>
    </w:p>
    <w:p w:rsidR="00497FB2" w:rsidRDefault="00497FB2" w:rsidP="00497FB2">
      <w:pPr>
        <w:spacing w:before="120"/>
        <w:jc w:val="both"/>
        <w:rPr>
          <w:rFonts w:ascii="Arial Narrow" w:hAnsi="Arial Narrow"/>
          <w:sz w:val="22"/>
          <w:szCs w:val="22"/>
        </w:rPr>
      </w:pPr>
      <w:r w:rsidRPr="00497FB2">
        <w:rPr>
          <w:rFonts w:ascii="Arial Narrow" w:hAnsi="Arial Narrow"/>
          <w:sz w:val="22"/>
          <w:szCs w:val="22"/>
        </w:rPr>
        <w:t>12.1. Dès notification du marché au titulaire, le Maître d’Ouvrage dispose d’un délai de quinze (15) jours calendaires pour signer l’ordre de service de démarrage des travaux. Cet Ordre de service est notifié au cocontractant par le Chef de service du marché dans un délai de sept (7) jours calendaires Une copie dudit ordre de service est transmise au Ministère chargé des Marchés Publics ou son démembrement déconcentré compétent, à l’Organisme chargé de la Régulation, au Chef de service du marché, à l’Ingénieur du marché, à l’Organisme Payeur et au Maître d’œuvre le cas échéant.</w:t>
      </w:r>
    </w:p>
    <w:p w:rsidR="00497FB2" w:rsidRDefault="00497FB2" w:rsidP="00497FB2">
      <w:pPr>
        <w:spacing w:before="120"/>
        <w:jc w:val="both"/>
        <w:rPr>
          <w:rFonts w:ascii="Arial Narrow" w:hAnsi="Arial Narrow"/>
          <w:sz w:val="22"/>
          <w:szCs w:val="22"/>
        </w:rPr>
      </w:pPr>
      <w:r w:rsidRPr="00497FB2">
        <w:rPr>
          <w:rFonts w:ascii="Arial Narrow" w:hAnsi="Arial Narrow"/>
          <w:sz w:val="22"/>
          <w:szCs w:val="22"/>
        </w:rPr>
        <w:t>12.2</w:t>
      </w:r>
      <w:r w:rsidR="00CE3D15">
        <w:rPr>
          <w:rFonts w:ascii="Arial Narrow" w:hAnsi="Arial Narrow"/>
          <w:sz w:val="22"/>
          <w:szCs w:val="22"/>
        </w:rPr>
        <w:t>.</w:t>
      </w:r>
      <w:r w:rsidRPr="00497FB2">
        <w:rPr>
          <w:rFonts w:ascii="Arial Narrow" w:hAnsi="Arial Narrow"/>
          <w:sz w:val="22"/>
          <w:szCs w:val="22"/>
        </w:rPr>
        <w:t xml:space="preserve"> Les ordres de services ayant une incidence sur le montant et/ou sur le délai du marché, sont signés par le Maître d’Ouvrage dans les conditions suivantes :</w:t>
      </w:r>
    </w:p>
    <w:p w:rsidR="00497FB2" w:rsidRDefault="00497FB2" w:rsidP="00497FB2">
      <w:pPr>
        <w:spacing w:before="120"/>
        <w:jc w:val="both"/>
        <w:rPr>
          <w:rFonts w:ascii="Arial Narrow" w:hAnsi="Arial Narrow"/>
          <w:sz w:val="22"/>
          <w:szCs w:val="22"/>
        </w:rPr>
      </w:pPr>
      <w:r w:rsidRPr="00497FB2">
        <w:rPr>
          <w:rFonts w:ascii="Arial Narrow" w:hAnsi="Arial Narrow"/>
          <w:sz w:val="22"/>
          <w:szCs w:val="22"/>
        </w:rPr>
        <w:t xml:space="preserve">a) </w:t>
      </w:r>
      <w:r>
        <w:rPr>
          <w:rFonts w:ascii="Arial Narrow" w:hAnsi="Arial Narrow"/>
          <w:sz w:val="22"/>
          <w:szCs w:val="22"/>
        </w:rPr>
        <w:t>L</w:t>
      </w:r>
      <w:r w:rsidRPr="00497FB2">
        <w:rPr>
          <w:rFonts w:ascii="Arial Narrow" w:hAnsi="Arial Narrow"/>
          <w:sz w:val="22"/>
          <w:szCs w:val="22"/>
        </w:rPr>
        <w:t>orsqu’un ordre de service est susceptible d’entraîner le dépassement du montant du marché, sa signature est subordonnée aux justificatifs du financement par le Maître d’Ouvrage ;</w:t>
      </w:r>
    </w:p>
    <w:p w:rsidR="00497FB2" w:rsidRDefault="00497FB2" w:rsidP="00497FB2">
      <w:pPr>
        <w:spacing w:before="120"/>
        <w:jc w:val="both"/>
        <w:rPr>
          <w:rFonts w:ascii="Arial Narrow" w:hAnsi="Arial Narrow"/>
          <w:sz w:val="22"/>
          <w:szCs w:val="22"/>
        </w:rPr>
      </w:pPr>
      <w:r w:rsidRPr="00497FB2">
        <w:rPr>
          <w:rFonts w:ascii="Arial Narrow" w:hAnsi="Arial Narrow"/>
          <w:sz w:val="22"/>
          <w:szCs w:val="22"/>
        </w:rPr>
        <w:t>b) En cas de dépassement du montant du marché, les modifications ne peuvent se faire que par voie d’avenant et les prestations supplémentaires ne peuvent être payées qu’après signature de ce dernier par le Maître d’Ouvrage ;</w:t>
      </w:r>
    </w:p>
    <w:p w:rsidR="00497FB2" w:rsidRPr="00497FB2" w:rsidRDefault="00497FB2" w:rsidP="00497FB2">
      <w:pPr>
        <w:spacing w:before="120"/>
        <w:jc w:val="both"/>
        <w:rPr>
          <w:rFonts w:ascii="Arial Narrow" w:eastAsia="Calibri" w:hAnsi="Arial Narrow" w:cs="Tahoma"/>
          <w:iCs/>
          <w:sz w:val="22"/>
          <w:szCs w:val="22"/>
        </w:rPr>
      </w:pPr>
      <w:r w:rsidRPr="00497FB2">
        <w:rPr>
          <w:rFonts w:ascii="Arial Narrow" w:hAnsi="Arial Narrow"/>
          <w:sz w:val="22"/>
          <w:szCs w:val="22"/>
        </w:rPr>
        <w:t>c) Les ordres de service pour prestations supplémentaires peuvent être signés par le Maître d’Ouvrage et régularisés plus tard par voie d’avenant, tant que leur incidence financière est inférieure à dix pour cent (10) du montant du marché.</w:t>
      </w:r>
    </w:p>
    <w:p w:rsidR="00497FB2" w:rsidRPr="00497FB2" w:rsidRDefault="00497FB2" w:rsidP="00497FB2">
      <w:pPr>
        <w:spacing w:before="120"/>
        <w:jc w:val="both"/>
        <w:rPr>
          <w:rFonts w:ascii="Arial Narrow" w:hAnsi="Arial Narrow"/>
          <w:b/>
          <w:bCs/>
          <w:sz w:val="22"/>
          <w:szCs w:val="22"/>
        </w:rPr>
      </w:pPr>
      <w:r w:rsidRPr="00497FB2">
        <w:rPr>
          <w:rFonts w:ascii="Arial Narrow" w:hAnsi="Arial Narrow"/>
          <w:b/>
          <w:bCs/>
          <w:sz w:val="22"/>
          <w:szCs w:val="22"/>
        </w:rPr>
        <w:t>Une copie des ordres de service susvisés sera adressée au Chef de service du marché, à l’Ingénieur du marché, à l’Organisme Payeur et au Maître d’œuvre le cas échéant.</w:t>
      </w:r>
    </w:p>
    <w:p w:rsidR="00497FB2" w:rsidRPr="00497FB2" w:rsidRDefault="00497FB2" w:rsidP="00497FB2">
      <w:pPr>
        <w:spacing w:before="120"/>
        <w:jc w:val="both"/>
        <w:rPr>
          <w:rFonts w:ascii="Arial Narrow" w:hAnsi="Arial Narrow"/>
          <w:sz w:val="22"/>
          <w:szCs w:val="22"/>
        </w:rPr>
      </w:pPr>
      <w:r w:rsidRPr="00497FB2">
        <w:rPr>
          <w:rFonts w:ascii="Arial Narrow" w:hAnsi="Arial Narrow"/>
          <w:sz w:val="22"/>
          <w:szCs w:val="22"/>
        </w:rPr>
        <w:t>d) Le visa préalable de l’Organisme Payeur sera éventuellement requis avant la signature de ceux ayant une incidence sur le montant.</w:t>
      </w:r>
    </w:p>
    <w:p w:rsidR="00497FB2" w:rsidRDefault="00497FB2" w:rsidP="00497FB2">
      <w:pPr>
        <w:spacing w:before="120"/>
        <w:jc w:val="both"/>
        <w:rPr>
          <w:rFonts w:ascii="Arial Narrow" w:hAnsi="Arial Narrow"/>
          <w:sz w:val="22"/>
          <w:szCs w:val="22"/>
        </w:rPr>
      </w:pPr>
      <w:r w:rsidRPr="00497FB2">
        <w:rPr>
          <w:rFonts w:ascii="Arial Narrow" w:hAnsi="Arial Narrow"/>
          <w:sz w:val="22"/>
          <w:szCs w:val="22"/>
        </w:rPr>
        <w:t>e) En tout état de cause, toute modification touchant aux spécifications techniques ou clauses techniques particulières doit faire l’objet d’une étude préalable sur l’étendue, le coût et les délais du marché.</w:t>
      </w:r>
    </w:p>
    <w:p w:rsidR="00CE3D15" w:rsidRDefault="00497FB2" w:rsidP="00497FB2">
      <w:pPr>
        <w:spacing w:before="120"/>
        <w:jc w:val="both"/>
        <w:rPr>
          <w:rFonts w:ascii="Arial Narrow" w:hAnsi="Arial Narrow"/>
          <w:sz w:val="22"/>
          <w:szCs w:val="22"/>
        </w:rPr>
      </w:pPr>
      <w:r w:rsidRPr="00CE3D15">
        <w:rPr>
          <w:rFonts w:ascii="Arial Narrow" w:hAnsi="Arial Narrow"/>
          <w:sz w:val="22"/>
          <w:szCs w:val="22"/>
        </w:rPr>
        <w:t xml:space="preserve">12.3. Les ordres de service à caractère technique liés au déroulement normal du chantier seront directement signés par le Chef de service des Marchés et notifiés au Cocontractant par l’ingénieur </w:t>
      </w:r>
      <w:r w:rsidR="00FC266F">
        <w:rPr>
          <w:rFonts w:ascii="Arial Narrow" w:hAnsi="Arial Narrow"/>
          <w:sz w:val="22"/>
          <w:szCs w:val="22"/>
        </w:rPr>
        <w:t xml:space="preserve">du marché </w:t>
      </w:r>
      <w:r w:rsidRPr="00CE3D15">
        <w:rPr>
          <w:rFonts w:ascii="Arial Narrow" w:hAnsi="Arial Narrow"/>
          <w:sz w:val="22"/>
          <w:szCs w:val="22"/>
        </w:rPr>
        <w:t>ou le Maître d'œuvre (le cas échéant) avec copie au Ministre en charge des Marchés Publics, à l’Organisme chargé de la Régulation et à l’Organisme Payeur.</w:t>
      </w:r>
    </w:p>
    <w:p w:rsidR="00497FB2" w:rsidRDefault="00CE3D15" w:rsidP="00497FB2">
      <w:pPr>
        <w:spacing w:before="120"/>
        <w:jc w:val="both"/>
        <w:rPr>
          <w:rFonts w:ascii="Arial Narrow" w:hAnsi="Arial Narrow"/>
          <w:sz w:val="22"/>
          <w:szCs w:val="22"/>
        </w:rPr>
      </w:pPr>
      <w:r w:rsidRPr="00CE3D15">
        <w:rPr>
          <w:rFonts w:ascii="Arial Narrow" w:hAnsi="Arial Narrow"/>
          <w:sz w:val="22"/>
          <w:szCs w:val="22"/>
        </w:rPr>
        <w:t>12. 4. Les ordres de service valant mise en demeure seront signés par le Maître d’Ouvrage, et notifiés au Cocontractant par le Chef de service</w:t>
      </w:r>
      <w:r w:rsidR="00FC266F">
        <w:rPr>
          <w:rFonts w:ascii="Arial Narrow" w:hAnsi="Arial Narrow"/>
          <w:sz w:val="22"/>
          <w:szCs w:val="22"/>
        </w:rPr>
        <w:t xml:space="preserve"> du marché</w:t>
      </w:r>
      <w:r w:rsidRPr="00CE3D15">
        <w:rPr>
          <w:rFonts w:ascii="Arial Narrow" w:hAnsi="Arial Narrow"/>
          <w:sz w:val="22"/>
          <w:szCs w:val="22"/>
        </w:rPr>
        <w:t>, avec copie au Ministre en charge des Marchés Publics, à l’Organisme chargé de la Régulation, à l’Ingénieur du marché et au Maître d’œuvre le cas échéant.</w:t>
      </w:r>
    </w:p>
    <w:p w:rsidR="001746CE" w:rsidRDefault="001746CE" w:rsidP="00497FB2">
      <w:pPr>
        <w:spacing w:before="120"/>
        <w:jc w:val="both"/>
        <w:rPr>
          <w:rFonts w:ascii="Arial Narrow" w:hAnsi="Arial Narrow"/>
          <w:sz w:val="22"/>
          <w:szCs w:val="22"/>
        </w:rPr>
      </w:pPr>
      <w:r w:rsidRPr="001746CE">
        <w:rPr>
          <w:rFonts w:ascii="Arial Narrow" w:hAnsi="Arial Narrow"/>
          <w:sz w:val="22"/>
          <w:szCs w:val="22"/>
        </w:rPr>
        <w:t xml:space="preserve">12. 5. Les ordres de service de suspension et de reprise des travaux, pour cause d’intempéries ou autre cas de force majeure, seront signés par le Maître d’Ouvrage et notifiés par le Chef de service </w:t>
      </w:r>
      <w:r>
        <w:rPr>
          <w:rFonts w:ascii="Arial Narrow" w:hAnsi="Arial Narrow"/>
          <w:sz w:val="22"/>
          <w:szCs w:val="22"/>
        </w:rPr>
        <w:t xml:space="preserve">du marché </w:t>
      </w:r>
      <w:r w:rsidRPr="001746CE">
        <w:rPr>
          <w:rFonts w:ascii="Arial Narrow" w:hAnsi="Arial Narrow"/>
          <w:sz w:val="22"/>
          <w:szCs w:val="22"/>
        </w:rPr>
        <w:t>au cocontractant, avec copie au Ministère chargé des Marchés Publics ou son démembrement déconcentré compétent, à l’Organisme chargé de la Régulation, à l’Ingénieur du marché et au Maître d’œuvre le cas échéant.</w:t>
      </w:r>
    </w:p>
    <w:p w:rsidR="00DB0C4F" w:rsidRPr="000D5DF3" w:rsidRDefault="00DB0C4F" w:rsidP="00497FB2">
      <w:pPr>
        <w:spacing w:before="120"/>
        <w:jc w:val="both"/>
        <w:rPr>
          <w:rFonts w:ascii="Arial Narrow" w:hAnsi="Arial Narrow"/>
          <w:sz w:val="22"/>
          <w:szCs w:val="22"/>
        </w:rPr>
      </w:pPr>
      <w:r w:rsidRPr="000D5DF3">
        <w:rPr>
          <w:rFonts w:ascii="Arial Narrow" w:hAnsi="Arial Narrow"/>
          <w:sz w:val="22"/>
          <w:szCs w:val="22"/>
        </w:rPr>
        <w:lastRenderedPageBreak/>
        <w:t>12. 6. Les ordres de service prescrivant les travaux nécessaires pour remédier aux désordres ne relevant pas d’une utilisation normale qui apparaîtraient dans les ouvrages pendant la période de garantie, seront signés par le Chef de Service du marché, sur proposition de l’Ingénieur du marché et notifiés au Cocontractant par l’Ingénieur du marché.</w:t>
      </w:r>
    </w:p>
    <w:p w:rsidR="000D5DF3" w:rsidRPr="000D5DF3" w:rsidRDefault="000D5DF3" w:rsidP="00497FB2">
      <w:pPr>
        <w:spacing w:before="120"/>
        <w:jc w:val="both"/>
        <w:rPr>
          <w:rFonts w:ascii="Arial Narrow" w:hAnsi="Arial Narrow"/>
          <w:sz w:val="22"/>
          <w:szCs w:val="22"/>
        </w:rPr>
      </w:pPr>
      <w:r w:rsidRPr="000D5DF3">
        <w:rPr>
          <w:rFonts w:ascii="Arial Narrow" w:hAnsi="Arial Narrow"/>
          <w:sz w:val="22"/>
          <w:szCs w:val="22"/>
        </w:rPr>
        <w:t xml:space="preserve">12. 7. Le Cocontractant dispose d’un délai de quinze (15) jours pour émettre des réserves sur tout ordre de service reçu. Le fait d’émettre des réserves ne dispense pas le Cocontractant d’exécuter les ordres de service reçus. </w:t>
      </w:r>
    </w:p>
    <w:p w:rsidR="000D5DF3" w:rsidRPr="000D5DF3" w:rsidRDefault="000D5DF3" w:rsidP="00497FB2">
      <w:pPr>
        <w:spacing w:before="120"/>
        <w:jc w:val="both"/>
        <w:rPr>
          <w:rFonts w:ascii="Arial Narrow" w:hAnsi="Arial Narrow"/>
          <w:sz w:val="22"/>
          <w:szCs w:val="22"/>
        </w:rPr>
      </w:pPr>
      <w:r w:rsidRPr="000D5DF3">
        <w:rPr>
          <w:rFonts w:ascii="Arial Narrow" w:hAnsi="Arial Narrow"/>
          <w:sz w:val="22"/>
          <w:szCs w:val="22"/>
        </w:rPr>
        <w:t>12.8</w:t>
      </w:r>
      <w:r w:rsidR="009C5B41">
        <w:rPr>
          <w:rFonts w:ascii="Arial Narrow" w:hAnsi="Arial Narrow"/>
          <w:sz w:val="22"/>
          <w:szCs w:val="22"/>
        </w:rPr>
        <w:t>.</w:t>
      </w:r>
      <w:r w:rsidRPr="000D5DF3">
        <w:rPr>
          <w:rFonts w:ascii="Arial Narrow" w:hAnsi="Arial Narrow"/>
          <w:sz w:val="22"/>
          <w:szCs w:val="22"/>
        </w:rPr>
        <w:t xml:space="preserve"> En cas de groupement d'entreprises, les ordres de service sont adressés au mandataire, qui a seule qualité pour présenter des réserves au nom du groupement qu’il représente.</w:t>
      </w:r>
    </w:p>
    <w:p w:rsidR="000D5DF3" w:rsidRDefault="000D5DF3" w:rsidP="00497FB2">
      <w:pPr>
        <w:spacing w:before="120"/>
        <w:jc w:val="both"/>
        <w:rPr>
          <w:rFonts w:ascii="Arial Narrow" w:hAnsi="Arial Narrow"/>
          <w:sz w:val="22"/>
          <w:szCs w:val="22"/>
        </w:rPr>
      </w:pPr>
      <w:r w:rsidRPr="000D5DF3">
        <w:rPr>
          <w:rFonts w:ascii="Arial Narrow" w:hAnsi="Arial Narrow"/>
          <w:sz w:val="22"/>
          <w:szCs w:val="22"/>
        </w:rPr>
        <w:t>12.9</w:t>
      </w:r>
      <w:r w:rsidR="009C5B41">
        <w:rPr>
          <w:rFonts w:ascii="Arial Narrow" w:hAnsi="Arial Narrow"/>
          <w:sz w:val="22"/>
          <w:szCs w:val="22"/>
        </w:rPr>
        <w:t>.</w:t>
      </w:r>
      <w:r w:rsidRPr="000D5DF3">
        <w:rPr>
          <w:rFonts w:ascii="Arial Narrow" w:hAnsi="Arial Narrow"/>
          <w:sz w:val="22"/>
          <w:szCs w:val="22"/>
        </w:rPr>
        <w:t xml:space="preserve"> Le marché peut comporter des tranches conditionnelles dont l'exécution est subordonnée, pour chacune d'entre elles, à la levée éventuelle de la clause de dénonciation et à la notification au Cocontractant, par ordre de service, de la décision du Maître d'Ouvrage de poursuivre l'exécution desdites tranches. Si cet ordre de service n'a pas été notifié au Cocontractant dans le délai imparti défini à l’article 14 du présent marché, le Maître d'Ouvrage et le Cocontractant sont, à l'expiration de ce délai, déliés de cette obligation pour cette tranche conditionnelle. </w:t>
      </w:r>
    </w:p>
    <w:p w:rsidR="009C5B41" w:rsidRDefault="009C5B41" w:rsidP="009C5B41">
      <w:pPr>
        <w:jc w:val="both"/>
        <w:rPr>
          <w:rFonts w:ascii="Arial Narrow" w:hAnsi="Arial Narrow"/>
          <w:sz w:val="22"/>
          <w:szCs w:val="22"/>
        </w:rPr>
      </w:pPr>
      <w:r w:rsidRPr="009C5B41">
        <w:rPr>
          <w:rFonts w:ascii="Arial Narrow" w:hAnsi="Arial Narrow"/>
          <w:sz w:val="22"/>
          <w:szCs w:val="22"/>
        </w:rPr>
        <w:t>12.10</w:t>
      </w:r>
      <w:r>
        <w:rPr>
          <w:rFonts w:ascii="Arial Narrow" w:hAnsi="Arial Narrow"/>
          <w:sz w:val="22"/>
          <w:szCs w:val="22"/>
        </w:rPr>
        <w:t>.</w:t>
      </w:r>
      <w:r w:rsidRPr="009C5B41">
        <w:rPr>
          <w:rFonts w:ascii="Arial Narrow" w:hAnsi="Arial Narrow"/>
          <w:sz w:val="22"/>
          <w:szCs w:val="22"/>
        </w:rPr>
        <w:t xml:space="preserve"> L’ordre de service de démarrage des travaux de la tranche conditionnelle ne peut être notifié qu’après achèvement et réception provisoire de la tranche précédente. Toutefois, au cas où la condition suspensive de l’exécution de la tranche conditionnelle tient à la disponibilité de financement, la notification de l’ordre de service de démarrage est donnée dès lors que la preuve de disponibilité de financement est établie.</w:t>
      </w:r>
    </w:p>
    <w:p w:rsidR="009C5B41" w:rsidRDefault="009C5B41" w:rsidP="009C5B41">
      <w:pPr>
        <w:widowControl w:val="0"/>
        <w:autoSpaceDE w:val="0"/>
        <w:autoSpaceDN w:val="0"/>
        <w:adjustRightInd w:val="0"/>
        <w:spacing w:line="276" w:lineRule="auto"/>
        <w:ind w:right="-34"/>
        <w:jc w:val="both"/>
        <w:rPr>
          <w:rFonts w:ascii="Arial Narrow" w:hAnsi="Arial Narrow"/>
          <w:sz w:val="22"/>
          <w:szCs w:val="22"/>
        </w:rPr>
      </w:pPr>
    </w:p>
    <w:p w:rsidR="009C5B41" w:rsidRPr="009C5B41" w:rsidRDefault="009C5B41" w:rsidP="009C5B41">
      <w:pPr>
        <w:widowControl w:val="0"/>
        <w:autoSpaceDE w:val="0"/>
        <w:autoSpaceDN w:val="0"/>
        <w:adjustRightInd w:val="0"/>
        <w:spacing w:line="276" w:lineRule="auto"/>
        <w:ind w:right="-34"/>
        <w:jc w:val="both"/>
        <w:rPr>
          <w:rFonts w:ascii="Arial Narrow" w:eastAsia="Calibri" w:hAnsi="Arial Narrow"/>
          <w:sz w:val="22"/>
          <w:szCs w:val="22"/>
          <w:lang w:eastAsia="en-US"/>
        </w:rPr>
      </w:pPr>
      <w:r w:rsidRPr="009C5B41">
        <w:rPr>
          <w:rFonts w:ascii="Arial Narrow" w:hAnsi="Arial Narrow"/>
          <w:sz w:val="22"/>
          <w:szCs w:val="22"/>
        </w:rPr>
        <w:t xml:space="preserve">12.11. </w:t>
      </w:r>
      <w:r w:rsidRPr="009C5B41">
        <w:rPr>
          <w:rFonts w:ascii="Arial Narrow" w:eastAsia="Calibri" w:hAnsi="Arial Narrow"/>
          <w:sz w:val="22"/>
          <w:szCs w:val="22"/>
          <w:lang w:eastAsia="en-US"/>
        </w:rPr>
        <w:t>Tous les ordres de service devront faire l’objet de transmission d’une copie au MINMAP</w:t>
      </w:r>
      <w:r w:rsidR="00863F8D">
        <w:rPr>
          <w:rFonts w:ascii="Arial Narrow" w:eastAsia="Calibri" w:hAnsi="Arial Narrow"/>
          <w:sz w:val="22"/>
          <w:szCs w:val="22"/>
          <w:lang w:eastAsia="en-US"/>
        </w:rPr>
        <w:t xml:space="preserve">. </w:t>
      </w:r>
    </w:p>
    <w:p w:rsidR="00060AD9" w:rsidRPr="00705D5B" w:rsidRDefault="00060AD9" w:rsidP="00060AD9">
      <w:pPr>
        <w:keepNext/>
        <w:spacing w:before="240"/>
        <w:outlineLvl w:val="1"/>
        <w:rPr>
          <w:rFonts w:ascii="Arial Narrow" w:hAnsi="Arial Narrow" w:cs="Tahoma"/>
          <w:b/>
          <w:bCs/>
          <w:i/>
          <w:iCs/>
          <w:sz w:val="24"/>
          <w:szCs w:val="24"/>
        </w:rPr>
      </w:pPr>
      <w:r w:rsidRPr="00705D5B">
        <w:rPr>
          <w:rFonts w:ascii="Arial Narrow" w:hAnsi="Arial Narrow" w:cs="Tahoma"/>
          <w:b/>
          <w:bCs/>
          <w:i/>
          <w:iCs/>
          <w:sz w:val="24"/>
          <w:szCs w:val="24"/>
          <w:u w:val="single"/>
        </w:rPr>
        <w:t xml:space="preserve">Article 13 : </w:t>
      </w:r>
      <w:r w:rsidRPr="00705D5B">
        <w:rPr>
          <w:rFonts w:ascii="Arial Narrow" w:hAnsi="Arial Narrow"/>
          <w:b/>
          <w:bCs/>
          <w:i/>
          <w:iCs/>
          <w:sz w:val="24"/>
          <w:szCs w:val="24"/>
        </w:rPr>
        <w:t>Rôles et responsabilités du cocontractant de l’administration</w:t>
      </w:r>
    </w:p>
    <w:p w:rsidR="009C5B41" w:rsidRDefault="00060AD9" w:rsidP="00497FB2">
      <w:pPr>
        <w:spacing w:before="120"/>
        <w:jc w:val="both"/>
        <w:rPr>
          <w:rFonts w:ascii="Arial Narrow" w:hAnsi="Arial Narrow"/>
          <w:sz w:val="22"/>
          <w:szCs w:val="22"/>
        </w:rPr>
      </w:pPr>
      <w:r w:rsidRPr="00060AD9">
        <w:rPr>
          <w:rFonts w:ascii="Arial Narrow" w:hAnsi="Arial Narrow"/>
          <w:sz w:val="22"/>
          <w:szCs w:val="22"/>
        </w:rPr>
        <w:t>13.1</w:t>
      </w:r>
      <w:r>
        <w:rPr>
          <w:rFonts w:ascii="Arial Narrow" w:hAnsi="Arial Narrow"/>
          <w:sz w:val="22"/>
          <w:szCs w:val="22"/>
        </w:rPr>
        <w:t>.</w:t>
      </w:r>
      <w:r w:rsidRPr="00060AD9">
        <w:rPr>
          <w:rFonts w:ascii="Arial Narrow" w:hAnsi="Arial Narrow"/>
          <w:sz w:val="22"/>
          <w:szCs w:val="22"/>
        </w:rPr>
        <w:t xml:space="preserve"> Le cocontractant a pour mission d’assurer l’exécution des travaux sous le contrôle de l’Ingénieur </w:t>
      </w:r>
      <w:r>
        <w:rPr>
          <w:rFonts w:ascii="Arial Narrow" w:hAnsi="Arial Narrow"/>
          <w:sz w:val="22"/>
          <w:szCs w:val="22"/>
        </w:rPr>
        <w:t>du marché</w:t>
      </w:r>
      <w:r w:rsidRPr="00060AD9">
        <w:rPr>
          <w:rFonts w:ascii="Arial Narrow" w:hAnsi="Arial Narrow"/>
          <w:sz w:val="22"/>
          <w:szCs w:val="22"/>
        </w:rPr>
        <w:t xml:space="preserve"> et de remplir ses obligations de façon diligente, efficace et économique, tels que décrits dans les Spécifications techniques ou les clauses techniques, sous le contrôle de l’Ingénieur </w:t>
      </w:r>
      <w:r>
        <w:rPr>
          <w:rFonts w:ascii="Arial Narrow" w:hAnsi="Arial Narrow"/>
          <w:sz w:val="22"/>
          <w:szCs w:val="22"/>
        </w:rPr>
        <w:t xml:space="preserve">du marché </w:t>
      </w:r>
      <w:r w:rsidRPr="00060AD9">
        <w:rPr>
          <w:rFonts w:ascii="Arial Narrow" w:hAnsi="Arial Narrow"/>
          <w:sz w:val="22"/>
          <w:szCs w:val="22"/>
        </w:rPr>
        <w:t>et ce conformément au présent marché aux règles et normes en vigueur au Cameroun et aux techniques et pratiques généralement acceptées dans le domaine d’activité concerné par le marché.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rsidR="000C1043" w:rsidRPr="00705D5B" w:rsidRDefault="000C1043" w:rsidP="000C1043">
      <w:pPr>
        <w:keepNext/>
        <w:spacing w:before="240"/>
        <w:outlineLvl w:val="1"/>
        <w:rPr>
          <w:rFonts w:ascii="Arial Narrow" w:hAnsi="Arial Narrow"/>
          <w:b/>
          <w:bCs/>
          <w:i/>
          <w:iCs/>
          <w:sz w:val="24"/>
          <w:szCs w:val="24"/>
        </w:rPr>
      </w:pPr>
      <w:r w:rsidRPr="00705D5B">
        <w:rPr>
          <w:rFonts w:ascii="Arial Narrow" w:hAnsi="Arial Narrow" w:cs="Tahoma"/>
          <w:b/>
          <w:bCs/>
          <w:i/>
          <w:iCs/>
          <w:sz w:val="24"/>
          <w:szCs w:val="24"/>
          <w:u w:val="single"/>
        </w:rPr>
        <w:t xml:space="preserve">Article 14 : </w:t>
      </w:r>
      <w:r w:rsidRPr="00705D5B">
        <w:rPr>
          <w:rFonts w:ascii="Arial Narrow" w:hAnsi="Arial Narrow"/>
          <w:b/>
          <w:bCs/>
          <w:i/>
          <w:iCs/>
          <w:sz w:val="24"/>
          <w:szCs w:val="24"/>
        </w:rPr>
        <w:t>Marchés à tranches conditionnelles</w:t>
      </w:r>
    </w:p>
    <w:p w:rsidR="000C1043" w:rsidRPr="00574536" w:rsidRDefault="000C1043" w:rsidP="000C1043">
      <w:pPr>
        <w:widowControl w:val="0"/>
        <w:tabs>
          <w:tab w:val="num" w:pos="2410"/>
        </w:tabs>
        <w:autoSpaceDE w:val="0"/>
        <w:autoSpaceDN w:val="0"/>
        <w:adjustRightInd w:val="0"/>
        <w:spacing w:line="276" w:lineRule="auto"/>
        <w:ind w:right="-34"/>
        <w:jc w:val="both"/>
        <w:rPr>
          <w:rFonts w:ascii="Arial Narrow" w:eastAsia="Calibri" w:hAnsi="Arial Narrow"/>
          <w:sz w:val="22"/>
          <w:szCs w:val="22"/>
          <w:lang w:eastAsia="en-US"/>
        </w:rPr>
      </w:pPr>
      <w:bookmarkStart w:id="61" w:name="_Toc4129275"/>
      <w:bookmarkStart w:id="62" w:name="_Toc11170428"/>
      <w:bookmarkStart w:id="63" w:name="_Toc24648330"/>
      <w:bookmarkStart w:id="64" w:name="_Toc31908209"/>
      <w:r w:rsidRPr="00574536">
        <w:rPr>
          <w:rFonts w:ascii="Arial Narrow" w:eastAsia="Calibri" w:hAnsi="Arial Narrow"/>
          <w:sz w:val="22"/>
          <w:szCs w:val="22"/>
          <w:lang w:eastAsia="en-US"/>
        </w:rPr>
        <w:t>Sans objet.</w:t>
      </w:r>
    </w:p>
    <w:p w:rsidR="000C1043" w:rsidRPr="00705D5B" w:rsidRDefault="000C1043" w:rsidP="000C1043">
      <w:pPr>
        <w:keepNext/>
        <w:spacing w:before="240"/>
        <w:outlineLvl w:val="1"/>
        <w:rPr>
          <w:rFonts w:ascii="Arial Narrow" w:hAnsi="Arial Narrow"/>
          <w:b/>
          <w:bCs/>
          <w:i/>
          <w:iCs/>
          <w:sz w:val="24"/>
          <w:szCs w:val="24"/>
        </w:rPr>
      </w:pPr>
      <w:r w:rsidRPr="00705D5B">
        <w:rPr>
          <w:rFonts w:ascii="Arial Narrow" w:hAnsi="Arial Narrow" w:cs="Tahoma"/>
          <w:b/>
          <w:bCs/>
          <w:i/>
          <w:iCs/>
          <w:sz w:val="24"/>
          <w:szCs w:val="24"/>
          <w:u w:val="single"/>
        </w:rPr>
        <w:t xml:space="preserve">Article 15 : </w:t>
      </w:r>
      <w:r w:rsidR="00982643" w:rsidRPr="00705D5B">
        <w:rPr>
          <w:rFonts w:ascii="Arial Narrow" w:hAnsi="Arial Narrow"/>
          <w:b/>
          <w:bCs/>
          <w:i/>
          <w:iCs/>
          <w:sz w:val="24"/>
          <w:szCs w:val="24"/>
        </w:rPr>
        <w:t>Personnel et Matériel du cocontractant</w:t>
      </w:r>
    </w:p>
    <w:p w:rsidR="000C1043" w:rsidRDefault="00574536" w:rsidP="000C1043">
      <w:pPr>
        <w:widowControl w:val="0"/>
        <w:tabs>
          <w:tab w:val="num" w:pos="2410"/>
        </w:tabs>
        <w:autoSpaceDE w:val="0"/>
        <w:autoSpaceDN w:val="0"/>
        <w:adjustRightInd w:val="0"/>
        <w:spacing w:line="276" w:lineRule="auto"/>
        <w:ind w:right="-34"/>
        <w:jc w:val="both"/>
        <w:rPr>
          <w:rFonts w:ascii="Arial Narrow" w:hAnsi="Arial Narrow"/>
          <w:b/>
          <w:bCs/>
          <w:sz w:val="22"/>
          <w:szCs w:val="22"/>
        </w:rPr>
      </w:pPr>
      <w:r w:rsidRPr="00BA04CD">
        <w:rPr>
          <w:rFonts w:ascii="Arial Narrow" w:eastAsia="Calibri" w:hAnsi="Arial Narrow"/>
          <w:b/>
          <w:bCs/>
          <w:sz w:val="22"/>
          <w:szCs w:val="22"/>
          <w:lang w:eastAsia="en-US"/>
        </w:rPr>
        <w:t>15.1</w:t>
      </w:r>
      <w:r w:rsidRPr="00574536">
        <w:rPr>
          <w:rFonts w:ascii="Arial Narrow" w:eastAsia="Calibri" w:hAnsi="Arial Narrow"/>
          <w:sz w:val="22"/>
          <w:szCs w:val="22"/>
          <w:lang w:eastAsia="en-US"/>
        </w:rPr>
        <w:t xml:space="preserve">. </w:t>
      </w:r>
      <w:r w:rsidRPr="00574536">
        <w:rPr>
          <w:rFonts w:ascii="Arial Narrow" w:hAnsi="Arial Narrow"/>
          <w:b/>
          <w:bCs/>
          <w:sz w:val="22"/>
          <w:szCs w:val="22"/>
        </w:rPr>
        <w:t>Personnel de l’entreprise</w:t>
      </w:r>
    </w:p>
    <w:p w:rsidR="00574536" w:rsidRDefault="00574536" w:rsidP="000C1043">
      <w:pPr>
        <w:widowControl w:val="0"/>
        <w:tabs>
          <w:tab w:val="num" w:pos="2410"/>
        </w:tabs>
        <w:autoSpaceDE w:val="0"/>
        <w:autoSpaceDN w:val="0"/>
        <w:adjustRightInd w:val="0"/>
        <w:spacing w:line="276" w:lineRule="auto"/>
        <w:ind w:right="-34"/>
        <w:jc w:val="both"/>
        <w:rPr>
          <w:rFonts w:ascii="Arial Narrow" w:hAnsi="Arial Narrow"/>
          <w:sz w:val="22"/>
          <w:szCs w:val="22"/>
        </w:rPr>
      </w:pPr>
      <w:r w:rsidRPr="00574536">
        <w:rPr>
          <w:rFonts w:ascii="Arial Narrow" w:hAnsi="Arial Narrow"/>
          <w:sz w:val="22"/>
          <w:szCs w:val="22"/>
        </w:rPr>
        <w:t>L’entreprise est tenue d’utiliser le personnel proposé dans l’offre, dont l’équipe se compose comme suit :</w:t>
      </w:r>
    </w:p>
    <w:p w:rsidR="00574536" w:rsidRPr="00574536" w:rsidRDefault="00574536" w:rsidP="000C1043">
      <w:pPr>
        <w:widowControl w:val="0"/>
        <w:tabs>
          <w:tab w:val="num" w:pos="2410"/>
        </w:tabs>
        <w:autoSpaceDE w:val="0"/>
        <w:autoSpaceDN w:val="0"/>
        <w:adjustRightInd w:val="0"/>
        <w:spacing w:line="276" w:lineRule="auto"/>
        <w:ind w:right="-34"/>
        <w:jc w:val="both"/>
        <w:rPr>
          <w:rFonts w:ascii="Arial Narrow" w:eastAsia="Calibri" w:hAnsi="Arial Narrow"/>
          <w:sz w:val="22"/>
          <w:szCs w:val="22"/>
          <w:lang w:eastAsia="en-US"/>
        </w:rPr>
      </w:pPr>
    </w:p>
    <w:bookmarkEnd w:id="61"/>
    <w:bookmarkEnd w:id="62"/>
    <w:bookmarkEnd w:id="63"/>
    <w:bookmarkEnd w:id="64"/>
    <w:p w:rsidR="00574536" w:rsidRDefault="00574536" w:rsidP="00574536">
      <w:pPr>
        <w:keepNext/>
        <w:outlineLvl w:val="1"/>
        <w:rPr>
          <w:rFonts w:ascii="Arial Narrow" w:hAnsi="Arial Narrow"/>
          <w:sz w:val="22"/>
          <w:szCs w:val="22"/>
        </w:rPr>
      </w:pPr>
      <w:r w:rsidRPr="00574536">
        <w:rPr>
          <w:rFonts w:ascii="Arial Narrow" w:hAnsi="Arial Narrow"/>
          <w:sz w:val="22"/>
          <w:szCs w:val="22"/>
        </w:rPr>
        <w:t xml:space="preserve">Personnel clé pour l’exécution des travaux : </w:t>
      </w:r>
    </w:p>
    <w:p w:rsidR="00574536" w:rsidRDefault="00574536" w:rsidP="00574536">
      <w:pPr>
        <w:keepNext/>
        <w:outlineLvl w:val="1"/>
        <w:rPr>
          <w:rFonts w:ascii="Arial Narrow" w:hAnsi="Arial Narrow"/>
          <w:sz w:val="22"/>
          <w:szCs w:val="22"/>
        </w:rPr>
      </w:pPr>
      <w:r w:rsidRPr="00574536">
        <w:rPr>
          <w:rFonts w:ascii="Arial Narrow" w:hAnsi="Arial Narrow"/>
          <w:sz w:val="22"/>
          <w:szCs w:val="22"/>
        </w:rPr>
        <w:t xml:space="preserve">Chef de Projet :……….. </w:t>
      </w:r>
    </w:p>
    <w:p w:rsidR="00574536" w:rsidRDefault="00574536" w:rsidP="00574536">
      <w:pPr>
        <w:keepNext/>
        <w:outlineLvl w:val="1"/>
        <w:rPr>
          <w:rFonts w:ascii="Arial Narrow" w:hAnsi="Arial Narrow"/>
          <w:sz w:val="22"/>
          <w:szCs w:val="22"/>
        </w:rPr>
      </w:pPr>
      <w:r w:rsidRPr="00574536">
        <w:rPr>
          <w:rFonts w:ascii="Arial Narrow" w:hAnsi="Arial Narrow"/>
          <w:sz w:val="22"/>
          <w:szCs w:val="22"/>
        </w:rPr>
        <w:t xml:space="preserve">Conducteur des travaux :………….. </w:t>
      </w:r>
    </w:p>
    <w:p w:rsidR="000C1043" w:rsidRDefault="00574536" w:rsidP="00574536">
      <w:pPr>
        <w:keepNext/>
        <w:outlineLvl w:val="1"/>
        <w:rPr>
          <w:rFonts w:ascii="Arial Narrow" w:hAnsi="Arial Narrow"/>
          <w:sz w:val="22"/>
          <w:szCs w:val="22"/>
        </w:rPr>
      </w:pPr>
      <w:r w:rsidRPr="00574536">
        <w:rPr>
          <w:rFonts w:ascii="Arial Narrow" w:hAnsi="Arial Narrow"/>
          <w:sz w:val="22"/>
          <w:szCs w:val="22"/>
        </w:rPr>
        <w:t>Autres personnels clés :………..</w:t>
      </w:r>
    </w:p>
    <w:p w:rsidR="00E83EFB" w:rsidRDefault="00E83EFB" w:rsidP="00574536">
      <w:pPr>
        <w:keepNext/>
        <w:outlineLvl w:val="1"/>
      </w:pPr>
    </w:p>
    <w:p w:rsidR="00574536" w:rsidRPr="00E83EFB" w:rsidRDefault="00E83EFB" w:rsidP="00574536">
      <w:pPr>
        <w:keepNext/>
        <w:outlineLvl w:val="1"/>
        <w:rPr>
          <w:rFonts w:ascii="Arial Narrow" w:hAnsi="Arial Narrow" w:cs="Tahoma"/>
          <w:b/>
          <w:bCs/>
          <w:sz w:val="22"/>
          <w:szCs w:val="22"/>
        </w:rPr>
      </w:pPr>
      <w:r w:rsidRPr="00E83EFB">
        <w:rPr>
          <w:rFonts w:ascii="Arial Narrow" w:hAnsi="Arial Narrow"/>
          <w:b/>
          <w:bCs/>
          <w:sz w:val="22"/>
          <w:szCs w:val="22"/>
        </w:rPr>
        <w:t>15.2. Remplacement du personnel clé</w:t>
      </w:r>
    </w:p>
    <w:p w:rsidR="00574536" w:rsidRPr="00E83EFB" w:rsidRDefault="00E83EFB" w:rsidP="00E83EFB">
      <w:pPr>
        <w:widowControl w:val="0"/>
        <w:tabs>
          <w:tab w:val="num" w:pos="1985"/>
        </w:tabs>
        <w:autoSpaceDE w:val="0"/>
        <w:autoSpaceDN w:val="0"/>
        <w:adjustRightInd w:val="0"/>
        <w:ind w:right="-34"/>
        <w:jc w:val="both"/>
        <w:rPr>
          <w:rFonts w:ascii="Arial Narrow" w:eastAsia="Calibri" w:hAnsi="Arial Narrow"/>
          <w:sz w:val="22"/>
          <w:szCs w:val="22"/>
          <w:lang w:eastAsia="en-US"/>
        </w:rPr>
      </w:pPr>
      <w:r w:rsidRPr="00E83EFB">
        <w:rPr>
          <w:rFonts w:ascii="Arial Narrow" w:hAnsi="Arial Narrow"/>
          <w:sz w:val="22"/>
          <w:szCs w:val="22"/>
        </w:rPr>
        <w:t>Toute modification, même partielle, apportée aux propositions de l’offre technique n’interviendra qu’après agrément écrit du Maître d’Ouvrage ou du Chef de service du marché. En cas de modification, le cocontractant le fera remplacer par un personnel de compétence (qualifications et expérience) au moins égale</w:t>
      </w:r>
      <w:r w:rsidR="00574536" w:rsidRPr="00E83EFB">
        <w:rPr>
          <w:rFonts w:ascii="Arial Narrow" w:eastAsia="Calibri" w:hAnsi="Arial Narrow"/>
          <w:sz w:val="22"/>
          <w:szCs w:val="22"/>
          <w:lang w:eastAsia="en-US"/>
        </w:rPr>
        <w:t>.</w:t>
      </w:r>
    </w:p>
    <w:p w:rsidR="00E83EFB" w:rsidRDefault="00E83EFB" w:rsidP="00E83EFB">
      <w:pPr>
        <w:widowControl w:val="0"/>
        <w:tabs>
          <w:tab w:val="num" w:pos="1985"/>
        </w:tabs>
        <w:autoSpaceDE w:val="0"/>
        <w:autoSpaceDN w:val="0"/>
        <w:adjustRightInd w:val="0"/>
        <w:ind w:right="-34"/>
        <w:jc w:val="both"/>
        <w:rPr>
          <w:rFonts w:ascii="Arial Narrow" w:eastAsia="Calibri" w:hAnsi="Arial Narrow"/>
          <w:sz w:val="22"/>
          <w:szCs w:val="22"/>
          <w:lang w:eastAsia="en-US"/>
        </w:rPr>
      </w:pPr>
    </w:p>
    <w:p w:rsidR="007238D7" w:rsidRPr="007238D7" w:rsidRDefault="007238D7" w:rsidP="00E83EFB">
      <w:pPr>
        <w:widowControl w:val="0"/>
        <w:tabs>
          <w:tab w:val="num" w:pos="1985"/>
        </w:tabs>
        <w:autoSpaceDE w:val="0"/>
        <w:autoSpaceDN w:val="0"/>
        <w:adjustRightInd w:val="0"/>
        <w:ind w:right="-34"/>
        <w:jc w:val="both"/>
        <w:rPr>
          <w:rFonts w:ascii="Arial Narrow" w:eastAsia="Calibri" w:hAnsi="Arial Narrow"/>
          <w:b/>
          <w:bCs/>
          <w:sz w:val="22"/>
          <w:szCs w:val="22"/>
          <w:lang w:eastAsia="en-US"/>
        </w:rPr>
      </w:pPr>
      <w:r w:rsidRPr="007238D7">
        <w:rPr>
          <w:rFonts w:ascii="Arial Narrow" w:hAnsi="Arial Narrow"/>
          <w:b/>
          <w:bCs/>
          <w:sz w:val="22"/>
          <w:szCs w:val="22"/>
        </w:rPr>
        <w:t>15.3. Retrait du personnel (le cas échéant)</w:t>
      </w:r>
    </w:p>
    <w:p w:rsidR="007238D7" w:rsidRPr="007238D7" w:rsidRDefault="007238D7" w:rsidP="00E83EFB">
      <w:pPr>
        <w:widowControl w:val="0"/>
        <w:tabs>
          <w:tab w:val="num" w:pos="1985"/>
        </w:tabs>
        <w:autoSpaceDE w:val="0"/>
        <w:autoSpaceDN w:val="0"/>
        <w:adjustRightInd w:val="0"/>
        <w:ind w:right="-34"/>
        <w:jc w:val="both"/>
        <w:rPr>
          <w:rFonts w:ascii="Arial Narrow" w:hAnsi="Arial Narrow"/>
          <w:sz w:val="22"/>
          <w:szCs w:val="22"/>
        </w:rPr>
      </w:pPr>
      <w:r w:rsidRPr="007238D7">
        <w:rPr>
          <w:rFonts w:ascii="Arial Narrow" w:hAnsi="Arial Narrow"/>
          <w:sz w:val="22"/>
          <w:szCs w:val="22"/>
        </w:rPr>
        <w:t xml:space="preserve">Après agrément écrit du Maître d’Ouvrage, le Chef de service du marché, peut sur proposition de l’Ingénieur du Marché ou du Maître d’œuvre le cas échéant, demander au cocontractant, après mise en demeure, de retirer un personnel faisant partie de ses effectifs pour faute grave dûment constatée ou pour incompétence, en donnant les motifs de sa requête, le cocontractant veillera à ce que cette personne quitte le Site dans les quinze (15) jours et qu’elle n’ait plus aucun rapport avec le travail dans le cadre du Marché. Dans ce cas, son remplacement est effectué conformément </w:t>
      </w:r>
      <w:r>
        <w:rPr>
          <w:rFonts w:ascii="Arial Narrow" w:hAnsi="Arial Narrow"/>
          <w:sz w:val="22"/>
          <w:szCs w:val="22"/>
        </w:rPr>
        <w:t xml:space="preserve">à la règlementation. </w:t>
      </w:r>
    </w:p>
    <w:p w:rsidR="007238D7" w:rsidRDefault="007238D7" w:rsidP="00E83EFB">
      <w:pPr>
        <w:widowControl w:val="0"/>
        <w:tabs>
          <w:tab w:val="num" w:pos="1985"/>
        </w:tabs>
        <w:autoSpaceDE w:val="0"/>
        <w:autoSpaceDN w:val="0"/>
        <w:adjustRightInd w:val="0"/>
        <w:ind w:right="-34"/>
        <w:jc w:val="both"/>
        <w:rPr>
          <w:rFonts w:ascii="Arial Narrow" w:eastAsia="Calibri" w:hAnsi="Arial Narrow"/>
          <w:sz w:val="22"/>
          <w:szCs w:val="22"/>
          <w:lang w:eastAsia="en-US"/>
        </w:rPr>
      </w:pPr>
    </w:p>
    <w:p w:rsidR="007238D7" w:rsidRPr="007238D7" w:rsidRDefault="00E83EFB" w:rsidP="00E83EFB">
      <w:pPr>
        <w:widowControl w:val="0"/>
        <w:tabs>
          <w:tab w:val="num" w:pos="1985"/>
        </w:tabs>
        <w:autoSpaceDE w:val="0"/>
        <w:autoSpaceDN w:val="0"/>
        <w:adjustRightInd w:val="0"/>
        <w:spacing w:line="276" w:lineRule="auto"/>
        <w:ind w:right="-34"/>
        <w:jc w:val="both"/>
        <w:rPr>
          <w:rFonts w:ascii="Arial Narrow" w:eastAsia="Calibri" w:hAnsi="Arial Narrow"/>
          <w:b/>
          <w:bCs/>
          <w:sz w:val="22"/>
          <w:szCs w:val="22"/>
          <w:lang w:eastAsia="en-US"/>
        </w:rPr>
      </w:pPr>
      <w:r w:rsidRPr="007238D7">
        <w:rPr>
          <w:rFonts w:ascii="Arial Narrow" w:eastAsia="Calibri" w:hAnsi="Arial Narrow"/>
          <w:b/>
          <w:bCs/>
          <w:sz w:val="22"/>
          <w:szCs w:val="22"/>
          <w:lang w:eastAsia="en-US"/>
        </w:rPr>
        <w:t>15.4.</w:t>
      </w:r>
      <w:r w:rsidR="007238D7" w:rsidRPr="007238D7">
        <w:rPr>
          <w:rFonts w:ascii="Arial Narrow" w:hAnsi="Arial Narrow"/>
          <w:b/>
          <w:bCs/>
          <w:sz w:val="22"/>
          <w:szCs w:val="22"/>
        </w:rPr>
        <w:t>Représentant du cocontractant</w:t>
      </w:r>
    </w:p>
    <w:p w:rsidR="00BA04CD" w:rsidRPr="00BA04CD" w:rsidRDefault="00BA04CD" w:rsidP="00E83EFB">
      <w:pPr>
        <w:widowControl w:val="0"/>
        <w:tabs>
          <w:tab w:val="num" w:pos="1985"/>
        </w:tabs>
        <w:autoSpaceDE w:val="0"/>
        <w:autoSpaceDN w:val="0"/>
        <w:adjustRightInd w:val="0"/>
        <w:spacing w:line="276" w:lineRule="auto"/>
        <w:ind w:right="-34"/>
        <w:jc w:val="both"/>
        <w:rPr>
          <w:rFonts w:ascii="Arial Narrow" w:hAnsi="Arial Narrow"/>
          <w:sz w:val="22"/>
          <w:szCs w:val="22"/>
        </w:rPr>
      </w:pPr>
      <w:r w:rsidRPr="00BA04CD">
        <w:rPr>
          <w:rFonts w:ascii="Arial Narrow" w:hAnsi="Arial Narrow"/>
          <w:sz w:val="22"/>
          <w:szCs w:val="22"/>
        </w:rPr>
        <w:t>Dès notification du marché, le cocontractant désigne une personne physique qui le représente vis-à-vis de l’Administration pour tout ce qui concerne l’exécution du projet.</w:t>
      </w:r>
    </w:p>
    <w:p w:rsidR="00E83EFB" w:rsidRPr="00BA04CD" w:rsidRDefault="00BA04CD" w:rsidP="00E83EFB">
      <w:pPr>
        <w:widowControl w:val="0"/>
        <w:tabs>
          <w:tab w:val="num" w:pos="1985"/>
        </w:tabs>
        <w:autoSpaceDE w:val="0"/>
        <w:autoSpaceDN w:val="0"/>
        <w:adjustRightInd w:val="0"/>
        <w:spacing w:line="276" w:lineRule="auto"/>
        <w:ind w:right="-34"/>
        <w:jc w:val="both"/>
        <w:rPr>
          <w:rFonts w:ascii="Arial Narrow" w:eastAsia="Calibri" w:hAnsi="Arial Narrow"/>
          <w:sz w:val="22"/>
          <w:szCs w:val="22"/>
          <w:lang w:eastAsia="en-US"/>
        </w:rPr>
      </w:pPr>
      <w:r w:rsidRPr="00BA04CD">
        <w:rPr>
          <w:rFonts w:ascii="Arial Narrow" w:hAnsi="Arial Narrow"/>
          <w:sz w:val="22"/>
          <w:szCs w:val="22"/>
        </w:rPr>
        <w:t xml:space="preserve"> Cette personne chargée de la conduite des travaux, doit disposer de pouvoirs suffisants pour prendre sans délai les </w:t>
      </w:r>
      <w:r w:rsidRPr="00BA04CD">
        <w:rPr>
          <w:rFonts w:ascii="Arial Narrow" w:hAnsi="Arial Narrow"/>
          <w:sz w:val="22"/>
          <w:szCs w:val="22"/>
        </w:rPr>
        <w:lastRenderedPageBreak/>
        <w:t>décisions nécessaires à la bonne marche du projet</w:t>
      </w:r>
      <w:r w:rsidR="00AE60AA">
        <w:rPr>
          <w:rFonts w:ascii="Arial Narrow" w:hAnsi="Arial Narrow"/>
          <w:sz w:val="22"/>
          <w:szCs w:val="22"/>
        </w:rPr>
        <w:t xml:space="preserve">. </w:t>
      </w:r>
    </w:p>
    <w:p w:rsidR="00990920" w:rsidRDefault="00990920" w:rsidP="00E83EFB">
      <w:pPr>
        <w:widowControl w:val="0"/>
        <w:tabs>
          <w:tab w:val="num" w:pos="1985"/>
        </w:tabs>
        <w:autoSpaceDE w:val="0"/>
        <w:autoSpaceDN w:val="0"/>
        <w:adjustRightInd w:val="0"/>
        <w:spacing w:line="276" w:lineRule="auto"/>
        <w:ind w:right="-34"/>
        <w:jc w:val="both"/>
      </w:pPr>
    </w:p>
    <w:p w:rsidR="00E83EFB" w:rsidRDefault="00990920" w:rsidP="00E83EFB">
      <w:pPr>
        <w:widowControl w:val="0"/>
        <w:tabs>
          <w:tab w:val="num" w:pos="1985"/>
        </w:tabs>
        <w:autoSpaceDE w:val="0"/>
        <w:autoSpaceDN w:val="0"/>
        <w:adjustRightInd w:val="0"/>
        <w:spacing w:line="276" w:lineRule="auto"/>
        <w:ind w:right="-34"/>
        <w:jc w:val="both"/>
        <w:rPr>
          <w:rFonts w:ascii="Arial Narrow" w:hAnsi="Arial Narrow"/>
          <w:b/>
          <w:bCs/>
          <w:sz w:val="22"/>
          <w:szCs w:val="22"/>
        </w:rPr>
      </w:pPr>
      <w:r w:rsidRPr="00990920">
        <w:rPr>
          <w:rFonts w:ascii="Arial Narrow" w:hAnsi="Arial Narrow"/>
          <w:b/>
          <w:bCs/>
          <w:sz w:val="22"/>
          <w:szCs w:val="22"/>
        </w:rPr>
        <w:t>15.5. Législation du travail</w:t>
      </w:r>
    </w:p>
    <w:p w:rsidR="00990920" w:rsidRPr="00990920" w:rsidRDefault="00990920" w:rsidP="00E83EFB">
      <w:pPr>
        <w:widowControl w:val="0"/>
        <w:tabs>
          <w:tab w:val="num" w:pos="1985"/>
        </w:tabs>
        <w:autoSpaceDE w:val="0"/>
        <w:autoSpaceDN w:val="0"/>
        <w:adjustRightInd w:val="0"/>
        <w:spacing w:line="276" w:lineRule="auto"/>
        <w:ind w:right="-34"/>
        <w:jc w:val="both"/>
        <w:rPr>
          <w:rFonts w:ascii="Arial Narrow" w:eastAsia="Calibri" w:hAnsi="Arial Narrow"/>
          <w:b/>
          <w:bCs/>
          <w:sz w:val="22"/>
          <w:szCs w:val="22"/>
          <w:lang w:eastAsia="en-US"/>
        </w:rPr>
      </w:pPr>
      <w:r w:rsidRPr="00990920">
        <w:rPr>
          <w:rFonts w:ascii="Arial Narrow" w:hAnsi="Arial Narrow"/>
          <w:sz w:val="22"/>
          <w:szCs w:val="22"/>
        </w:rPr>
        <w:t>Le cocontractant devra fournir le logement, l’assistance médicale, la nourriture et les installations sanitaires au personnel vivant dans les bases vie du cocontractant, en se conformant aux exigences des Spécifications se rapportant aux Conditions sociales et sanitaires de la main d’œuvre. 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 Sauf disposition contraire du Marché, si le cocontractant estime nécessaire d’effectuer des travaux de nuit ou pendant les jours fériés afin de respecter les Niveaux de service et le Délai d’achèvement contractuel, et s’il demande son consentement au Maître d’ouvrage à cet effet (si un tel consentement est requis), le Maître d’ouvrage ne devra pas lui refuser ce consentement sans motif valable. 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 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w:t>
      </w:r>
    </w:p>
    <w:p w:rsidR="00E83EFB" w:rsidRPr="00E83EFB" w:rsidRDefault="00E83EFB" w:rsidP="00E83EFB">
      <w:pPr>
        <w:widowControl w:val="0"/>
        <w:tabs>
          <w:tab w:val="num" w:pos="1985"/>
        </w:tabs>
        <w:autoSpaceDE w:val="0"/>
        <w:autoSpaceDN w:val="0"/>
        <w:adjustRightInd w:val="0"/>
        <w:ind w:right="-34"/>
        <w:jc w:val="both"/>
        <w:rPr>
          <w:rFonts w:ascii="Arial Narrow" w:eastAsia="Calibri" w:hAnsi="Arial Narrow"/>
          <w:sz w:val="22"/>
          <w:szCs w:val="22"/>
          <w:lang w:eastAsia="en-US"/>
        </w:rPr>
      </w:pPr>
    </w:p>
    <w:p w:rsidR="00E83EFB" w:rsidRDefault="00990920" w:rsidP="00574536">
      <w:pPr>
        <w:widowControl w:val="0"/>
        <w:tabs>
          <w:tab w:val="num" w:pos="1985"/>
        </w:tabs>
        <w:autoSpaceDE w:val="0"/>
        <w:autoSpaceDN w:val="0"/>
        <w:adjustRightInd w:val="0"/>
        <w:spacing w:line="276" w:lineRule="auto"/>
        <w:ind w:right="-34"/>
        <w:jc w:val="both"/>
        <w:rPr>
          <w:rFonts w:ascii="Arial Narrow" w:hAnsi="Arial Narrow"/>
          <w:b/>
          <w:bCs/>
          <w:sz w:val="22"/>
          <w:szCs w:val="22"/>
        </w:rPr>
      </w:pPr>
      <w:r w:rsidRPr="00990920">
        <w:rPr>
          <w:rFonts w:ascii="Arial Narrow" w:hAnsi="Arial Narrow"/>
          <w:b/>
          <w:bCs/>
          <w:sz w:val="22"/>
          <w:szCs w:val="22"/>
        </w:rPr>
        <w:t>15.6. Matériel proposé dans l’offre</w:t>
      </w:r>
    </w:p>
    <w:p w:rsidR="00990920" w:rsidRPr="00990920" w:rsidRDefault="00990920" w:rsidP="00452D4C">
      <w:pPr>
        <w:widowControl w:val="0"/>
        <w:tabs>
          <w:tab w:val="num" w:pos="1985"/>
        </w:tabs>
        <w:autoSpaceDE w:val="0"/>
        <w:autoSpaceDN w:val="0"/>
        <w:adjustRightInd w:val="0"/>
        <w:ind w:right="-34"/>
        <w:jc w:val="both"/>
        <w:rPr>
          <w:rFonts w:ascii="Arial Narrow" w:eastAsia="Calibri" w:hAnsi="Arial Narrow"/>
          <w:b/>
          <w:bCs/>
          <w:sz w:val="22"/>
          <w:szCs w:val="22"/>
          <w:lang w:eastAsia="en-US"/>
        </w:rPr>
      </w:pPr>
      <w:r w:rsidRPr="00990920">
        <w:rPr>
          <w:rFonts w:ascii="Arial Narrow" w:hAnsi="Arial Narrow"/>
          <w:sz w:val="22"/>
          <w:szCs w:val="22"/>
        </w:rPr>
        <w:t xml:space="preserve">Le cocontractant utilisera le matériel approprié de niveau comparable aux prescriptions du DAO, dans le projet d’exécution pour la bonne exécution des prestations selon les règles de l’art. Toute modification apportée sera notifiée au Maître d’Ouvrage pour approbation préalable. </w:t>
      </w:r>
    </w:p>
    <w:p w:rsidR="00452D4C" w:rsidRDefault="00452D4C" w:rsidP="00452D4C">
      <w:pPr>
        <w:jc w:val="both"/>
      </w:pPr>
    </w:p>
    <w:p w:rsidR="000C1043" w:rsidRPr="00705D5B" w:rsidRDefault="00452D4C" w:rsidP="00452D4C">
      <w:pPr>
        <w:spacing w:before="120"/>
        <w:jc w:val="both"/>
        <w:rPr>
          <w:rFonts w:ascii="Arial Narrow" w:hAnsi="Arial Narrow"/>
          <w:b/>
          <w:bCs/>
          <w:i/>
          <w:iCs/>
          <w:sz w:val="24"/>
          <w:szCs w:val="24"/>
        </w:rPr>
      </w:pPr>
      <w:r w:rsidRPr="00705D5B">
        <w:rPr>
          <w:rFonts w:ascii="Arial Narrow" w:hAnsi="Arial Narrow"/>
          <w:b/>
          <w:bCs/>
          <w:i/>
          <w:iCs/>
          <w:sz w:val="24"/>
          <w:szCs w:val="24"/>
          <w:u w:val="single"/>
        </w:rPr>
        <w:t>Article 16</w:t>
      </w:r>
      <w:r w:rsidRPr="00705D5B">
        <w:rPr>
          <w:rFonts w:ascii="Arial Narrow" w:hAnsi="Arial Narrow"/>
          <w:b/>
          <w:bCs/>
          <w:i/>
          <w:iCs/>
          <w:sz w:val="24"/>
          <w:szCs w:val="24"/>
        </w:rPr>
        <w:t> : Pièces à fournir par le cocontractant</w:t>
      </w:r>
    </w:p>
    <w:p w:rsidR="00CE3D15" w:rsidRPr="001637D8" w:rsidRDefault="001637D8" w:rsidP="00497FB2">
      <w:pPr>
        <w:spacing w:before="120"/>
        <w:jc w:val="both"/>
        <w:rPr>
          <w:rFonts w:ascii="Arial Narrow" w:eastAsia="Calibri" w:hAnsi="Arial Narrow" w:cs="Tahoma"/>
          <w:b/>
          <w:bCs/>
          <w:iCs/>
          <w:sz w:val="22"/>
          <w:szCs w:val="22"/>
        </w:rPr>
      </w:pPr>
      <w:r w:rsidRPr="001637D8">
        <w:rPr>
          <w:rFonts w:ascii="Arial Narrow" w:eastAsia="Calibri" w:hAnsi="Arial Narrow" w:cs="Tahoma"/>
          <w:b/>
          <w:bCs/>
          <w:iCs/>
          <w:sz w:val="22"/>
          <w:szCs w:val="22"/>
        </w:rPr>
        <w:t xml:space="preserve">16.1. </w:t>
      </w:r>
      <w:r w:rsidRPr="001637D8">
        <w:rPr>
          <w:rFonts w:ascii="Arial Narrow" w:hAnsi="Arial Narrow"/>
          <w:b/>
          <w:bCs/>
          <w:sz w:val="22"/>
          <w:szCs w:val="22"/>
        </w:rPr>
        <w:t>Programme des travaux, Plan d’assurance qualité et autres</w:t>
      </w:r>
    </w:p>
    <w:p w:rsidR="001637D8" w:rsidRPr="001637D8" w:rsidRDefault="001637D8" w:rsidP="00867790">
      <w:pPr>
        <w:pStyle w:val="Paragraphedeliste"/>
        <w:numPr>
          <w:ilvl w:val="0"/>
          <w:numId w:val="40"/>
        </w:numPr>
        <w:autoSpaceDE w:val="0"/>
        <w:autoSpaceDN w:val="0"/>
        <w:adjustRightInd w:val="0"/>
        <w:spacing w:after="120"/>
        <w:contextualSpacing w:val="0"/>
        <w:jc w:val="both"/>
        <w:rPr>
          <w:rFonts w:ascii="Arial Narrow" w:eastAsia="Calibri" w:hAnsi="Arial Narrow"/>
          <w:sz w:val="22"/>
          <w:szCs w:val="22"/>
          <w:lang w:eastAsia="en-US"/>
        </w:rPr>
      </w:pPr>
      <w:r w:rsidRPr="001637D8">
        <w:rPr>
          <w:rFonts w:ascii="Arial Narrow" w:eastAsia="Calibri" w:hAnsi="Arial Narrow"/>
          <w:sz w:val="22"/>
          <w:szCs w:val="22"/>
          <w:lang w:eastAsia="en-US"/>
        </w:rPr>
        <w:t>Dans un délai maximum de trente (30) jours à compter de la notification de l’ordre de service de commencer les travaux, le Cocontractant soumettra, en cinq (05) exemplaires, à l'approbation du Chef de service du marché après avis de l’Ingénieur du Marché le programme d'exécution des travaux</w:t>
      </w:r>
      <w:r>
        <w:rPr>
          <w:rFonts w:ascii="Arial Narrow" w:eastAsia="Calibri" w:hAnsi="Arial Narrow"/>
          <w:sz w:val="22"/>
          <w:szCs w:val="22"/>
          <w:lang w:eastAsia="en-US"/>
        </w:rPr>
        <w:t xml:space="preserve">, </w:t>
      </w:r>
      <w:r w:rsidRPr="001637D8">
        <w:rPr>
          <w:rFonts w:ascii="Arial Narrow" w:hAnsi="Arial Narrow"/>
          <w:sz w:val="22"/>
          <w:szCs w:val="22"/>
        </w:rPr>
        <w:t>son calendrier d’approvisionnement, son projet de Plan d’Assurance Qualité (PAQ) et son Plan de Gestion Environnementale.</w:t>
      </w:r>
    </w:p>
    <w:p w:rsidR="001637D8" w:rsidRDefault="001637D8" w:rsidP="001637D8">
      <w:pPr>
        <w:pStyle w:val="Paragraphedeliste"/>
        <w:autoSpaceDE w:val="0"/>
        <w:autoSpaceDN w:val="0"/>
        <w:adjustRightInd w:val="0"/>
        <w:spacing w:after="120"/>
        <w:jc w:val="both"/>
        <w:rPr>
          <w:rFonts w:ascii="Arial Narrow" w:eastAsia="Calibri" w:hAnsi="Arial Narrow"/>
          <w:sz w:val="22"/>
          <w:szCs w:val="22"/>
          <w:lang w:eastAsia="en-US"/>
        </w:rPr>
      </w:pPr>
      <w:r w:rsidRPr="001637D8">
        <w:rPr>
          <w:rFonts w:ascii="Arial Narrow" w:eastAsia="Calibri" w:hAnsi="Arial Narrow"/>
          <w:sz w:val="22"/>
          <w:szCs w:val="22"/>
          <w:lang w:eastAsia="en-US"/>
        </w:rPr>
        <w:t>Ce programme sera exclusivement présenté selon les modèles fournis.</w:t>
      </w:r>
    </w:p>
    <w:p w:rsidR="001637D8" w:rsidRPr="001637D8" w:rsidRDefault="001637D8" w:rsidP="001637D8">
      <w:pPr>
        <w:pStyle w:val="Paragraphedeliste"/>
        <w:autoSpaceDE w:val="0"/>
        <w:autoSpaceDN w:val="0"/>
        <w:adjustRightInd w:val="0"/>
        <w:spacing w:after="120"/>
        <w:jc w:val="both"/>
        <w:rPr>
          <w:rFonts w:ascii="Arial Narrow" w:eastAsia="Calibri" w:hAnsi="Arial Narrow"/>
          <w:sz w:val="22"/>
          <w:szCs w:val="22"/>
          <w:lang w:eastAsia="en-US"/>
        </w:rPr>
      </w:pPr>
      <w:r w:rsidRPr="001637D8">
        <w:rPr>
          <w:rFonts w:ascii="Arial Narrow" w:eastAsia="Calibri" w:hAnsi="Arial Narrow"/>
          <w:sz w:val="22"/>
          <w:szCs w:val="22"/>
          <w:lang w:eastAsia="en-US"/>
        </w:rPr>
        <w:t>Deux (2) exemplaires de ces pièces lui seront retournés dans un délai de huit à quinze jours à partir de leur réception avec :</w:t>
      </w:r>
    </w:p>
    <w:p w:rsidR="001637D8" w:rsidRPr="001637D8" w:rsidRDefault="001637D8" w:rsidP="00867790">
      <w:pPr>
        <w:pStyle w:val="Paragraphedeliste"/>
        <w:numPr>
          <w:ilvl w:val="0"/>
          <w:numId w:val="41"/>
        </w:numPr>
        <w:autoSpaceDE w:val="0"/>
        <w:autoSpaceDN w:val="0"/>
        <w:adjustRightInd w:val="0"/>
        <w:spacing w:after="120"/>
        <w:ind w:hanging="306"/>
        <w:contextualSpacing w:val="0"/>
        <w:jc w:val="both"/>
        <w:rPr>
          <w:rFonts w:ascii="Arial Narrow" w:eastAsia="Calibri" w:hAnsi="Arial Narrow"/>
          <w:sz w:val="22"/>
          <w:szCs w:val="22"/>
          <w:lang w:eastAsia="en-US"/>
        </w:rPr>
      </w:pPr>
      <w:r w:rsidRPr="001637D8">
        <w:rPr>
          <w:rFonts w:ascii="Arial Narrow" w:eastAsia="Calibri" w:hAnsi="Arial Narrow"/>
          <w:sz w:val="22"/>
          <w:szCs w:val="22"/>
          <w:lang w:eastAsia="en-US"/>
        </w:rPr>
        <w:t>Soit la mention d'approbation “ BON POUR EXECUTION ” ;</w:t>
      </w:r>
    </w:p>
    <w:p w:rsidR="001637D8" w:rsidRPr="001637D8" w:rsidRDefault="001637D8" w:rsidP="00867790">
      <w:pPr>
        <w:pStyle w:val="Paragraphedeliste"/>
        <w:numPr>
          <w:ilvl w:val="0"/>
          <w:numId w:val="41"/>
        </w:numPr>
        <w:autoSpaceDE w:val="0"/>
        <w:autoSpaceDN w:val="0"/>
        <w:adjustRightInd w:val="0"/>
        <w:spacing w:after="120"/>
        <w:ind w:hanging="306"/>
        <w:contextualSpacing w:val="0"/>
        <w:jc w:val="both"/>
        <w:rPr>
          <w:rFonts w:ascii="Arial Narrow" w:eastAsia="Calibri" w:hAnsi="Arial Narrow"/>
          <w:sz w:val="22"/>
          <w:szCs w:val="22"/>
          <w:lang w:eastAsia="en-US"/>
        </w:rPr>
      </w:pPr>
      <w:r w:rsidRPr="001637D8">
        <w:rPr>
          <w:rFonts w:ascii="Arial Narrow" w:eastAsia="Calibri" w:hAnsi="Arial Narrow"/>
          <w:sz w:val="22"/>
          <w:szCs w:val="22"/>
          <w:lang w:eastAsia="en-US"/>
        </w:rPr>
        <w:t>Soit la mention de leur rejet accompagnée de motifs dudit rejet.</w:t>
      </w:r>
    </w:p>
    <w:p w:rsidR="001637D8" w:rsidRDefault="001637D8" w:rsidP="001637D8">
      <w:pPr>
        <w:autoSpaceDE w:val="0"/>
        <w:autoSpaceDN w:val="0"/>
        <w:adjustRightInd w:val="0"/>
        <w:spacing w:after="120"/>
        <w:jc w:val="both"/>
        <w:rPr>
          <w:rFonts w:ascii="Arial Narrow" w:eastAsia="Calibri" w:hAnsi="Arial Narrow"/>
          <w:sz w:val="22"/>
          <w:szCs w:val="22"/>
          <w:lang w:eastAsia="en-US"/>
        </w:rPr>
      </w:pPr>
      <w:r w:rsidRPr="001637D8">
        <w:rPr>
          <w:rFonts w:ascii="Arial Narrow" w:eastAsia="Calibri" w:hAnsi="Arial Narrow"/>
          <w:sz w:val="22"/>
          <w:szCs w:val="22"/>
          <w:lang w:eastAsia="en-US"/>
        </w:rPr>
        <w:t>Le Cocontractant disposera alors de huit (8) jours pour présenter un nouveau programme. Le Chef de Service du marché ou l’Ingénieur du Marché disposera alors d’un délai de cinq (5) jours pour donner son approbation ou faire d’éventuelles remarques. Dans ce cas, la procédure est relancée sans que cela ne puisse modifier le délai contractuel.</w:t>
      </w:r>
    </w:p>
    <w:p w:rsidR="001637D8" w:rsidRDefault="001637D8" w:rsidP="001637D8">
      <w:pPr>
        <w:autoSpaceDE w:val="0"/>
        <w:autoSpaceDN w:val="0"/>
        <w:adjustRightInd w:val="0"/>
        <w:spacing w:after="120"/>
        <w:jc w:val="both"/>
        <w:rPr>
          <w:rFonts w:ascii="Arial Narrow" w:eastAsia="Calibri" w:hAnsi="Arial Narrow"/>
          <w:sz w:val="22"/>
          <w:szCs w:val="22"/>
          <w:lang w:eastAsia="en-US"/>
        </w:rPr>
      </w:pPr>
      <w:r w:rsidRPr="001637D8">
        <w:rPr>
          <w:rFonts w:ascii="Arial Narrow" w:eastAsia="Calibri" w:hAnsi="Arial Narrow"/>
          <w:sz w:val="22"/>
          <w:szCs w:val="22"/>
          <w:lang w:eastAsia="en-US"/>
        </w:rPr>
        <w:t>L'approbation donnée par le Chef de Service du marché ou l’Ingénieur du Marché n'atténuera en rien la responsabilité du Cocontractant. Cependant les travaux exécutés avant l'approbation du programme ne seront ni constatés ni rémunérés. Le planning actualisé et approuvé deviendra le planning contractuel.</w:t>
      </w:r>
    </w:p>
    <w:p w:rsidR="00055BBC" w:rsidRDefault="00055BBC" w:rsidP="00055BBC">
      <w:pPr>
        <w:autoSpaceDE w:val="0"/>
        <w:autoSpaceDN w:val="0"/>
        <w:adjustRightInd w:val="0"/>
        <w:spacing w:after="120"/>
        <w:jc w:val="both"/>
        <w:rPr>
          <w:rFonts w:ascii="Arial Narrow" w:eastAsia="Calibri" w:hAnsi="Arial Narrow"/>
          <w:sz w:val="22"/>
          <w:szCs w:val="22"/>
          <w:lang w:eastAsia="en-US"/>
        </w:rPr>
      </w:pPr>
      <w:r w:rsidRPr="00055BBC">
        <w:rPr>
          <w:rFonts w:ascii="Arial Narrow" w:eastAsia="Calibri" w:hAnsi="Arial Narrow"/>
          <w:sz w:val="22"/>
          <w:szCs w:val="22"/>
          <w:lang w:eastAsia="en-US"/>
        </w:rPr>
        <w:t>Le Cocontractant tiendra constamment à jour, sur le chantier, un planning des travaux qui tiendra compte de l'avancement réel du chantier. Des modifications importantes ne pourront être apportées au programme contractuel qu'après avoir reçu l'accord de l’Ingénieur du Marché. Après approbation du programme d’exécution par le Chef Service du Marché, celui-ci le transmettra dans un délai de cinq (05) jours à l’Autorité contractante, sans effet suspensif de son exécution. Toutefois, s’il est constaté des modifications importantes dénaturant l’objectif du marché ou la consistance des travaux, l’Autorité contractante retournera le programme d’exécution accompagné des réserves à lever dans un délai de quinze (15) jours à compter de sa date de réception.</w:t>
      </w:r>
    </w:p>
    <w:p w:rsidR="00055BBC" w:rsidRDefault="00055BBC" w:rsidP="00867790">
      <w:pPr>
        <w:pStyle w:val="Paragraphedeliste"/>
        <w:numPr>
          <w:ilvl w:val="0"/>
          <w:numId w:val="40"/>
        </w:numPr>
        <w:autoSpaceDE w:val="0"/>
        <w:autoSpaceDN w:val="0"/>
        <w:adjustRightInd w:val="0"/>
        <w:spacing w:after="120"/>
        <w:jc w:val="both"/>
        <w:rPr>
          <w:rFonts w:ascii="Arial Narrow" w:hAnsi="Arial Narrow"/>
          <w:sz w:val="22"/>
          <w:szCs w:val="22"/>
        </w:rPr>
      </w:pPr>
      <w:r w:rsidRPr="00055BBC">
        <w:rPr>
          <w:rFonts w:ascii="Arial Narrow" w:hAnsi="Arial Narrow"/>
          <w:sz w:val="22"/>
          <w:szCs w:val="22"/>
        </w:rPr>
        <w:t>Le Plan de Gestion Environnemental et Social fera ressortir notamment les conditions de choix des sites techniques et de base vie, les conditions d’emprunt de sites d’extraction et les conditions de remise en état des sites de travaux et d’installation.</w:t>
      </w:r>
    </w:p>
    <w:p w:rsidR="00055BBC" w:rsidRDefault="00055BBC" w:rsidP="00055BBC">
      <w:pPr>
        <w:pStyle w:val="Paragraphedeliste"/>
        <w:autoSpaceDE w:val="0"/>
        <w:autoSpaceDN w:val="0"/>
        <w:adjustRightInd w:val="0"/>
        <w:spacing w:after="120"/>
        <w:jc w:val="both"/>
        <w:rPr>
          <w:rFonts w:ascii="Arial Narrow" w:hAnsi="Arial Narrow"/>
          <w:sz w:val="22"/>
          <w:szCs w:val="22"/>
        </w:rPr>
      </w:pPr>
    </w:p>
    <w:p w:rsidR="00055BBC" w:rsidRPr="00055BBC" w:rsidRDefault="00055BBC" w:rsidP="00055BBC">
      <w:pPr>
        <w:pStyle w:val="Paragraphedeliste"/>
        <w:autoSpaceDE w:val="0"/>
        <w:autoSpaceDN w:val="0"/>
        <w:adjustRightInd w:val="0"/>
        <w:spacing w:after="120"/>
        <w:jc w:val="both"/>
        <w:rPr>
          <w:rFonts w:ascii="Arial Narrow" w:hAnsi="Arial Narrow"/>
          <w:sz w:val="22"/>
          <w:szCs w:val="22"/>
        </w:rPr>
      </w:pPr>
    </w:p>
    <w:p w:rsidR="00192C35" w:rsidRPr="00705D5B" w:rsidRDefault="00055BBC" w:rsidP="00867790">
      <w:pPr>
        <w:pStyle w:val="Paragraphedeliste"/>
        <w:numPr>
          <w:ilvl w:val="0"/>
          <w:numId w:val="40"/>
        </w:numPr>
        <w:autoSpaceDE w:val="0"/>
        <w:autoSpaceDN w:val="0"/>
        <w:adjustRightInd w:val="0"/>
        <w:spacing w:after="120"/>
        <w:jc w:val="both"/>
        <w:rPr>
          <w:rFonts w:ascii="Arial Narrow" w:eastAsia="Calibri" w:hAnsi="Arial Narrow"/>
          <w:sz w:val="22"/>
          <w:szCs w:val="22"/>
          <w:lang w:eastAsia="en-US"/>
        </w:rPr>
      </w:pPr>
      <w:r w:rsidRPr="00055BBC">
        <w:rPr>
          <w:rFonts w:ascii="Arial Narrow" w:hAnsi="Arial Narrow"/>
          <w:sz w:val="22"/>
          <w:szCs w:val="22"/>
        </w:rPr>
        <w:lastRenderedPageBreak/>
        <w:t>Le cocontractant indiquera dans ce programme les matériels et méthodes qu’il compte utiliser ainsi que les effectifs du personnel qu’il compte employer.</w:t>
      </w:r>
    </w:p>
    <w:p w:rsidR="00705D5B" w:rsidRDefault="00705D5B" w:rsidP="00705D5B">
      <w:pPr>
        <w:pStyle w:val="Paragraphedeliste"/>
        <w:autoSpaceDE w:val="0"/>
        <w:autoSpaceDN w:val="0"/>
        <w:adjustRightInd w:val="0"/>
        <w:spacing w:after="120"/>
        <w:jc w:val="both"/>
        <w:rPr>
          <w:rFonts w:ascii="Arial Narrow" w:hAnsi="Arial Narrow"/>
          <w:sz w:val="22"/>
          <w:szCs w:val="22"/>
        </w:rPr>
      </w:pPr>
    </w:p>
    <w:p w:rsidR="00192C35" w:rsidRPr="00192C35" w:rsidRDefault="00192C35" w:rsidP="00192C35">
      <w:pPr>
        <w:autoSpaceDE w:val="0"/>
        <w:autoSpaceDN w:val="0"/>
        <w:adjustRightInd w:val="0"/>
        <w:spacing w:after="120"/>
        <w:jc w:val="both"/>
        <w:rPr>
          <w:rFonts w:ascii="Arial Narrow" w:eastAsia="Calibri" w:hAnsi="Arial Narrow"/>
          <w:sz w:val="22"/>
          <w:szCs w:val="22"/>
          <w:lang w:eastAsia="en-US"/>
        </w:rPr>
      </w:pPr>
      <w:r w:rsidRPr="00192C35">
        <w:rPr>
          <w:rFonts w:ascii="Arial Narrow" w:eastAsia="Calibri" w:hAnsi="Arial Narrow" w:cs="Tahoma"/>
          <w:b/>
          <w:bCs/>
          <w:iCs/>
          <w:sz w:val="22"/>
          <w:szCs w:val="22"/>
        </w:rPr>
        <w:t>16.</w:t>
      </w:r>
      <w:r>
        <w:rPr>
          <w:rFonts w:ascii="Arial Narrow" w:eastAsia="Calibri" w:hAnsi="Arial Narrow" w:cs="Tahoma"/>
          <w:b/>
          <w:bCs/>
          <w:iCs/>
          <w:sz w:val="22"/>
          <w:szCs w:val="22"/>
        </w:rPr>
        <w:t>2</w:t>
      </w:r>
      <w:r w:rsidRPr="00192C35">
        <w:rPr>
          <w:rFonts w:ascii="Arial Narrow" w:eastAsia="Calibri" w:hAnsi="Arial Narrow" w:cs="Tahoma"/>
          <w:b/>
          <w:bCs/>
          <w:iCs/>
          <w:sz w:val="22"/>
          <w:szCs w:val="22"/>
        </w:rPr>
        <w:t xml:space="preserve">. </w:t>
      </w:r>
      <w:r w:rsidRPr="00192C35">
        <w:rPr>
          <w:rFonts w:ascii="Arial Narrow" w:hAnsi="Arial Narrow"/>
          <w:b/>
          <w:bCs/>
          <w:sz w:val="22"/>
          <w:szCs w:val="22"/>
        </w:rPr>
        <w:t>Projet d’exécution</w:t>
      </w:r>
    </w:p>
    <w:p w:rsidR="00055BBC" w:rsidRPr="00192C35" w:rsidRDefault="00192C35" w:rsidP="00192C35">
      <w:pPr>
        <w:pStyle w:val="Paragraphedeliste"/>
        <w:autoSpaceDE w:val="0"/>
        <w:autoSpaceDN w:val="0"/>
        <w:adjustRightInd w:val="0"/>
        <w:spacing w:after="120"/>
        <w:contextualSpacing w:val="0"/>
        <w:jc w:val="both"/>
        <w:rPr>
          <w:rFonts w:ascii="Arial Narrow" w:eastAsia="Calibri" w:hAnsi="Arial Narrow"/>
          <w:sz w:val="22"/>
          <w:szCs w:val="22"/>
          <w:lang w:eastAsia="en-US"/>
        </w:rPr>
      </w:pPr>
      <w:r w:rsidRPr="00192C35">
        <w:rPr>
          <w:rFonts w:ascii="Arial Narrow" w:hAnsi="Arial Narrow"/>
          <w:sz w:val="22"/>
          <w:szCs w:val="22"/>
        </w:rPr>
        <w:t xml:space="preserve">a. </w:t>
      </w:r>
      <w:r w:rsidRPr="00192C35">
        <w:rPr>
          <w:rFonts w:ascii="Arial Narrow" w:eastAsia="Calibri" w:hAnsi="Arial Narrow"/>
          <w:sz w:val="22"/>
          <w:szCs w:val="22"/>
          <w:lang w:eastAsia="en-US"/>
        </w:rPr>
        <w:t>Dans un délai de trente (30) jours à compter de la notification de l’ordre de service de commencer les travaux,</w:t>
      </w:r>
      <w:r w:rsidRPr="00192C35">
        <w:rPr>
          <w:rFonts w:ascii="Arial Narrow" w:hAnsi="Arial Narrow"/>
          <w:sz w:val="22"/>
          <w:szCs w:val="22"/>
        </w:rPr>
        <w:t xml:space="preserve"> le Cocontractant soumettra à l’approbation de l’Ingénieur </w:t>
      </w:r>
      <w:r>
        <w:rPr>
          <w:rFonts w:ascii="Arial Narrow" w:hAnsi="Arial Narrow"/>
          <w:sz w:val="22"/>
          <w:szCs w:val="22"/>
        </w:rPr>
        <w:t>du marché</w:t>
      </w:r>
      <w:r w:rsidRPr="00192C35">
        <w:rPr>
          <w:rFonts w:ascii="Arial Narrow" w:hAnsi="Arial Narrow"/>
          <w:sz w:val="22"/>
          <w:szCs w:val="22"/>
        </w:rPr>
        <w:t>, un projet d’exécution en [</w:t>
      </w:r>
      <w:r>
        <w:rPr>
          <w:rFonts w:ascii="Arial Narrow" w:hAnsi="Arial Narrow"/>
          <w:sz w:val="22"/>
          <w:szCs w:val="22"/>
        </w:rPr>
        <w:t>6 exemplaires</w:t>
      </w:r>
      <w:r w:rsidRPr="00192C35">
        <w:rPr>
          <w:rFonts w:ascii="Arial Narrow" w:hAnsi="Arial Narrow"/>
          <w:sz w:val="22"/>
          <w:szCs w:val="22"/>
        </w:rPr>
        <w:t xml:space="preserve">] comprenant notamment : </w:t>
      </w:r>
    </w:p>
    <w:p w:rsidR="00192C35"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le procès-verbal de définition des tâches à exécuter ; </w:t>
      </w:r>
    </w:p>
    <w:p w:rsidR="00192C35"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le relevé des dégradations le cas échéant ; </w:t>
      </w:r>
    </w:p>
    <w:p w:rsidR="00192C35"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le schéma itinéraire ou le linéaire des travaux à exécuter, le cas échéant ; </w:t>
      </w:r>
    </w:p>
    <w:p w:rsidR="000B2BA6"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la description des procédés et des méthodes d’exécution des travaux envisagés avec les prévisions d’emploi du personnel, du matériel et des matériaux ; </w:t>
      </w:r>
    </w:p>
    <w:p w:rsidR="000B2BA6"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les plans d’exécution des ouvrages et les notes de calcul y afférentes ; </w:t>
      </w:r>
    </w:p>
    <w:p w:rsidR="000B2BA6"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les plans d’approvisionnement. </w:t>
      </w:r>
    </w:p>
    <w:p w:rsidR="000B2BA6"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le planning graphique des travaux ; </w:t>
      </w:r>
    </w:p>
    <w:p w:rsidR="000B2BA6" w:rsidRPr="000B2BA6"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 xml:space="preserve">- la liste des travaux que le cocontractant fera le cas échéant, exécuter par des sous-traitants. Le planning actualisé et approuvé deviendra le planning contractuel. Il doit faire apparaître les tâches critiques. </w:t>
      </w:r>
    </w:p>
    <w:p w:rsidR="001637D8" w:rsidRDefault="00192C35" w:rsidP="000B2BA6">
      <w:pPr>
        <w:autoSpaceDE w:val="0"/>
        <w:autoSpaceDN w:val="0"/>
        <w:adjustRightInd w:val="0"/>
        <w:jc w:val="both"/>
        <w:rPr>
          <w:rFonts w:ascii="Arial Narrow" w:hAnsi="Arial Narrow"/>
          <w:sz w:val="22"/>
          <w:szCs w:val="22"/>
        </w:rPr>
      </w:pPr>
      <w:r w:rsidRPr="000B2BA6">
        <w:rPr>
          <w:rFonts w:ascii="Arial Narrow" w:hAnsi="Arial Narrow"/>
          <w:sz w:val="22"/>
          <w:szCs w:val="22"/>
        </w:rPr>
        <w:t>Le cocontractant tiendra constamment à jour sur le chantier, un planning actualisé des travaux qui tiendra compte de l’avancement réel du chantier. En cas d’inobservation des délais d’approbation des documents ci-dessus par l’Administration, ceux-ci sont réputés approuvés.</w:t>
      </w:r>
    </w:p>
    <w:p w:rsidR="00C97E27" w:rsidRDefault="00C97E27" w:rsidP="000B2BA6">
      <w:pPr>
        <w:autoSpaceDE w:val="0"/>
        <w:autoSpaceDN w:val="0"/>
        <w:adjustRightInd w:val="0"/>
        <w:jc w:val="both"/>
        <w:rPr>
          <w:rFonts w:ascii="Arial Narrow" w:hAnsi="Arial Narrow"/>
          <w:sz w:val="22"/>
          <w:szCs w:val="22"/>
        </w:rPr>
      </w:pPr>
    </w:p>
    <w:p w:rsidR="00C97E27" w:rsidRPr="00705D5B" w:rsidRDefault="00C97E27" w:rsidP="00C97E27">
      <w:pPr>
        <w:spacing w:before="120"/>
        <w:jc w:val="both"/>
        <w:rPr>
          <w:rFonts w:ascii="Arial Narrow" w:hAnsi="Arial Narrow"/>
          <w:b/>
          <w:bCs/>
          <w:i/>
          <w:iCs/>
          <w:sz w:val="24"/>
          <w:szCs w:val="24"/>
        </w:rPr>
      </w:pPr>
      <w:r w:rsidRPr="00705D5B">
        <w:rPr>
          <w:rFonts w:ascii="Arial Narrow" w:hAnsi="Arial Narrow"/>
          <w:b/>
          <w:bCs/>
          <w:i/>
          <w:iCs/>
          <w:sz w:val="24"/>
          <w:szCs w:val="24"/>
          <w:u w:val="single"/>
        </w:rPr>
        <w:t>Article 17</w:t>
      </w:r>
      <w:r w:rsidRPr="00705D5B">
        <w:rPr>
          <w:rFonts w:ascii="Arial Narrow" w:hAnsi="Arial Narrow"/>
          <w:b/>
          <w:bCs/>
          <w:i/>
          <w:iCs/>
          <w:sz w:val="24"/>
          <w:szCs w:val="24"/>
        </w:rPr>
        <w:t> : Mise à disposition des documents et du site</w:t>
      </w:r>
    </w:p>
    <w:p w:rsidR="00C97E27" w:rsidRDefault="00C97E27" w:rsidP="000B2BA6">
      <w:pPr>
        <w:autoSpaceDE w:val="0"/>
        <w:autoSpaceDN w:val="0"/>
        <w:adjustRightInd w:val="0"/>
        <w:jc w:val="both"/>
        <w:rPr>
          <w:rFonts w:ascii="Arial Narrow" w:hAnsi="Arial Narrow"/>
          <w:sz w:val="22"/>
          <w:szCs w:val="22"/>
        </w:rPr>
      </w:pPr>
      <w:r w:rsidRPr="00C97E27">
        <w:rPr>
          <w:rFonts w:ascii="Arial Narrow" w:hAnsi="Arial Narrow"/>
          <w:sz w:val="22"/>
          <w:szCs w:val="22"/>
        </w:rPr>
        <w:t xml:space="preserve">Le Maître d'Ouvrage mettra le site des travaux et ses voies d'accès à la disposition du Cocontractant en temps utile et au fur et à mesure de l'avancement des travaux, conformément au programme d'exécution. L’exemplaire reproductible des plans figurant dans le Dossier d’Appel d’Offres sera remis par : [le Chef de service </w:t>
      </w:r>
      <w:r>
        <w:rPr>
          <w:rFonts w:ascii="Arial Narrow" w:hAnsi="Arial Narrow"/>
          <w:sz w:val="22"/>
          <w:szCs w:val="22"/>
        </w:rPr>
        <w:t xml:space="preserve">du marché </w:t>
      </w:r>
      <w:r w:rsidRPr="00C97E27">
        <w:rPr>
          <w:rFonts w:ascii="Arial Narrow" w:hAnsi="Arial Narrow"/>
          <w:sz w:val="22"/>
          <w:szCs w:val="22"/>
        </w:rPr>
        <w:t>ou le Maître d’Œuvre]</w:t>
      </w:r>
      <w:r>
        <w:rPr>
          <w:rFonts w:ascii="Arial Narrow" w:hAnsi="Arial Narrow"/>
          <w:sz w:val="22"/>
          <w:szCs w:val="22"/>
        </w:rPr>
        <w:t xml:space="preserve">. </w:t>
      </w:r>
    </w:p>
    <w:p w:rsidR="00705D5B" w:rsidRPr="00C97E27" w:rsidRDefault="00705D5B" w:rsidP="000B2BA6">
      <w:pPr>
        <w:autoSpaceDE w:val="0"/>
        <w:autoSpaceDN w:val="0"/>
        <w:adjustRightInd w:val="0"/>
        <w:jc w:val="both"/>
        <w:rPr>
          <w:rFonts w:ascii="Arial Narrow" w:eastAsia="Calibri" w:hAnsi="Arial Narrow"/>
          <w:sz w:val="22"/>
          <w:szCs w:val="22"/>
          <w:lang w:eastAsia="en-US"/>
        </w:rPr>
      </w:pPr>
    </w:p>
    <w:p w:rsidR="00497FB2" w:rsidRPr="00705D5B" w:rsidRDefault="00B26CA2" w:rsidP="001637D8">
      <w:pPr>
        <w:spacing w:before="120"/>
        <w:jc w:val="both"/>
        <w:rPr>
          <w:rFonts w:ascii="Arial Narrow" w:hAnsi="Arial Narrow"/>
          <w:b/>
          <w:bCs/>
          <w:i/>
          <w:iCs/>
          <w:sz w:val="24"/>
          <w:szCs w:val="24"/>
        </w:rPr>
      </w:pPr>
      <w:r w:rsidRPr="00705D5B">
        <w:rPr>
          <w:rFonts w:ascii="Arial Narrow" w:hAnsi="Arial Narrow"/>
          <w:b/>
          <w:bCs/>
          <w:i/>
          <w:iCs/>
          <w:sz w:val="24"/>
          <w:szCs w:val="24"/>
          <w:u w:val="single"/>
        </w:rPr>
        <w:t>Article 18</w:t>
      </w:r>
      <w:r w:rsidRPr="00705D5B">
        <w:rPr>
          <w:rFonts w:ascii="Arial Narrow" w:hAnsi="Arial Narrow"/>
          <w:b/>
          <w:bCs/>
          <w:i/>
          <w:iCs/>
          <w:sz w:val="24"/>
          <w:szCs w:val="24"/>
        </w:rPr>
        <w:t> :</w:t>
      </w:r>
      <w:r w:rsidR="001A3567" w:rsidRPr="00705D5B">
        <w:rPr>
          <w:rFonts w:ascii="Arial Narrow" w:hAnsi="Arial Narrow"/>
          <w:b/>
          <w:bCs/>
          <w:i/>
          <w:iCs/>
          <w:sz w:val="24"/>
          <w:szCs w:val="24"/>
        </w:rPr>
        <w:t xml:space="preserve"> Transport, Assurances des ouvrages et responsabilités civiles</w:t>
      </w:r>
    </w:p>
    <w:p w:rsidR="00B26CA2" w:rsidRPr="00B26CA2" w:rsidRDefault="00B26CA2" w:rsidP="001637D8">
      <w:pPr>
        <w:spacing w:before="120"/>
        <w:jc w:val="both"/>
        <w:rPr>
          <w:rFonts w:ascii="Arial Narrow" w:hAnsi="Arial Narrow"/>
          <w:b/>
          <w:bCs/>
          <w:sz w:val="22"/>
          <w:szCs w:val="22"/>
        </w:rPr>
      </w:pPr>
      <w:r w:rsidRPr="00B26CA2">
        <w:rPr>
          <w:rFonts w:ascii="Arial Narrow" w:hAnsi="Arial Narrow"/>
          <w:b/>
          <w:bCs/>
          <w:sz w:val="22"/>
          <w:szCs w:val="22"/>
        </w:rPr>
        <w:t xml:space="preserve">18.1. Emballage pour le transport des équipements et matériaux  </w:t>
      </w:r>
    </w:p>
    <w:p w:rsidR="00B26CA2" w:rsidRDefault="00B26CA2" w:rsidP="001637D8">
      <w:pPr>
        <w:spacing w:before="120"/>
        <w:jc w:val="both"/>
        <w:rPr>
          <w:rFonts w:ascii="Arial Narrow" w:hAnsi="Arial Narrow"/>
          <w:sz w:val="22"/>
          <w:szCs w:val="22"/>
        </w:rPr>
      </w:pPr>
      <w:r>
        <w:rPr>
          <w:rFonts w:ascii="Arial Narrow" w:hAnsi="Arial Narrow"/>
          <w:sz w:val="22"/>
          <w:szCs w:val="22"/>
        </w:rPr>
        <w:t>Sans objet ;</w:t>
      </w:r>
    </w:p>
    <w:p w:rsidR="00B26CA2" w:rsidRPr="00B26CA2" w:rsidRDefault="00B26CA2" w:rsidP="001637D8">
      <w:pPr>
        <w:spacing w:before="120"/>
        <w:jc w:val="both"/>
        <w:rPr>
          <w:rFonts w:ascii="Arial Narrow" w:eastAsia="Calibri" w:hAnsi="Arial Narrow" w:cs="Tahoma"/>
          <w:b/>
          <w:bCs/>
        </w:rPr>
      </w:pPr>
      <w:r w:rsidRPr="00B26CA2">
        <w:rPr>
          <w:rFonts w:ascii="Arial Narrow" w:hAnsi="Arial Narrow"/>
          <w:b/>
          <w:bCs/>
          <w:sz w:val="22"/>
          <w:szCs w:val="22"/>
        </w:rPr>
        <w:t xml:space="preserve">18.2. Assurances </w:t>
      </w:r>
    </w:p>
    <w:p w:rsidR="00B26CA2" w:rsidRPr="00B26CA2" w:rsidRDefault="00B26CA2" w:rsidP="00B26CA2">
      <w:pPr>
        <w:spacing w:before="120"/>
        <w:jc w:val="both"/>
        <w:rPr>
          <w:rFonts w:ascii="Arial Narrow" w:hAnsi="Arial Narrow"/>
          <w:sz w:val="22"/>
          <w:szCs w:val="22"/>
        </w:rPr>
      </w:pPr>
      <w:r w:rsidRPr="00B26CA2">
        <w:rPr>
          <w:rFonts w:ascii="Arial Narrow" w:hAnsi="Arial Narrow"/>
          <w:sz w:val="22"/>
          <w:szCs w:val="22"/>
        </w:rPr>
        <w:t xml:space="preserve">a) Le titulaire d’un marché est tenu de souscrire auprès d’une ou plusieurs sociétés d’assurances agréées, et dès notification du marché, une police d’assurance couvrant les risques liés à l’exécution des prestations, objets de son marché. </w:t>
      </w:r>
    </w:p>
    <w:p w:rsidR="00B26CA2" w:rsidRDefault="00B26CA2" w:rsidP="00B26CA2">
      <w:pPr>
        <w:spacing w:before="120"/>
        <w:jc w:val="both"/>
        <w:rPr>
          <w:rFonts w:ascii="Arial Narrow" w:hAnsi="Arial Narrow"/>
          <w:sz w:val="22"/>
          <w:szCs w:val="22"/>
        </w:rPr>
      </w:pPr>
      <w:r w:rsidRPr="00B26CA2">
        <w:rPr>
          <w:rFonts w:ascii="Arial Narrow" w:hAnsi="Arial Narrow"/>
          <w:sz w:val="22"/>
          <w:szCs w:val="22"/>
        </w:rPr>
        <w:t xml:space="preserve">b) Les polices d’assurances suivantes sont requises au titre du présent Marché pour les montants minima, les franchises et les autres conditions minimales dans un délai de quinze (15) jours à compter de la notification du marché (A préciser selon la liste ci-après): </w:t>
      </w:r>
    </w:p>
    <w:p w:rsidR="00B26CA2" w:rsidRDefault="00B26CA2" w:rsidP="00B26CA2">
      <w:pPr>
        <w:spacing w:before="120"/>
        <w:ind w:firstLine="708"/>
        <w:jc w:val="both"/>
        <w:rPr>
          <w:rFonts w:ascii="Arial Narrow" w:hAnsi="Arial Narrow"/>
          <w:sz w:val="22"/>
          <w:szCs w:val="22"/>
        </w:rPr>
      </w:pPr>
      <w:r w:rsidRPr="00B26CA2">
        <w:rPr>
          <w:rFonts w:ascii="Arial Narrow" w:hAnsi="Arial Narrow"/>
          <w:sz w:val="22"/>
          <w:szCs w:val="22"/>
        </w:rPr>
        <w:t xml:space="preserve">- Assurance responsabilité civile vis-à-vis des tiers couvrant les risques de dommages corporels causés à des tiers ou des risques de décès de tiers ; </w:t>
      </w:r>
    </w:p>
    <w:p w:rsidR="00B26CA2" w:rsidRDefault="00B26CA2" w:rsidP="00B26CA2">
      <w:pPr>
        <w:spacing w:before="120"/>
        <w:ind w:firstLine="708"/>
        <w:jc w:val="both"/>
        <w:rPr>
          <w:rFonts w:ascii="Arial Narrow" w:hAnsi="Arial Narrow"/>
          <w:sz w:val="22"/>
          <w:szCs w:val="22"/>
        </w:rPr>
      </w:pPr>
      <w:r w:rsidRPr="00B26CA2">
        <w:rPr>
          <w:rFonts w:ascii="Arial Narrow" w:hAnsi="Arial Narrow"/>
          <w:sz w:val="22"/>
          <w:szCs w:val="22"/>
        </w:rPr>
        <w:t xml:space="preserve">- Assurance “Tous risques chantier 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 </w:t>
      </w:r>
    </w:p>
    <w:p w:rsidR="00125EB1" w:rsidRDefault="00B26CA2" w:rsidP="00B26CA2">
      <w:pPr>
        <w:spacing w:before="120"/>
        <w:ind w:firstLine="708"/>
        <w:jc w:val="both"/>
        <w:rPr>
          <w:rFonts w:ascii="Arial Narrow" w:hAnsi="Arial Narrow"/>
          <w:sz w:val="22"/>
          <w:szCs w:val="22"/>
        </w:rPr>
      </w:pPr>
      <w:r w:rsidRPr="00B26CA2">
        <w:rPr>
          <w:rFonts w:ascii="Arial Narrow" w:hAnsi="Arial Narrow"/>
          <w:sz w:val="22"/>
          <w:szCs w:val="22"/>
        </w:rPr>
        <w:t xml:space="preserve">- Assurance couvrant la responsabilité décennale, le cas échéant. </w:t>
      </w:r>
    </w:p>
    <w:p w:rsidR="00B26CA2" w:rsidRPr="00B26CA2" w:rsidRDefault="00B26CA2" w:rsidP="00B26CA2">
      <w:pPr>
        <w:spacing w:before="120"/>
        <w:ind w:firstLine="708"/>
        <w:jc w:val="both"/>
        <w:rPr>
          <w:rFonts w:ascii="Arial Narrow" w:hAnsi="Arial Narrow"/>
          <w:sz w:val="22"/>
          <w:szCs w:val="22"/>
        </w:rPr>
      </w:pPr>
      <w:r w:rsidRPr="00B26CA2">
        <w:rPr>
          <w:rFonts w:ascii="Arial Narrow" w:hAnsi="Arial Narrow"/>
          <w:sz w:val="22"/>
          <w:szCs w:val="22"/>
        </w:rPr>
        <w:t xml:space="preserve">- Autres assurances Toutes autres assurances qui pourront être spécifiquement convenues entre les parties au marché. </w:t>
      </w:r>
    </w:p>
    <w:p w:rsidR="00B26CA2" w:rsidRPr="00B26CA2" w:rsidRDefault="00B26CA2" w:rsidP="00B26CA2">
      <w:pPr>
        <w:spacing w:before="120"/>
        <w:jc w:val="both"/>
        <w:rPr>
          <w:rFonts w:ascii="Arial Narrow" w:hAnsi="Arial Narrow"/>
          <w:sz w:val="22"/>
          <w:szCs w:val="22"/>
        </w:rPr>
      </w:pPr>
      <w:r w:rsidRPr="00B26CA2">
        <w:rPr>
          <w:rFonts w:ascii="Arial Narrow" w:hAnsi="Arial Narrow"/>
          <w:sz w:val="22"/>
          <w:szCs w:val="22"/>
        </w:rPr>
        <w:t xml:space="preserve">c) En tout état de cause, la police doit couvrir tous les dommages corporels, matériels et immatériels causés aux tiers ou aux ouvrages du lendemain de sa souscription, à la réception définitive des prestations ou décennale, le cas échéant. </w:t>
      </w:r>
    </w:p>
    <w:p w:rsidR="00B26CA2" w:rsidRPr="00B26CA2" w:rsidRDefault="00B26CA2" w:rsidP="00B26CA2">
      <w:pPr>
        <w:spacing w:before="120"/>
        <w:jc w:val="both"/>
        <w:rPr>
          <w:rFonts w:ascii="Arial Narrow" w:hAnsi="Arial Narrow"/>
          <w:sz w:val="22"/>
          <w:szCs w:val="22"/>
        </w:rPr>
      </w:pPr>
      <w:r w:rsidRPr="00B26CA2">
        <w:rPr>
          <w:rFonts w:ascii="Arial Narrow" w:hAnsi="Arial Narrow"/>
          <w:sz w:val="22"/>
          <w:szCs w:val="22"/>
        </w:rPr>
        <w:t xml:space="preserve">d) 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rsidR="00497FB2" w:rsidRPr="00B26CA2" w:rsidRDefault="00B26CA2" w:rsidP="00B26CA2">
      <w:pPr>
        <w:spacing w:before="120"/>
        <w:jc w:val="both"/>
        <w:rPr>
          <w:rFonts w:ascii="Arial Narrow" w:eastAsia="Calibri" w:hAnsi="Arial Narrow" w:cs="Tahoma"/>
          <w:iCs/>
          <w:sz w:val="22"/>
          <w:szCs w:val="22"/>
        </w:rPr>
      </w:pPr>
      <w:r w:rsidRPr="00B26CA2">
        <w:rPr>
          <w:rFonts w:ascii="Arial Narrow" w:hAnsi="Arial Narrow"/>
          <w:sz w:val="22"/>
          <w:szCs w:val="22"/>
        </w:rPr>
        <w:lastRenderedPageBreak/>
        <w:t>e) Le cocontractant devra veiller à ce que son ou ses sous-traitants souscrivent et maintiennent en vigueur, dans toute la mesure nécessaire, des polices d’assurance appropriées couvrant leur personnel, leurs véhicules et les prestations exécutées par eux en vertu du marché, à moins que ces sous-traitants ne soient couverts par les polices contractées par le cocontractant</w:t>
      </w:r>
    </w:p>
    <w:bookmarkEnd w:id="59"/>
    <w:p w:rsidR="00840423" w:rsidRDefault="00840423" w:rsidP="00840423">
      <w:pPr>
        <w:keepNext/>
        <w:jc w:val="both"/>
        <w:outlineLvl w:val="1"/>
        <w:rPr>
          <w:rFonts w:ascii="Arial Narrow" w:hAnsi="Arial Narrow" w:cs="Tahoma"/>
          <w:bCs/>
          <w:iCs/>
        </w:rPr>
      </w:pPr>
    </w:p>
    <w:p w:rsidR="004C2FBA" w:rsidRPr="00705D5B" w:rsidRDefault="003221AD" w:rsidP="00840423">
      <w:pPr>
        <w:keepNext/>
        <w:outlineLvl w:val="1"/>
        <w:rPr>
          <w:rFonts w:ascii="Arial Narrow" w:hAnsi="Arial Narrow" w:cs="Tahoma"/>
          <w:b/>
          <w:bCs/>
          <w:i/>
          <w:iCs/>
          <w:sz w:val="24"/>
          <w:szCs w:val="24"/>
          <w:u w:val="single"/>
        </w:rPr>
      </w:pPr>
      <w:r w:rsidRPr="00705D5B">
        <w:rPr>
          <w:rFonts w:ascii="Arial Narrow" w:hAnsi="Arial Narrow"/>
          <w:b/>
          <w:bCs/>
          <w:i/>
          <w:iCs/>
          <w:sz w:val="24"/>
          <w:szCs w:val="24"/>
          <w:u w:val="single"/>
        </w:rPr>
        <w:t>Article 19</w:t>
      </w:r>
      <w:r w:rsidRPr="00705D5B">
        <w:rPr>
          <w:rFonts w:ascii="Arial Narrow" w:hAnsi="Arial Narrow"/>
          <w:b/>
          <w:bCs/>
          <w:i/>
          <w:iCs/>
          <w:sz w:val="24"/>
          <w:szCs w:val="24"/>
        </w:rPr>
        <w:t> : Sous-traitance</w:t>
      </w:r>
    </w:p>
    <w:p w:rsidR="00840423" w:rsidRPr="003221AD" w:rsidRDefault="003221AD">
      <w:pPr>
        <w:widowControl w:val="0"/>
        <w:autoSpaceDE w:val="0"/>
        <w:adjustRightInd w:val="0"/>
        <w:spacing w:line="259" w:lineRule="auto"/>
        <w:ind w:right="-20"/>
        <w:rPr>
          <w:rFonts w:ascii="Arial Narrow" w:eastAsia="Calibri" w:hAnsi="Arial Narrow"/>
          <w:sz w:val="22"/>
          <w:szCs w:val="22"/>
          <w:lang w:eastAsia="en-US"/>
        </w:rPr>
      </w:pPr>
      <w:bookmarkStart w:id="65" w:name="_Toc189854433"/>
      <w:bookmarkEnd w:id="60"/>
      <w:r w:rsidRPr="003221AD">
        <w:rPr>
          <w:rFonts w:ascii="Arial Narrow" w:hAnsi="Arial Narrow"/>
          <w:sz w:val="22"/>
          <w:szCs w:val="22"/>
        </w:rPr>
        <w:t>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Maitre d’Ouvrage. 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 Le montant des travaux pouvant être sous-traités est limité à trente pour cent (30%) du montant du marché et de ses avenants, le cas échéant. 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Le paiement du sous-traitant peut être effectué par le Maître d’Ouvrage lorsque le montant de la prestation sous-traitée par une seule entreprise est supérieur ou égal à dix pour cent (10%) du montant 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 sous-traitant.</w:t>
      </w:r>
    </w:p>
    <w:p w:rsidR="001637D8" w:rsidRDefault="001637D8">
      <w:pPr>
        <w:widowControl w:val="0"/>
        <w:autoSpaceDE w:val="0"/>
        <w:adjustRightInd w:val="0"/>
        <w:spacing w:line="259" w:lineRule="auto"/>
        <w:ind w:right="-20"/>
        <w:rPr>
          <w:rFonts w:ascii="Arial Narrow" w:eastAsia="Calibri" w:hAnsi="Arial Narrow"/>
          <w:lang w:eastAsia="en-US"/>
        </w:rPr>
      </w:pPr>
    </w:p>
    <w:p w:rsidR="003221AD" w:rsidRPr="007D7A94" w:rsidRDefault="003221AD" w:rsidP="003221AD">
      <w:pPr>
        <w:keepNext/>
        <w:outlineLvl w:val="1"/>
        <w:rPr>
          <w:rFonts w:ascii="Arial Narrow" w:hAnsi="Arial Narrow" w:cs="Tahoma"/>
          <w:b/>
          <w:bCs/>
          <w:i/>
          <w:iCs/>
          <w:sz w:val="24"/>
          <w:szCs w:val="24"/>
          <w:u w:val="single"/>
        </w:rPr>
      </w:pPr>
      <w:r w:rsidRPr="007D7A94">
        <w:rPr>
          <w:rFonts w:ascii="Arial Narrow" w:hAnsi="Arial Narrow"/>
          <w:b/>
          <w:bCs/>
          <w:i/>
          <w:iCs/>
          <w:sz w:val="24"/>
          <w:szCs w:val="24"/>
          <w:u w:val="single"/>
        </w:rPr>
        <w:t>Article 20</w:t>
      </w:r>
      <w:r w:rsidRPr="007D7A94">
        <w:rPr>
          <w:rFonts w:ascii="Arial Narrow" w:hAnsi="Arial Narrow"/>
          <w:b/>
          <w:bCs/>
          <w:i/>
          <w:iCs/>
          <w:sz w:val="24"/>
          <w:szCs w:val="24"/>
        </w:rPr>
        <w:t> : Laboratoire de chantier et essais</w:t>
      </w:r>
    </w:p>
    <w:p w:rsidR="00543C7A" w:rsidRDefault="00543C7A" w:rsidP="00543C7A">
      <w:pPr>
        <w:autoSpaceDE w:val="0"/>
        <w:autoSpaceDN w:val="0"/>
        <w:adjustRightInd w:val="0"/>
        <w:spacing w:after="120"/>
        <w:jc w:val="both"/>
        <w:rPr>
          <w:rFonts w:ascii="Arial Narrow" w:eastAsia="Calibri" w:hAnsi="Arial Narrow"/>
          <w:sz w:val="22"/>
          <w:szCs w:val="22"/>
          <w:lang w:eastAsia="en-US"/>
        </w:rPr>
      </w:pPr>
      <w:r w:rsidRPr="00543C7A">
        <w:rPr>
          <w:rFonts w:ascii="Arial Narrow" w:eastAsia="Calibri" w:hAnsi="Arial Narrow"/>
          <w:sz w:val="22"/>
          <w:szCs w:val="22"/>
          <w:lang w:eastAsia="en-US"/>
        </w:rPr>
        <w:t>Le Cocontractant est tenu d’avoir sur le chantier son propre laboratoire permettant d'exécuter tous les essais d'identification et d’étude des matériaux définis dans le CCTP. Le personnel et le matériel de ce laboratoire doivent recevoir l’agrément de l’Ingénieur du Marché dans un délai de sept (07) jours dès réception de la demande.</w:t>
      </w:r>
    </w:p>
    <w:p w:rsidR="00543C7A" w:rsidRDefault="00543C7A" w:rsidP="00543C7A">
      <w:pPr>
        <w:autoSpaceDE w:val="0"/>
        <w:autoSpaceDN w:val="0"/>
        <w:adjustRightInd w:val="0"/>
        <w:spacing w:after="120"/>
        <w:jc w:val="both"/>
        <w:rPr>
          <w:rFonts w:ascii="Arial Narrow" w:eastAsia="Calibri" w:hAnsi="Arial Narrow"/>
          <w:sz w:val="22"/>
          <w:szCs w:val="22"/>
          <w:lang w:eastAsia="en-US"/>
        </w:rPr>
      </w:pPr>
      <w:r w:rsidRPr="00543C7A">
        <w:rPr>
          <w:rFonts w:ascii="Arial Narrow" w:eastAsia="Calibri" w:hAnsi="Arial Narrow"/>
          <w:sz w:val="22"/>
          <w:szCs w:val="22"/>
          <w:lang w:eastAsia="en-US"/>
        </w:rPr>
        <w:t>20.1. Le Cocontractant est   tenu   d’exécuter tous   les essais et contrôles nécessaires à la bonne exécution des ouvrages tels qu'ils sont définis dans le CCTP.</w:t>
      </w:r>
    </w:p>
    <w:p w:rsidR="00543C7A" w:rsidRDefault="00543C7A" w:rsidP="00543C7A">
      <w:pPr>
        <w:autoSpaceDE w:val="0"/>
        <w:autoSpaceDN w:val="0"/>
        <w:adjustRightInd w:val="0"/>
        <w:spacing w:after="120"/>
        <w:jc w:val="both"/>
        <w:rPr>
          <w:rFonts w:ascii="Arial Narrow" w:eastAsia="Calibri" w:hAnsi="Arial Narrow"/>
          <w:sz w:val="22"/>
          <w:szCs w:val="22"/>
          <w:lang w:eastAsia="en-US"/>
        </w:rPr>
      </w:pPr>
      <w:r w:rsidRPr="00543C7A">
        <w:rPr>
          <w:rFonts w:ascii="Arial Narrow" w:eastAsia="Calibri" w:hAnsi="Arial Narrow"/>
          <w:sz w:val="22"/>
          <w:szCs w:val="22"/>
          <w:lang w:eastAsia="en-US"/>
        </w:rPr>
        <w:t>20.2. Les frais inhérents à ces essais et contrôles sont à la charge du Cocontractant.</w:t>
      </w:r>
    </w:p>
    <w:p w:rsidR="00434DA1" w:rsidRPr="007D7A94" w:rsidRDefault="00434DA1" w:rsidP="00434DA1">
      <w:pPr>
        <w:keepNext/>
        <w:outlineLvl w:val="1"/>
        <w:rPr>
          <w:rFonts w:ascii="Arial Narrow" w:hAnsi="Arial Narrow" w:cs="Tahoma"/>
          <w:b/>
          <w:bCs/>
          <w:i/>
          <w:iCs/>
          <w:sz w:val="24"/>
          <w:szCs w:val="24"/>
          <w:u w:val="single"/>
        </w:rPr>
      </w:pPr>
      <w:r w:rsidRPr="007D7A94">
        <w:rPr>
          <w:rFonts w:ascii="Arial Narrow" w:hAnsi="Arial Narrow"/>
          <w:b/>
          <w:bCs/>
          <w:i/>
          <w:iCs/>
          <w:sz w:val="24"/>
          <w:szCs w:val="24"/>
          <w:u w:val="single"/>
        </w:rPr>
        <w:t>Article 21</w:t>
      </w:r>
      <w:r w:rsidRPr="007D7A94">
        <w:rPr>
          <w:rFonts w:ascii="Arial Narrow" w:hAnsi="Arial Narrow"/>
          <w:b/>
          <w:bCs/>
          <w:i/>
          <w:iCs/>
          <w:sz w:val="24"/>
          <w:szCs w:val="24"/>
        </w:rPr>
        <w:t> : Journal et Réunions de chantier</w:t>
      </w:r>
    </w:p>
    <w:p w:rsidR="00543C7A" w:rsidRDefault="00434DA1" w:rsidP="00543C7A">
      <w:pPr>
        <w:autoSpaceDE w:val="0"/>
        <w:autoSpaceDN w:val="0"/>
        <w:adjustRightInd w:val="0"/>
        <w:spacing w:after="120"/>
        <w:jc w:val="both"/>
        <w:rPr>
          <w:rFonts w:ascii="Arial Narrow" w:hAnsi="Arial Narrow"/>
          <w:b/>
          <w:bCs/>
          <w:sz w:val="22"/>
          <w:szCs w:val="22"/>
        </w:rPr>
      </w:pPr>
      <w:r w:rsidRPr="00434DA1">
        <w:rPr>
          <w:rFonts w:ascii="Arial Narrow" w:hAnsi="Arial Narrow"/>
          <w:b/>
          <w:bCs/>
          <w:sz w:val="22"/>
          <w:szCs w:val="22"/>
        </w:rPr>
        <w:t>21.1. Journal de chantier</w:t>
      </w:r>
    </w:p>
    <w:p w:rsidR="00435B89" w:rsidRDefault="00435B89" w:rsidP="00543C7A">
      <w:pPr>
        <w:autoSpaceDE w:val="0"/>
        <w:autoSpaceDN w:val="0"/>
        <w:adjustRightInd w:val="0"/>
        <w:spacing w:after="120"/>
        <w:jc w:val="both"/>
        <w:rPr>
          <w:rFonts w:ascii="Arial Narrow" w:hAnsi="Arial Narrow"/>
          <w:sz w:val="22"/>
          <w:szCs w:val="22"/>
        </w:rPr>
      </w:pPr>
      <w:r w:rsidRPr="00435B89">
        <w:rPr>
          <w:rFonts w:ascii="Arial Narrow" w:hAnsi="Arial Narrow"/>
          <w:sz w:val="22"/>
          <w:szCs w:val="22"/>
        </w:rPr>
        <w:t xml:space="preserve">Le cocontractant est tenu d’ouvrir avant tout démarrage des travaux, un journal de chantier. C'est un document contradictoire unique. Ses pages sont numérotées et visées. Aucune page ne doit être enlevée. Les parties raturées ou annulées sont signalées en marge pour validation Y sont consignés chaque jour : </w:t>
      </w:r>
    </w:p>
    <w:p w:rsidR="00435B89" w:rsidRDefault="00435B89" w:rsidP="00435B89">
      <w:pPr>
        <w:autoSpaceDE w:val="0"/>
        <w:autoSpaceDN w:val="0"/>
        <w:adjustRightInd w:val="0"/>
        <w:spacing w:after="120"/>
        <w:ind w:firstLine="708"/>
        <w:jc w:val="both"/>
        <w:rPr>
          <w:rFonts w:ascii="Arial Narrow" w:hAnsi="Arial Narrow"/>
          <w:sz w:val="22"/>
          <w:szCs w:val="22"/>
        </w:rPr>
      </w:pPr>
      <w:r w:rsidRPr="00435B89">
        <w:rPr>
          <w:rFonts w:ascii="Arial Narrow" w:hAnsi="Arial Narrow"/>
          <w:sz w:val="22"/>
          <w:szCs w:val="22"/>
        </w:rPr>
        <w:t xml:space="preserve">- Les opérations administratives, relatives à l'exécution et au règlement du marché (notification, résultats d'essais, attachement) ; </w:t>
      </w:r>
    </w:p>
    <w:p w:rsidR="00435B89" w:rsidRDefault="00435B89" w:rsidP="00435B89">
      <w:pPr>
        <w:autoSpaceDE w:val="0"/>
        <w:autoSpaceDN w:val="0"/>
        <w:adjustRightInd w:val="0"/>
        <w:spacing w:after="120"/>
        <w:ind w:firstLine="708"/>
        <w:jc w:val="both"/>
        <w:rPr>
          <w:rFonts w:ascii="Arial Narrow" w:hAnsi="Arial Narrow"/>
          <w:sz w:val="22"/>
          <w:szCs w:val="22"/>
        </w:rPr>
      </w:pPr>
      <w:r w:rsidRPr="00435B89">
        <w:rPr>
          <w:rFonts w:ascii="Arial Narrow" w:hAnsi="Arial Narrow"/>
          <w:sz w:val="22"/>
          <w:szCs w:val="22"/>
        </w:rPr>
        <w:t xml:space="preserve">- Les conditions atmosphériques ; </w:t>
      </w:r>
    </w:p>
    <w:p w:rsidR="00435B89" w:rsidRDefault="00435B89" w:rsidP="00435B89">
      <w:pPr>
        <w:autoSpaceDE w:val="0"/>
        <w:autoSpaceDN w:val="0"/>
        <w:adjustRightInd w:val="0"/>
        <w:spacing w:after="120"/>
        <w:ind w:firstLine="708"/>
        <w:jc w:val="both"/>
        <w:rPr>
          <w:rFonts w:ascii="Arial Narrow" w:hAnsi="Arial Narrow"/>
          <w:sz w:val="22"/>
          <w:szCs w:val="22"/>
        </w:rPr>
      </w:pPr>
      <w:r w:rsidRPr="00435B89">
        <w:rPr>
          <w:rFonts w:ascii="Arial Narrow" w:hAnsi="Arial Narrow"/>
          <w:sz w:val="22"/>
          <w:szCs w:val="22"/>
        </w:rPr>
        <w:t xml:space="preserve">- Les réceptions de matériaux et agréments de toutes sortes ; </w:t>
      </w:r>
    </w:p>
    <w:p w:rsidR="00435B89" w:rsidRDefault="00435B89" w:rsidP="00435B89">
      <w:pPr>
        <w:autoSpaceDE w:val="0"/>
        <w:autoSpaceDN w:val="0"/>
        <w:adjustRightInd w:val="0"/>
        <w:spacing w:after="120"/>
        <w:ind w:firstLine="708"/>
        <w:jc w:val="both"/>
        <w:rPr>
          <w:rFonts w:ascii="Arial Narrow" w:hAnsi="Arial Narrow"/>
          <w:sz w:val="22"/>
          <w:szCs w:val="22"/>
        </w:rPr>
      </w:pPr>
      <w:r w:rsidRPr="00435B89">
        <w:rPr>
          <w:rFonts w:ascii="Arial Narrow" w:hAnsi="Arial Narrow"/>
          <w:sz w:val="22"/>
          <w:szCs w:val="22"/>
        </w:rPr>
        <w:t xml:space="preserve">- Les incidents ou détails de toutes natures présentant quelques intérêts du point de vue de la tenue ultérieure des ouvrages ou de la durée réelle des travaux ; </w:t>
      </w:r>
    </w:p>
    <w:p w:rsidR="00435B89" w:rsidRDefault="00435B89" w:rsidP="00435B89">
      <w:pPr>
        <w:autoSpaceDE w:val="0"/>
        <w:autoSpaceDN w:val="0"/>
        <w:adjustRightInd w:val="0"/>
        <w:spacing w:after="120"/>
        <w:ind w:firstLine="708"/>
        <w:jc w:val="both"/>
        <w:rPr>
          <w:rFonts w:ascii="Arial Narrow" w:hAnsi="Arial Narrow"/>
          <w:sz w:val="22"/>
          <w:szCs w:val="22"/>
        </w:rPr>
      </w:pPr>
      <w:r w:rsidRPr="00435B89">
        <w:rPr>
          <w:rFonts w:ascii="Arial Narrow" w:hAnsi="Arial Narrow"/>
          <w:sz w:val="22"/>
          <w:szCs w:val="22"/>
        </w:rPr>
        <w:t>- Etc</w:t>
      </w:r>
      <w:r>
        <w:rPr>
          <w:rFonts w:ascii="Arial Narrow" w:hAnsi="Arial Narrow"/>
          <w:sz w:val="22"/>
          <w:szCs w:val="22"/>
        </w:rPr>
        <w:t>..</w:t>
      </w:r>
      <w:r w:rsidRPr="00435B89">
        <w:rPr>
          <w:rFonts w:ascii="Arial Narrow" w:hAnsi="Arial Narrow"/>
          <w:sz w:val="22"/>
          <w:szCs w:val="22"/>
        </w:rPr>
        <w:t xml:space="preserve">. </w:t>
      </w:r>
    </w:p>
    <w:p w:rsidR="00435B89" w:rsidRPr="00435B89" w:rsidRDefault="00435B89" w:rsidP="00435B89">
      <w:pPr>
        <w:autoSpaceDE w:val="0"/>
        <w:autoSpaceDN w:val="0"/>
        <w:adjustRightInd w:val="0"/>
        <w:spacing w:after="120"/>
        <w:jc w:val="both"/>
        <w:rPr>
          <w:rFonts w:ascii="Arial Narrow" w:eastAsia="Calibri" w:hAnsi="Arial Narrow"/>
          <w:b/>
          <w:bCs/>
          <w:sz w:val="22"/>
          <w:szCs w:val="22"/>
          <w:lang w:eastAsia="en-US"/>
        </w:rPr>
      </w:pPr>
      <w:r w:rsidRPr="00435B89">
        <w:rPr>
          <w:rFonts w:ascii="Arial Narrow" w:hAnsi="Arial Narrow"/>
          <w:sz w:val="22"/>
          <w:szCs w:val="22"/>
        </w:rPr>
        <w:t>Le cocontractant pourra y consigner les incidents ou observations susceptibles de donner lieu à une réclamation de sa part. Ce journal sera signé contradictoirement par le Maître d’œuvre et le représentant du cocontractant à chaque visite de chantier. Pour toute réclamation éventuelle du cocontractant, il ne pourra être fait état outre les autres pièces du marché, que des événements ou documents mentionnés en temps utile au journal de chantier</w:t>
      </w:r>
    </w:p>
    <w:p w:rsidR="00543C7A" w:rsidRPr="00A953A7" w:rsidRDefault="00A953A7" w:rsidP="00543C7A">
      <w:pPr>
        <w:autoSpaceDE w:val="0"/>
        <w:autoSpaceDN w:val="0"/>
        <w:adjustRightInd w:val="0"/>
        <w:spacing w:after="120"/>
        <w:jc w:val="both"/>
        <w:rPr>
          <w:rFonts w:ascii="Arial Narrow" w:hAnsi="Arial Narrow"/>
          <w:b/>
          <w:bCs/>
          <w:sz w:val="22"/>
          <w:szCs w:val="22"/>
        </w:rPr>
      </w:pPr>
      <w:r w:rsidRPr="00A953A7">
        <w:rPr>
          <w:rFonts w:ascii="Arial Narrow" w:hAnsi="Arial Narrow"/>
          <w:b/>
          <w:bCs/>
          <w:sz w:val="22"/>
          <w:szCs w:val="22"/>
        </w:rPr>
        <w:t>21.2. Réunions de chantier</w:t>
      </w:r>
    </w:p>
    <w:p w:rsidR="00A953A7" w:rsidRDefault="00A953A7" w:rsidP="00543C7A">
      <w:pPr>
        <w:autoSpaceDE w:val="0"/>
        <w:autoSpaceDN w:val="0"/>
        <w:adjustRightInd w:val="0"/>
        <w:spacing w:after="120"/>
        <w:jc w:val="both"/>
        <w:rPr>
          <w:rFonts w:ascii="Arial Narrow" w:hAnsi="Arial Narrow"/>
          <w:sz w:val="22"/>
          <w:szCs w:val="22"/>
        </w:rPr>
      </w:pPr>
      <w:r w:rsidRPr="00A953A7">
        <w:rPr>
          <w:rFonts w:ascii="Arial Narrow" w:hAnsi="Arial Narrow"/>
          <w:sz w:val="22"/>
          <w:szCs w:val="22"/>
        </w:rPr>
        <w:t>Outre les réunions régulières de chantier à l’initiative du maître d’œuvre, des réunions périodiques devront être tenues en présence du Chef de service du marché et de l’Ingénieur du marché ou leur représentant</w:t>
      </w:r>
    </w:p>
    <w:p w:rsidR="00A953A7" w:rsidRPr="00A953A7" w:rsidRDefault="00A953A7" w:rsidP="00867790">
      <w:pPr>
        <w:pStyle w:val="Paragraphedeliste"/>
        <w:numPr>
          <w:ilvl w:val="0"/>
          <w:numId w:val="42"/>
        </w:numPr>
        <w:autoSpaceDE w:val="0"/>
        <w:autoSpaceDN w:val="0"/>
        <w:adjustRightInd w:val="0"/>
        <w:spacing w:after="120"/>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Des réunions de chantier auront lieu hebdomadairement à un jour fixé contradictoirement par l’Ingénieur du Marché et le Cocontractant.</w:t>
      </w:r>
    </w:p>
    <w:p w:rsidR="00A953A7" w:rsidRPr="00A953A7" w:rsidRDefault="00A953A7" w:rsidP="00867790">
      <w:pPr>
        <w:pStyle w:val="Paragraphedeliste"/>
        <w:numPr>
          <w:ilvl w:val="0"/>
          <w:numId w:val="42"/>
        </w:numPr>
        <w:autoSpaceDE w:val="0"/>
        <w:autoSpaceDN w:val="0"/>
        <w:adjustRightInd w:val="0"/>
        <w:spacing w:after="120"/>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La participation du Conducteur des Travaux aux réunions du chantier est obligatoire.</w:t>
      </w:r>
    </w:p>
    <w:p w:rsidR="00A953A7" w:rsidRDefault="00A953A7" w:rsidP="00867790">
      <w:pPr>
        <w:pStyle w:val="Paragraphedeliste"/>
        <w:numPr>
          <w:ilvl w:val="0"/>
          <w:numId w:val="42"/>
        </w:numPr>
        <w:autoSpaceDE w:val="0"/>
        <w:autoSpaceDN w:val="0"/>
        <w:adjustRightInd w:val="0"/>
        <w:spacing w:after="120"/>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lastRenderedPageBreak/>
        <w:t>Les   réunions   de   chantier   feront    l'objet   d'un   procès-verbal   signé   par   tous   les participants.</w:t>
      </w:r>
    </w:p>
    <w:p w:rsidR="00A953A7" w:rsidRPr="00A953A7" w:rsidRDefault="00A953A7" w:rsidP="00867790">
      <w:pPr>
        <w:pStyle w:val="Paragraphedeliste"/>
        <w:numPr>
          <w:ilvl w:val="0"/>
          <w:numId w:val="42"/>
        </w:numPr>
        <w:autoSpaceDE w:val="0"/>
        <w:autoSpaceDN w:val="0"/>
        <w:adjustRightInd w:val="0"/>
        <w:spacing w:after="120"/>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 procès-verbal de réunion devra préciser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travaux exécutés au cours de la semaine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taux globaux d'avancement des travaux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taux globaux des paiements en cours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taux globaux de consommation des délais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La situation du personnel et du matériel sur le chantier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La qualité des travaux réalisés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approvisionnements des matériaux sur le chantier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travaux programmés au cours de la semaine suivante (planning hebdomadaire);</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documents remis ou reçus par le Cocontractant ; les éventuelles difficultés rencontrées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Les recommandations générales ;</w:t>
      </w:r>
    </w:p>
    <w:p w:rsidR="00A953A7" w:rsidRPr="00A953A7" w:rsidRDefault="00A953A7" w:rsidP="00867790">
      <w:pPr>
        <w:pStyle w:val="Paragraphedeliste"/>
        <w:numPr>
          <w:ilvl w:val="0"/>
          <w:numId w:val="41"/>
        </w:numPr>
        <w:autoSpaceDE w:val="0"/>
        <w:autoSpaceDN w:val="0"/>
        <w:adjustRightInd w:val="0"/>
        <w:spacing w:after="120"/>
        <w:ind w:left="1134"/>
        <w:contextualSpacing w:val="0"/>
        <w:jc w:val="both"/>
        <w:rPr>
          <w:rFonts w:ascii="Arial Narrow" w:eastAsia="Calibri" w:hAnsi="Arial Narrow"/>
          <w:sz w:val="22"/>
          <w:szCs w:val="22"/>
          <w:lang w:eastAsia="en-US"/>
        </w:rPr>
      </w:pPr>
      <w:r w:rsidRPr="00A953A7">
        <w:rPr>
          <w:rFonts w:ascii="Arial Narrow" w:eastAsia="Calibri" w:hAnsi="Arial Narrow"/>
          <w:sz w:val="22"/>
          <w:szCs w:val="22"/>
          <w:lang w:eastAsia="en-US"/>
        </w:rPr>
        <w:t xml:space="preserve">etc. </w:t>
      </w:r>
    </w:p>
    <w:p w:rsidR="009B4CF0" w:rsidRPr="007D7A94" w:rsidRDefault="009B4CF0" w:rsidP="009B4CF0">
      <w:pPr>
        <w:keepNext/>
        <w:outlineLvl w:val="1"/>
        <w:rPr>
          <w:rFonts w:ascii="Arial Narrow" w:hAnsi="Arial Narrow" w:cs="Tahoma"/>
          <w:b/>
          <w:bCs/>
          <w:i/>
          <w:iCs/>
          <w:sz w:val="24"/>
          <w:szCs w:val="24"/>
          <w:u w:val="single"/>
        </w:rPr>
      </w:pPr>
      <w:r w:rsidRPr="007D7A94">
        <w:rPr>
          <w:rFonts w:ascii="Arial Narrow" w:hAnsi="Arial Narrow"/>
          <w:b/>
          <w:bCs/>
          <w:i/>
          <w:iCs/>
          <w:sz w:val="24"/>
          <w:szCs w:val="24"/>
          <w:u w:val="single"/>
        </w:rPr>
        <w:t>Article 22</w:t>
      </w:r>
      <w:r w:rsidRPr="007D7A94">
        <w:rPr>
          <w:rFonts w:ascii="Arial Narrow" w:hAnsi="Arial Narrow"/>
          <w:b/>
          <w:bCs/>
          <w:i/>
          <w:iCs/>
          <w:sz w:val="24"/>
          <w:szCs w:val="24"/>
        </w:rPr>
        <w:t> : Utilisation des explosifs</w:t>
      </w:r>
    </w:p>
    <w:p w:rsidR="00A953A7" w:rsidRPr="009B4CF0" w:rsidRDefault="009B4CF0" w:rsidP="00543C7A">
      <w:pPr>
        <w:autoSpaceDE w:val="0"/>
        <w:autoSpaceDN w:val="0"/>
        <w:adjustRightInd w:val="0"/>
        <w:spacing w:after="120"/>
        <w:jc w:val="both"/>
        <w:rPr>
          <w:rFonts w:ascii="Arial Narrow" w:eastAsia="Calibri" w:hAnsi="Arial Narrow"/>
          <w:sz w:val="22"/>
          <w:szCs w:val="22"/>
          <w:lang w:eastAsia="en-US"/>
        </w:rPr>
      </w:pPr>
      <w:r>
        <w:rPr>
          <w:rFonts w:ascii="Arial Narrow" w:eastAsia="Calibri" w:hAnsi="Arial Narrow"/>
          <w:sz w:val="22"/>
          <w:szCs w:val="22"/>
          <w:lang w:eastAsia="en-US"/>
        </w:rPr>
        <w:t>Sans objet</w:t>
      </w:r>
    </w:p>
    <w:p w:rsidR="003221AD" w:rsidRDefault="003221AD">
      <w:pPr>
        <w:widowControl w:val="0"/>
        <w:autoSpaceDE w:val="0"/>
        <w:adjustRightInd w:val="0"/>
        <w:spacing w:line="259" w:lineRule="auto"/>
        <w:ind w:right="-20"/>
        <w:rPr>
          <w:rFonts w:ascii="Arial Narrow" w:eastAsia="Calibri" w:hAnsi="Arial Narrow"/>
          <w:lang w:eastAsia="en-US"/>
        </w:rPr>
      </w:pPr>
    </w:p>
    <w:p w:rsidR="001637D8" w:rsidRPr="007D7A94" w:rsidRDefault="00847E4E">
      <w:pPr>
        <w:widowControl w:val="0"/>
        <w:autoSpaceDE w:val="0"/>
        <w:adjustRightInd w:val="0"/>
        <w:spacing w:line="259" w:lineRule="auto"/>
        <w:ind w:right="-20"/>
        <w:rPr>
          <w:rFonts w:ascii="Arial Narrow" w:eastAsia="Calibri" w:hAnsi="Arial Narrow"/>
          <w:sz w:val="24"/>
          <w:szCs w:val="24"/>
          <w:lang w:eastAsia="en-US"/>
        </w:rPr>
      </w:pPr>
      <w:r w:rsidRPr="007D7A94">
        <w:rPr>
          <w:rFonts w:ascii="Arial Narrow" w:hAnsi="Arial Narrow" w:cs="Tahoma"/>
          <w:b/>
          <w:bCs/>
          <w:kern w:val="32"/>
          <w:sz w:val="24"/>
          <w:szCs w:val="24"/>
          <w:u w:val="single"/>
        </w:rPr>
        <w:t xml:space="preserve">CHAPITRE III : </w:t>
      </w:r>
      <w:r w:rsidRPr="007D7A94">
        <w:rPr>
          <w:rFonts w:ascii="Arial Narrow" w:hAnsi="Arial Narrow"/>
          <w:b/>
          <w:bCs/>
          <w:sz w:val="24"/>
          <w:szCs w:val="24"/>
        </w:rPr>
        <w:t>DE LA RECEPTION</w:t>
      </w:r>
    </w:p>
    <w:p w:rsidR="001637D8" w:rsidRDefault="001637D8">
      <w:pPr>
        <w:widowControl w:val="0"/>
        <w:autoSpaceDE w:val="0"/>
        <w:adjustRightInd w:val="0"/>
        <w:spacing w:line="259" w:lineRule="auto"/>
        <w:ind w:right="-20"/>
        <w:rPr>
          <w:rFonts w:ascii="Arial Narrow" w:eastAsia="Calibri" w:hAnsi="Arial Narrow"/>
          <w:lang w:eastAsia="en-US"/>
        </w:rPr>
      </w:pPr>
    </w:p>
    <w:p w:rsidR="00881732" w:rsidRPr="007D7A94" w:rsidRDefault="00881732" w:rsidP="00881732">
      <w:pPr>
        <w:keepNext/>
        <w:outlineLvl w:val="1"/>
        <w:rPr>
          <w:rFonts w:ascii="Arial Narrow" w:hAnsi="Arial Narrow" w:cs="Tahoma"/>
          <w:b/>
          <w:bCs/>
          <w:i/>
          <w:iCs/>
          <w:sz w:val="24"/>
          <w:szCs w:val="24"/>
          <w:u w:val="single"/>
        </w:rPr>
      </w:pPr>
      <w:r w:rsidRPr="007D7A94">
        <w:rPr>
          <w:rFonts w:ascii="Arial Narrow" w:hAnsi="Arial Narrow"/>
          <w:b/>
          <w:bCs/>
          <w:i/>
          <w:iCs/>
          <w:sz w:val="24"/>
          <w:szCs w:val="24"/>
          <w:u w:val="single"/>
        </w:rPr>
        <w:t>Article 23</w:t>
      </w:r>
      <w:r w:rsidRPr="007D7A94">
        <w:rPr>
          <w:rFonts w:ascii="Arial Narrow" w:hAnsi="Arial Narrow"/>
          <w:b/>
          <w:bCs/>
          <w:i/>
          <w:iCs/>
          <w:sz w:val="24"/>
          <w:szCs w:val="24"/>
        </w:rPr>
        <w:t> : Documents à fournir avant la réception technique</w:t>
      </w:r>
    </w:p>
    <w:p w:rsidR="001637D8" w:rsidRPr="00881732" w:rsidRDefault="00881732">
      <w:pPr>
        <w:widowControl w:val="0"/>
        <w:autoSpaceDE w:val="0"/>
        <w:adjustRightInd w:val="0"/>
        <w:spacing w:line="259" w:lineRule="auto"/>
        <w:ind w:right="-20"/>
        <w:rPr>
          <w:rFonts w:ascii="Arial Narrow" w:eastAsia="Calibri" w:hAnsi="Arial Narrow"/>
          <w:sz w:val="22"/>
          <w:szCs w:val="22"/>
          <w:lang w:eastAsia="en-US"/>
        </w:rPr>
      </w:pPr>
      <w:r w:rsidRPr="00881732">
        <w:rPr>
          <w:rFonts w:ascii="Arial Narrow" w:hAnsi="Arial Narrow"/>
          <w:sz w:val="22"/>
          <w:szCs w:val="22"/>
        </w:rPr>
        <w:t>Le cocontractant devra dans un délai de dix (10) jours au moins avant la réception provisoire du marché subséquent transmettre au Maître d’Ouvrage les documents suivants :</w:t>
      </w:r>
    </w:p>
    <w:p w:rsidR="00881732" w:rsidRDefault="00881732">
      <w:pPr>
        <w:widowControl w:val="0"/>
        <w:autoSpaceDE w:val="0"/>
        <w:adjustRightInd w:val="0"/>
        <w:spacing w:line="259" w:lineRule="auto"/>
        <w:ind w:right="-20"/>
        <w:rPr>
          <w:rFonts w:ascii="Arial Narrow" w:hAnsi="Arial Narrow"/>
          <w:sz w:val="22"/>
          <w:szCs w:val="22"/>
        </w:rPr>
      </w:pPr>
      <w:r w:rsidRPr="00881732">
        <w:rPr>
          <w:rFonts w:ascii="Arial Narrow" w:hAnsi="Arial Narrow"/>
          <w:sz w:val="22"/>
          <w:szCs w:val="22"/>
        </w:rPr>
        <w:t xml:space="preserve">1. Copie de la facture ou du décompte décrivant les travaux indiquant leurs quantités, leur prix et le montant total ; </w:t>
      </w:r>
    </w:p>
    <w:p w:rsidR="00881732" w:rsidRDefault="00881732">
      <w:pPr>
        <w:widowControl w:val="0"/>
        <w:autoSpaceDE w:val="0"/>
        <w:adjustRightInd w:val="0"/>
        <w:spacing w:line="259" w:lineRule="auto"/>
        <w:ind w:right="-20"/>
        <w:rPr>
          <w:rFonts w:ascii="Arial Narrow" w:hAnsi="Arial Narrow"/>
          <w:sz w:val="22"/>
          <w:szCs w:val="22"/>
        </w:rPr>
      </w:pPr>
      <w:r w:rsidRPr="00881732">
        <w:rPr>
          <w:rFonts w:ascii="Arial Narrow" w:hAnsi="Arial Narrow"/>
          <w:sz w:val="22"/>
          <w:szCs w:val="22"/>
        </w:rPr>
        <w:t xml:space="preserve">2. Notification de la réception ; </w:t>
      </w:r>
    </w:p>
    <w:p w:rsidR="00881732" w:rsidRDefault="00881732">
      <w:pPr>
        <w:widowControl w:val="0"/>
        <w:autoSpaceDE w:val="0"/>
        <w:adjustRightInd w:val="0"/>
        <w:spacing w:line="259" w:lineRule="auto"/>
        <w:ind w:right="-20"/>
        <w:rPr>
          <w:rFonts w:ascii="Arial Narrow" w:hAnsi="Arial Narrow"/>
          <w:sz w:val="22"/>
          <w:szCs w:val="22"/>
        </w:rPr>
      </w:pPr>
      <w:r w:rsidRPr="00881732">
        <w:rPr>
          <w:rFonts w:ascii="Arial Narrow" w:hAnsi="Arial Narrow"/>
          <w:sz w:val="22"/>
          <w:szCs w:val="22"/>
        </w:rPr>
        <w:t>3. Copie Cautionnement définitif</w:t>
      </w:r>
      <w:r>
        <w:rPr>
          <w:rFonts w:ascii="Arial Narrow" w:hAnsi="Arial Narrow"/>
          <w:sz w:val="22"/>
          <w:szCs w:val="22"/>
        </w:rPr>
        <w:t> ;</w:t>
      </w:r>
    </w:p>
    <w:p w:rsidR="001637D8" w:rsidRDefault="00881732">
      <w:pPr>
        <w:widowControl w:val="0"/>
        <w:autoSpaceDE w:val="0"/>
        <w:adjustRightInd w:val="0"/>
        <w:spacing w:line="259" w:lineRule="auto"/>
        <w:ind w:right="-20"/>
        <w:rPr>
          <w:rFonts w:ascii="Arial Narrow" w:hAnsi="Arial Narrow"/>
          <w:sz w:val="22"/>
          <w:szCs w:val="22"/>
        </w:rPr>
      </w:pPr>
      <w:r w:rsidRPr="00881732">
        <w:rPr>
          <w:rFonts w:ascii="Arial Narrow" w:hAnsi="Arial Narrow"/>
          <w:sz w:val="22"/>
          <w:szCs w:val="22"/>
        </w:rPr>
        <w:t>4. Copie assurance</w:t>
      </w:r>
      <w:r>
        <w:rPr>
          <w:rFonts w:ascii="Arial Narrow" w:hAnsi="Arial Narrow"/>
          <w:sz w:val="22"/>
          <w:szCs w:val="22"/>
        </w:rPr>
        <w:t xml:space="preserve">. </w:t>
      </w:r>
    </w:p>
    <w:p w:rsidR="00730960" w:rsidRPr="00881732" w:rsidRDefault="00730960">
      <w:pPr>
        <w:widowControl w:val="0"/>
        <w:autoSpaceDE w:val="0"/>
        <w:adjustRightInd w:val="0"/>
        <w:spacing w:line="259" w:lineRule="auto"/>
        <w:ind w:right="-20"/>
        <w:rPr>
          <w:rFonts w:ascii="Arial Narrow" w:hAnsi="Arial Narrow"/>
          <w:sz w:val="22"/>
          <w:szCs w:val="22"/>
        </w:rPr>
      </w:pPr>
    </w:p>
    <w:p w:rsidR="001637D8" w:rsidRPr="007D7A94" w:rsidRDefault="00247080">
      <w:pPr>
        <w:widowControl w:val="0"/>
        <w:autoSpaceDE w:val="0"/>
        <w:adjustRightInd w:val="0"/>
        <w:spacing w:line="259" w:lineRule="auto"/>
        <w:ind w:right="-20"/>
        <w:rPr>
          <w:rFonts w:ascii="Arial Narrow" w:eastAsia="Calibri" w:hAnsi="Arial Narrow"/>
          <w:sz w:val="24"/>
          <w:szCs w:val="24"/>
          <w:lang w:eastAsia="en-US"/>
        </w:rPr>
      </w:pPr>
      <w:r w:rsidRPr="007D7A94">
        <w:rPr>
          <w:rFonts w:ascii="Arial Narrow" w:hAnsi="Arial Narrow"/>
          <w:b/>
          <w:bCs/>
          <w:i/>
          <w:iCs/>
          <w:sz w:val="24"/>
          <w:szCs w:val="24"/>
          <w:u w:val="single"/>
        </w:rPr>
        <w:t>Article 24</w:t>
      </w:r>
      <w:r w:rsidRPr="007D7A94">
        <w:rPr>
          <w:rFonts w:ascii="Arial Narrow" w:hAnsi="Arial Narrow"/>
          <w:b/>
          <w:bCs/>
          <w:i/>
          <w:iCs/>
          <w:sz w:val="24"/>
          <w:szCs w:val="24"/>
        </w:rPr>
        <w:t> : Réception provisoire</w:t>
      </w:r>
    </w:p>
    <w:p w:rsidR="001637D8" w:rsidRPr="00247080" w:rsidRDefault="00247080">
      <w:pPr>
        <w:widowControl w:val="0"/>
        <w:autoSpaceDE w:val="0"/>
        <w:adjustRightInd w:val="0"/>
        <w:spacing w:line="259" w:lineRule="auto"/>
        <w:ind w:right="-20"/>
        <w:rPr>
          <w:rFonts w:ascii="Arial Narrow" w:eastAsia="Calibri" w:hAnsi="Arial Narrow"/>
          <w:b/>
          <w:bCs/>
          <w:sz w:val="22"/>
          <w:szCs w:val="22"/>
          <w:lang w:eastAsia="en-US"/>
        </w:rPr>
      </w:pPr>
      <w:r w:rsidRPr="00247080">
        <w:rPr>
          <w:rFonts w:ascii="Arial Narrow" w:eastAsia="Calibri" w:hAnsi="Arial Narrow"/>
          <w:b/>
          <w:bCs/>
          <w:sz w:val="22"/>
          <w:szCs w:val="22"/>
          <w:lang w:eastAsia="en-US"/>
        </w:rPr>
        <w:t xml:space="preserve">24.1. </w:t>
      </w:r>
      <w:r w:rsidRPr="00247080">
        <w:rPr>
          <w:rFonts w:ascii="Arial Narrow" w:hAnsi="Arial Narrow"/>
          <w:b/>
          <w:bCs/>
          <w:sz w:val="22"/>
          <w:szCs w:val="22"/>
        </w:rPr>
        <w:t>Opérations préalables à la réception</w:t>
      </w:r>
    </w:p>
    <w:p w:rsidR="00247080" w:rsidRPr="00247080" w:rsidRDefault="00247080" w:rsidP="00867790">
      <w:pPr>
        <w:pStyle w:val="Paragraphedeliste"/>
        <w:numPr>
          <w:ilvl w:val="0"/>
          <w:numId w:val="43"/>
        </w:numPr>
        <w:autoSpaceDE w:val="0"/>
        <w:autoSpaceDN w:val="0"/>
        <w:adjustRightInd w:val="0"/>
        <w:spacing w:after="120"/>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Avant la réception provisoire des travaux, le Cocontractant demande par écrit au Maître d’Ouvrage avec copie au Chef Service du marché, à l’Ingénieur du marché et l’organisme payeur, l’organisation d’une visite technique préalable à la réception.</w:t>
      </w:r>
    </w:p>
    <w:p w:rsidR="00247080" w:rsidRPr="00247080" w:rsidRDefault="00247080" w:rsidP="00247080">
      <w:pPr>
        <w:pStyle w:val="Paragraphedeliste"/>
        <w:autoSpaceDE w:val="0"/>
        <w:autoSpaceDN w:val="0"/>
        <w:adjustRightInd w:val="0"/>
        <w:spacing w:after="120"/>
        <w:jc w:val="both"/>
        <w:rPr>
          <w:rFonts w:ascii="Arial Narrow" w:eastAsia="Calibri" w:hAnsi="Arial Narrow"/>
          <w:sz w:val="22"/>
          <w:szCs w:val="22"/>
          <w:lang w:eastAsia="en-US"/>
        </w:rPr>
      </w:pPr>
      <w:r w:rsidRPr="00247080">
        <w:rPr>
          <w:rFonts w:ascii="Arial Narrow" w:eastAsia="Calibri" w:hAnsi="Arial Narrow"/>
          <w:sz w:val="22"/>
          <w:szCs w:val="22"/>
          <w:lang w:eastAsia="en-US"/>
        </w:rPr>
        <w:t>Cette visite comporte entre autres opérations :</w:t>
      </w:r>
    </w:p>
    <w:p w:rsidR="00247080" w:rsidRPr="00247080" w:rsidRDefault="00247080" w:rsidP="00867790">
      <w:pPr>
        <w:pStyle w:val="Paragraphedeliste"/>
        <w:widowControl w:val="0"/>
        <w:numPr>
          <w:ilvl w:val="0"/>
          <w:numId w:val="41"/>
        </w:numPr>
        <w:autoSpaceDE w:val="0"/>
        <w:autoSpaceDN w:val="0"/>
        <w:adjustRightInd w:val="0"/>
        <w:spacing w:after="120"/>
        <w:ind w:left="1134" w:right="72" w:hanging="283"/>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La reconnaissance qualitative et quantitative des ouvrages exécutés ;</w:t>
      </w:r>
    </w:p>
    <w:p w:rsidR="00247080" w:rsidRPr="00247080" w:rsidRDefault="00247080" w:rsidP="00867790">
      <w:pPr>
        <w:pStyle w:val="Paragraphedeliste"/>
        <w:widowControl w:val="0"/>
        <w:numPr>
          <w:ilvl w:val="0"/>
          <w:numId w:val="41"/>
        </w:numPr>
        <w:autoSpaceDE w:val="0"/>
        <w:autoSpaceDN w:val="0"/>
        <w:adjustRightInd w:val="0"/>
        <w:spacing w:after="120"/>
        <w:ind w:left="1134" w:right="72" w:hanging="283"/>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Les épreuves éventuellement prévues par le CCTP ;</w:t>
      </w:r>
    </w:p>
    <w:p w:rsidR="00247080" w:rsidRPr="00247080" w:rsidRDefault="00247080" w:rsidP="00867790">
      <w:pPr>
        <w:pStyle w:val="Paragraphedeliste"/>
        <w:widowControl w:val="0"/>
        <w:numPr>
          <w:ilvl w:val="0"/>
          <w:numId w:val="41"/>
        </w:numPr>
        <w:autoSpaceDE w:val="0"/>
        <w:autoSpaceDN w:val="0"/>
        <w:adjustRightInd w:val="0"/>
        <w:spacing w:after="120"/>
        <w:ind w:left="1134" w:right="72" w:hanging="283"/>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La constatation éventuelle de l’inexécution des prestations prévues au marché ;</w:t>
      </w:r>
    </w:p>
    <w:p w:rsidR="00247080" w:rsidRPr="00247080" w:rsidRDefault="00247080" w:rsidP="00867790">
      <w:pPr>
        <w:pStyle w:val="Paragraphedeliste"/>
        <w:widowControl w:val="0"/>
        <w:numPr>
          <w:ilvl w:val="0"/>
          <w:numId w:val="41"/>
        </w:numPr>
        <w:autoSpaceDE w:val="0"/>
        <w:autoSpaceDN w:val="0"/>
        <w:adjustRightInd w:val="0"/>
        <w:spacing w:after="120"/>
        <w:ind w:left="1134" w:right="72" w:hanging="283"/>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La constatation du repliement des installations de chantier et la remise en état des lieux ;</w:t>
      </w:r>
    </w:p>
    <w:p w:rsidR="00247080" w:rsidRPr="00247080" w:rsidRDefault="00247080" w:rsidP="00867790">
      <w:pPr>
        <w:pStyle w:val="Paragraphedeliste"/>
        <w:widowControl w:val="0"/>
        <w:numPr>
          <w:ilvl w:val="0"/>
          <w:numId w:val="41"/>
        </w:numPr>
        <w:autoSpaceDE w:val="0"/>
        <w:autoSpaceDN w:val="0"/>
        <w:adjustRightInd w:val="0"/>
        <w:spacing w:after="120"/>
        <w:ind w:left="1134" w:right="72" w:hanging="283"/>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Les constatations relatives à l’achèvement des travaux ;</w:t>
      </w:r>
    </w:p>
    <w:p w:rsidR="00247080" w:rsidRPr="00247080" w:rsidRDefault="00247080" w:rsidP="00867790">
      <w:pPr>
        <w:pStyle w:val="Paragraphedeliste"/>
        <w:widowControl w:val="0"/>
        <w:numPr>
          <w:ilvl w:val="0"/>
          <w:numId w:val="41"/>
        </w:numPr>
        <w:autoSpaceDE w:val="0"/>
        <w:autoSpaceDN w:val="0"/>
        <w:adjustRightInd w:val="0"/>
        <w:spacing w:after="120"/>
        <w:ind w:left="1134" w:right="72" w:hanging="283"/>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Les constatations des quantités des travaux effectivement réalisés ;</w:t>
      </w:r>
    </w:p>
    <w:p w:rsidR="00247080" w:rsidRDefault="00247080" w:rsidP="00867790">
      <w:pPr>
        <w:pStyle w:val="Paragraphedeliste"/>
        <w:widowControl w:val="0"/>
        <w:numPr>
          <w:ilvl w:val="0"/>
          <w:numId w:val="41"/>
        </w:numPr>
        <w:autoSpaceDE w:val="0"/>
        <w:autoSpaceDN w:val="0"/>
        <w:adjustRightInd w:val="0"/>
        <w:spacing w:after="120"/>
        <w:ind w:left="1134" w:right="72" w:hanging="283"/>
        <w:contextualSpacing w:val="0"/>
        <w:jc w:val="both"/>
        <w:rPr>
          <w:rFonts w:ascii="Arial Narrow" w:eastAsia="Calibri" w:hAnsi="Arial Narrow"/>
          <w:sz w:val="22"/>
          <w:szCs w:val="22"/>
          <w:lang w:eastAsia="en-US"/>
        </w:rPr>
      </w:pPr>
      <w:r w:rsidRPr="00247080">
        <w:rPr>
          <w:rFonts w:ascii="Arial Narrow" w:eastAsia="Calibri" w:hAnsi="Arial Narrow"/>
          <w:sz w:val="22"/>
          <w:szCs w:val="22"/>
          <w:lang w:eastAsia="en-US"/>
        </w:rPr>
        <w:t>La remise des projets de plan de récolement.</w:t>
      </w:r>
    </w:p>
    <w:p w:rsidR="00A036D6" w:rsidRPr="00A036D6" w:rsidRDefault="00A036D6" w:rsidP="00867790">
      <w:pPr>
        <w:pStyle w:val="Paragraphedeliste"/>
        <w:numPr>
          <w:ilvl w:val="0"/>
          <w:numId w:val="43"/>
        </w:numPr>
        <w:autoSpaceDE w:val="0"/>
        <w:autoSpaceDN w:val="0"/>
        <w:adjustRightInd w:val="0"/>
        <w:spacing w:after="120"/>
        <w:jc w:val="both"/>
        <w:rPr>
          <w:rFonts w:ascii="Arial Narrow" w:eastAsia="Calibri" w:hAnsi="Arial Narrow"/>
          <w:sz w:val="22"/>
          <w:szCs w:val="22"/>
          <w:lang w:eastAsia="en-US"/>
        </w:rPr>
      </w:pPr>
      <w:r w:rsidRPr="00A036D6">
        <w:rPr>
          <w:rFonts w:ascii="Arial Narrow" w:eastAsia="Calibri" w:hAnsi="Arial Narrow"/>
          <w:sz w:val="22"/>
          <w:szCs w:val="22"/>
          <w:lang w:eastAsia="en-US"/>
        </w:rPr>
        <w:t>Ces opérations font l’objet d’un procès-verbal dressé sur le champ et signé par l’Ingénieur du Marché, et contresigné par le Cocontractant.</w:t>
      </w:r>
    </w:p>
    <w:p w:rsidR="00A036D6" w:rsidRPr="00821700" w:rsidRDefault="00A036D6" w:rsidP="00867790">
      <w:pPr>
        <w:pStyle w:val="Paragraphedeliste"/>
        <w:widowControl w:val="0"/>
        <w:numPr>
          <w:ilvl w:val="0"/>
          <w:numId w:val="43"/>
        </w:numPr>
        <w:autoSpaceDE w:val="0"/>
        <w:autoSpaceDN w:val="0"/>
        <w:adjustRightInd w:val="0"/>
        <w:spacing w:after="120"/>
        <w:ind w:right="72"/>
        <w:jc w:val="both"/>
        <w:rPr>
          <w:rFonts w:ascii="Arial Narrow" w:eastAsia="Calibri" w:hAnsi="Arial Narrow"/>
          <w:sz w:val="22"/>
          <w:szCs w:val="22"/>
          <w:lang w:eastAsia="en-US"/>
        </w:rPr>
      </w:pPr>
      <w:r w:rsidRPr="00A036D6">
        <w:rPr>
          <w:rFonts w:ascii="Arial Narrow" w:hAnsi="Arial Narrow"/>
          <w:sz w:val="22"/>
          <w:szCs w:val="22"/>
        </w:rPr>
        <w:t>La commission de réception technique, doit vérifier la conformité qualitative, technique et quantitative des travaux</w:t>
      </w:r>
      <w:r>
        <w:rPr>
          <w:rFonts w:ascii="Arial Narrow" w:hAnsi="Arial Narrow"/>
          <w:sz w:val="22"/>
          <w:szCs w:val="22"/>
        </w:rPr>
        <w:t xml:space="preserve">. </w:t>
      </w:r>
    </w:p>
    <w:p w:rsidR="00821700" w:rsidRDefault="00821700" w:rsidP="00821700">
      <w:pPr>
        <w:widowControl w:val="0"/>
        <w:autoSpaceDE w:val="0"/>
        <w:autoSpaceDN w:val="0"/>
        <w:adjustRightInd w:val="0"/>
        <w:spacing w:after="120"/>
        <w:ind w:right="72"/>
        <w:jc w:val="both"/>
        <w:rPr>
          <w:rFonts w:ascii="Arial Narrow" w:hAnsi="Arial Narrow"/>
          <w:sz w:val="22"/>
          <w:szCs w:val="22"/>
        </w:rPr>
      </w:pPr>
      <w:r w:rsidRPr="00821700">
        <w:rPr>
          <w:rFonts w:ascii="Arial Narrow" w:hAnsi="Arial Narrow"/>
          <w:sz w:val="22"/>
          <w:szCs w:val="22"/>
        </w:rPr>
        <w:t xml:space="preserve">En matière de réception technique, la commission prend une des décisions suivantes concernant tout ou partie de la prestation : </w:t>
      </w:r>
    </w:p>
    <w:p w:rsidR="00821700" w:rsidRDefault="00821700" w:rsidP="00821700">
      <w:pPr>
        <w:widowControl w:val="0"/>
        <w:autoSpaceDE w:val="0"/>
        <w:autoSpaceDN w:val="0"/>
        <w:adjustRightInd w:val="0"/>
        <w:spacing w:after="120"/>
        <w:ind w:right="72"/>
        <w:jc w:val="both"/>
        <w:rPr>
          <w:rFonts w:ascii="Arial Narrow" w:hAnsi="Arial Narrow"/>
          <w:sz w:val="22"/>
          <w:szCs w:val="22"/>
        </w:rPr>
      </w:pPr>
      <w:r w:rsidRPr="00821700">
        <w:rPr>
          <w:rFonts w:ascii="Arial Narrow" w:hAnsi="Arial Narrow"/>
          <w:sz w:val="22"/>
          <w:szCs w:val="22"/>
        </w:rPr>
        <w:t xml:space="preserve">- Elle accepte en qualité et en quantité les travaux et, dans ce cas, sa décision est immédiatement exécutoire ; </w:t>
      </w:r>
    </w:p>
    <w:p w:rsidR="00821700" w:rsidRDefault="00821700" w:rsidP="00821700">
      <w:pPr>
        <w:widowControl w:val="0"/>
        <w:autoSpaceDE w:val="0"/>
        <w:autoSpaceDN w:val="0"/>
        <w:adjustRightInd w:val="0"/>
        <w:spacing w:after="120"/>
        <w:ind w:right="72"/>
        <w:jc w:val="both"/>
        <w:rPr>
          <w:rFonts w:ascii="Arial Narrow" w:hAnsi="Arial Narrow"/>
          <w:sz w:val="22"/>
          <w:szCs w:val="22"/>
        </w:rPr>
      </w:pPr>
      <w:r w:rsidRPr="00821700">
        <w:rPr>
          <w:rFonts w:ascii="Arial Narrow" w:hAnsi="Arial Narrow"/>
          <w:sz w:val="22"/>
          <w:szCs w:val="22"/>
        </w:rPr>
        <w:t xml:space="preserve">- Elle constate que les travaux ne sont pas conformes et en prononce le rejet. Toutefois, dans cette hypothèse, elle peut </w:t>
      </w:r>
      <w:r w:rsidRPr="00821700">
        <w:rPr>
          <w:rFonts w:ascii="Arial Narrow" w:hAnsi="Arial Narrow"/>
          <w:sz w:val="22"/>
          <w:szCs w:val="22"/>
        </w:rPr>
        <w:lastRenderedPageBreak/>
        <w:t xml:space="preserve">admettre soit que la prestation soit mise en conformité, soit qu’elle fasse l’objet d'une réfaction. Le rejet de la prestation est </w:t>
      </w:r>
    </w:p>
    <w:p w:rsidR="00821700" w:rsidRPr="00821700" w:rsidRDefault="00821700" w:rsidP="00821700">
      <w:pPr>
        <w:widowControl w:val="0"/>
        <w:autoSpaceDE w:val="0"/>
        <w:autoSpaceDN w:val="0"/>
        <w:adjustRightInd w:val="0"/>
        <w:spacing w:after="120"/>
        <w:ind w:right="72"/>
        <w:jc w:val="both"/>
        <w:rPr>
          <w:rFonts w:ascii="Arial Narrow" w:eastAsia="Calibri" w:hAnsi="Arial Narrow"/>
          <w:sz w:val="22"/>
          <w:szCs w:val="22"/>
          <w:lang w:eastAsia="en-US"/>
        </w:rPr>
      </w:pPr>
      <w:r w:rsidRPr="00821700">
        <w:rPr>
          <w:rFonts w:ascii="Arial Narrow" w:hAnsi="Arial Narrow"/>
          <w:sz w:val="22"/>
          <w:szCs w:val="22"/>
        </w:rPr>
        <w:t>notifié au Cocontractant par lettre recommandée ou simple lettre contre décharge s'il n'a pas signé le procès -verbal concluant à cette décision.</w:t>
      </w:r>
    </w:p>
    <w:p w:rsidR="001637D8" w:rsidRDefault="00821700">
      <w:pPr>
        <w:widowControl w:val="0"/>
        <w:autoSpaceDE w:val="0"/>
        <w:adjustRightInd w:val="0"/>
        <w:spacing w:line="259" w:lineRule="auto"/>
        <w:ind w:right="-20"/>
        <w:rPr>
          <w:rFonts w:ascii="Arial Narrow" w:eastAsia="Calibri" w:hAnsi="Arial Narrow"/>
          <w:lang w:eastAsia="en-US"/>
        </w:rPr>
      </w:pPr>
      <w:r w:rsidRPr="00247080">
        <w:rPr>
          <w:rFonts w:ascii="Arial Narrow" w:eastAsia="Calibri" w:hAnsi="Arial Narrow"/>
          <w:b/>
          <w:bCs/>
          <w:sz w:val="22"/>
          <w:szCs w:val="22"/>
          <w:lang w:eastAsia="en-US"/>
        </w:rPr>
        <w:t>24.</w:t>
      </w:r>
      <w:r>
        <w:rPr>
          <w:rFonts w:ascii="Arial Narrow" w:eastAsia="Calibri" w:hAnsi="Arial Narrow"/>
          <w:b/>
          <w:bCs/>
          <w:sz w:val="22"/>
          <w:szCs w:val="22"/>
          <w:lang w:eastAsia="en-US"/>
        </w:rPr>
        <w:t xml:space="preserve">2. </w:t>
      </w:r>
      <w:r w:rsidRPr="00821700">
        <w:rPr>
          <w:rFonts w:ascii="Arial Narrow" w:hAnsi="Arial Narrow"/>
          <w:b/>
          <w:bCs/>
          <w:sz w:val="22"/>
          <w:szCs w:val="22"/>
        </w:rPr>
        <w:t>Réception Provisoire</w:t>
      </w:r>
    </w:p>
    <w:p w:rsidR="001637D8" w:rsidRDefault="00821700" w:rsidP="00CD6C24">
      <w:pPr>
        <w:widowControl w:val="0"/>
        <w:autoSpaceDE w:val="0"/>
        <w:adjustRightInd w:val="0"/>
        <w:ind w:right="-20"/>
        <w:rPr>
          <w:rFonts w:ascii="Arial Narrow" w:hAnsi="Arial Narrow"/>
          <w:sz w:val="22"/>
          <w:szCs w:val="22"/>
        </w:rPr>
      </w:pPr>
      <w:r w:rsidRPr="00821700">
        <w:rPr>
          <w:rFonts w:ascii="Arial Narrow" w:hAnsi="Arial Narrow"/>
          <w:sz w:val="22"/>
          <w:szCs w:val="22"/>
        </w:rPr>
        <w:t>Le cocontractant est tenu de faire connaître au Chef de service du marché au plus tard [</w:t>
      </w:r>
      <w:r w:rsidR="00376CB3">
        <w:rPr>
          <w:rFonts w:ascii="Arial Narrow" w:hAnsi="Arial Narrow"/>
          <w:sz w:val="22"/>
          <w:szCs w:val="22"/>
        </w:rPr>
        <w:t>1</w:t>
      </w:r>
      <w:r>
        <w:rPr>
          <w:rFonts w:ascii="Arial Narrow" w:hAnsi="Arial Narrow"/>
          <w:sz w:val="22"/>
          <w:szCs w:val="22"/>
        </w:rPr>
        <w:t>7</w:t>
      </w:r>
      <w:r w:rsidRPr="00821700">
        <w:rPr>
          <w:rFonts w:ascii="Arial Narrow" w:hAnsi="Arial Narrow"/>
          <w:sz w:val="22"/>
          <w:szCs w:val="22"/>
        </w:rPr>
        <w:t>] jours avant l’expiration du délai contractuel, la date à laquelle il souhaite que soit réceptionnés les travaux</w:t>
      </w:r>
      <w:r w:rsidR="00CD6C24">
        <w:rPr>
          <w:rFonts w:ascii="Arial Narrow" w:hAnsi="Arial Narrow"/>
          <w:sz w:val="22"/>
          <w:szCs w:val="22"/>
        </w:rPr>
        <w:t>.</w:t>
      </w:r>
    </w:p>
    <w:p w:rsidR="00CD6C24" w:rsidRDefault="00CD6C24" w:rsidP="00CD6C24">
      <w:pPr>
        <w:widowControl w:val="0"/>
        <w:autoSpaceDE w:val="0"/>
        <w:adjustRightInd w:val="0"/>
        <w:ind w:right="-20"/>
        <w:rPr>
          <w:rFonts w:ascii="Arial Narrow" w:hAnsi="Arial Narrow"/>
          <w:sz w:val="22"/>
          <w:szCs w:val="22"/>
        </w:rPr>
      </w:pPr>
    </w:p>
    <w:p w:rsidR="00CD6C24" w:rsidRDefault="00CD6C24" w:rsidP="00CD6C24">
      <w:pPr>
        <w:widowControl w:val="0"/>
        <w:autoSpaceDE w:val="0"/>
        <w:adjustRightInd w:val="0"/>
        <w:ind w:right="-20"/>
        <w:rPr>
          <w:rFonts w:ascii="Arial Narrow" w:hAnsi="Arial Narrow"/>
          <w:sz w:val="22"/>
          <w:szCs w:val="22"/>
        </w:rPr>
      </w:pPr>
      <w:r w:rsidRPr="00CD6C24">
        <w:rPr>
          <w:rFonts w:ascii="Arial Narrow" w:hAnsi="Arial Narrow"/>
          <w:sz w:val="22"/>
          <w:szCs w:val="22"/>
        </w:rPr>
        <w:t>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w:t>
      </w:r>
    </w:p>
    <w:p w:rsidR="00CD6C24" w:rsidRDefault="00CD6C24" w:rsidP="00CD6C24">
      <w:pPr>
        <w:widowControl w:val="0"/>
        <w:autoSpaceDE w:val="0"/>
        <w:adjustRightInd w:val="0"/>
        <w:ind w:right="-20"/>
        <w:rPr>
          <w:rFonts w:ascii="Arial Narrow" w:hAnsi="Arial Narrow"/>
          <w:sz w:val="22"/>
          <w:szCs w:val="22"/>
        </w:rPr>
      </w:pPr>
    </w:p>
    <w:p w:rsidR="00CD6C24" w:rsidRPr="00CD6C24" w:rsidRDefault="00CD6C24" w:rsidP="00CD6C24">
      <w:pPr>
        <w:widowControl w:val="0"/>
        <w:autoSpaceDE w:val="0"/>
        <w:adjustRightInd w:val="0"/>
        <w:ind w:right="-20"/>
        <w:rPr>
          <w:rFonts w:ascii="Arial Narrow" w:hAnsi="Arial Narrow"/>
          <w:sz w:val="22"/>
          <w:szCs w:val="22"/>
        </w:rPr>
      </w:pPr>
      <w:r w:rsidRPr="00CD6C24">
        <w:rPr>
          <w:rFonts w:ascii="Arial Narrow" w:hAnsi="Arial Narrow"/>
          <w:sz w:val="22"/>
          <w:szCs w:val="22"/>
        </w:rPr>
        <w:t>La visite de réception est sanctionnée par la signature, séance tenante par tous les participants, d’un procès-verbal de réception mentionnant si elle est prononcée ou non et le cas échéant, les réserves à lever, assorties de délais, avant de prononcer ladite réception</w:t>
      </w:r>
    </w:p>
    <w:p w:rsidR="00CD6C24" w:rsidRDefault="00CD6C24" w:rsidP="00CD6C24">
      <w:pPr>
        <w:widowControl w:val="0"/>
        <w:autoSpaceDE w:val="0"/>
        <w:adjustRightInd w:val="0"/>
        <w:ind w:right="-20"/>
        <w:rPr>
          <w:rFonts w:ascii="Arial Narrow" w:hAnsi="Arial Narrow"/>
          <w:sz w:val="22"/>
          <w:szCs w:val="22"/>
        </w:rPr>
      </w:pPr>
    </w:p>
    <w:p w:rsidR="00CD6C24" w:rsidRDefault="00CD6C24" w:rsidP="00CD6C24">
      <w:pPr>
        <w:widowControl w:val="0"/>
        <w:autoSpaceDE w:val="0"/>
        <w:adjustRightInd w:val="0"/>
        <w:ind w:right="-20"/>
        <w:rPr>
          <w:rFonts w:ascii="Arial Narrow" w:hAnsi="Arial Narrow"/>
          <w:b/>
          <w:bCs/>
          <w:sz w:val="22"/>
          <w:szCs w:val="22"/>
        </w:rPr>
      </w:pPr>
      <w:r w:rsidRPr="00CD6C24">
        <w:rPr>
          <w:rFonts w:ascii="Arial Narrow" w:hAnsi="Arial Narrow"/>
          <w:b/>
          <w:bCs/>
          <w:sz w:val="22"/>
          <w:szCs w:val="22"/>
        </w:rPr>
        <w:t>Pour être valable, le procès-verbal de réception doit être signé par les deux tiers (2/3) au moins des membres dont le Président.</w:t>
      </w:r>
    </w:p>
    <w:p w:rsidR="00CD6C24" w:rsidRPr="00CD6C24" w:rsidRDefault="00CD6C24" w:rsidP="00CD6C24">
      <w:pPr>
        <w:widowControl w:val="0"/>
        <w:autoSpaceDE w:val="0"/>
        <w:adjustRightInd w:val="0"/>
        <w:ind w:right="-20"/>
        <w:rPr>
          <w:rFonts w:ascii="Arial Narrow" w:hAnsi="Arial Narrow"/>
          <w:sz w:val="22"/>
          <w:szCs w:val="22"/>
        </w:rPr>
      </w:pPr>
    </w:p>
    <w:p w:rsidR="00770CFA" w:rsidRDefault="00770CFA" w:rsidP="00770CFA">
      <w:pPr>
        <w:widowControl w:val="0"/>
        <w:autoSpaceDE w:val="0"/>
        <w:adjustRightInd w:val="0"/>
        <w:spacing w:line="259" w:lineRule="auto"/>
        <w:ind w:right="-20"/>
        <w:rPr>
          <w:rFonts w:ascii="Arial Narrow" w:eastAsia="Calibri" w:hAnsi="Arial Narrow"/>
          <w:lang w:eastAsia="en-US"/>
        </w:rPr>
      </w:pPr>
      <w:r w:rsidRPr="00247080">
        <w:rPr>
          <w:rFonts w:ascii="Arial Narrow" w:eastAsia="Calibri" w:hAnsi="Arial Narrow"/>
          <w:b/>
          <w:bCs/>
          <w:sz w:val="22"/>
          <w:szCs w:val="22"/>
          <w:lang w:eastAsia="en-US"/>
        </w:rPr>
        <w:t>24.</w:t>
      </w:r>
      <w:r>
        <w:rPr>
          <w:rFonts w:ascii="Arial Narrow" w:eastAsia="Calibri" w:hAnsi="Arial Narrow"/>
          <w:b/>
          <w:bCs/>
          <w:sz w:val="22"/>
          <w:szCs w:val="22"/>
          <w:lang w:eastAsia="en-US"/>
        </w:rPr>
        <w:t xml:space="preserve">3. </w:t>
      </w:r>
      <w:r w:rsidRPr="00770CFA">
        <w:rPr>
          <w:rFonts w:ascii="Arial Narrow" w:hAnsi="Arial Narrow"/>
          <w:b/>
          <w:bCs/>
          <w:sz w:val="22"/>
          <w:szCs w:val="22"/>
        </w:rPr>
        <w:t>Composition de la commission de réception</w:t>
      </w:r>
    </w:p>
    <w:p w:rsidR="00770CFA" w:rsidRPr="00770CFA" w:rsidRDefault="00770CFA" w:rsidP="00770CFA">
      <w:pPr>
        <w:widowControl w:val="0"/>
        <w:autoSpaceDE w:val="0"/>
        <w:autoSpaceDN w:val="0"/>
        <w:adjustRightInd w:val="0"/>
        <w:spacing w:after="120"/>
        <w:ind w:right="-144"/>
        <w:jc w:val="both"/>
        <w:rPr>
          <w:rFonts w:ascii="Arial Narrow" w:eastAsia="Calibri" w:hAnsi="Arial Narrow"/>
          <w:color w:val="000000"/>
          <w:sz w:val="22"/>
          <w:szCs w:val="22"/>
          <w:lang w:eastAsia="en-US"/>
        </w:rPr>
      </w:pPr>
      <w:r w:rsidRPr="00770CFA">
        <w:rPr>
          <w:rFonts w:ascii="Arial Narrow" w:eastAsia="Calibri" w:hAnsi="Arial Narrow"/>
          <w:color w:val="221F1F"/>
          <w:sz w:val="22"/>
          <w:szCs w:val="22"/>
          <w:lang w:eastAsia="en-US"/>
        </w:rPr>
        <w:t>LaCommissionderéceptionseracomposée desmembressuivants:</w:t>
      </w:r>
    </w:p>
    <w:p w:rsidR="00770CFA" w:rsidRDefault="00770CFA" w:rsidP="00770CFA">
      <w:pPr>
        <w:jc w:val="both"/>
        <w:rPr>
          <w:rFonts w:ascii="Arial Narrow" w:hAnsi="Arial Narrow" w:cs="Tahoma"/>
          <w:noProof/>
          <w:sz w:val="22"/>
          <w:szCs w:val="22"/>
        </w:rPr>
      </w:pPr>
      <w:r w:rsidRPr="00770CFA">
        <w:rPr>
          <w:rFonts w:ascii="Arial Narrow" w:hAnsi="Arial Narrow" w:cs="Tahoma"/>
          <w:b/>
          <w:bCs/>
          <w:noProof/>
          <w:sz w:val="22"/>
          <w:szCs w:val="22"/>
          <w:u w:val="single"/>
        </w:rPr>
        <w:t>Président :</w:t>
      </w:r>
      <w:r w:rsidRPr="005856A5">
        <w:rPr>
          <w:rFonts w:ascii="Arial Narrow" w:hAnsi="Arial Narrow" w:cs="Tahoma"/>
          <w:noProof/>
          <w:sz w:val="22"/>
          <w:szCs w:val="22"/>
        </w:rPr>
        <w:t>Le Maître d’Ouvrage ou son représentant  ;</w:t>
      </w:r>
    </w:p>
    <w:p w:rsidR="00770CFA" w:rsidRDefault="00770CFA" w:rsidP="00770CFA">
      <w:pPr>
        <w:jc w:val="both"/>
      </w:pPr>
      <w:r w:rsidRPr="00770CFA">
        <w:rPr>
          <w:b/>
          <w:bCs/>
          <w:u w:val="single"/>
        </w:rPr>
        <w:t xml:space="preserve">Rapporteur : </w:t>
      </w:r>
      <w:r w:rsidRPr="00770CFA">
        <w:rPr>
          <w:rFonts w:ascii="Arial Narrow" w:hAnsi="Arial Narrow"/>
          <w:sz w:val="22"/>
          <w:szCs w:val="22"/>
        </w:rPr>
        <w:t>Le Maître d’Œuvre ou l’Ingénieur du marché (en cas d’absence de Maitrise d’œuvre) ;</w:t>
      </w:r>
    </w:p>
    <w:p w:rsidR="00770CFA" w:rsidRDefault="00770CFA" w:rsidP="00770CFA">
      <w:pPr>
        <w:jc w:val="both"/>
        <w:rPr>
          <w:rFonts w:ascii="Arial Narrow" w:hAnsi="Arial Narrow" w:cs="Tahoma"/>
          <w:b/>
          <w:bCs/>
          <w:noProof/>
          <w:sz w:val="22"/>
          <w:szCs w:val="22"/>
          <w:u w:val="single"/>
        </w:rPr>
      </w:pPr>
    </w:p>
    <w:p w:rsidR="00770CFA" w:rsidRPr="00770CFA" w:rsidRDefault="00770CFA" w:rsidP="00770CFA">
      <w:pPr>
        <w:jc w:val="both"/>
        <w:rPr>
          <w:rFonts w:ascii="Arial Narrow" w:hAnsi="Arial Narrow" w:cs="Tahoma"/>
          <w:b/>
          <w:bCs/>
          <w:noProof/>
          <w:sz w:val="22"/>
          <w:szCs w:val="22"/>
          <w:u w:val="single"/>
        </w:rPr>
      </w:pPr>
      <w:r w:rsidRPr="00770CFA">
        <w:rPr>
          <w:rFonts w:ascii="Arial Narrow" w:hAnsi="Arial Narrow"/>
          <w:b/>
          <w:bCs/>
          <w:sz w:val="22"/>
          <w:szCs w:val="22"/>
          <w:u w:val="single"/>
        </w:rPr>
        <w:t>Membres :</w:t>
      </w:r>
    </w:p>
    <w:p w:rsidR="0014284A" w:rsidRPr="0014284A" w:rsidRDefault="0014284A" w:rsidP="00867790">
      <w:pPr>
        <w:pStyle w:val="Paragraphedeliste"/>
        <w:numPr>
          <w:ilvl w:val="0"/>
          <w:numId w:val="41"/>
        </w:numPr>
        <w:jc w:val="both"/>
        <w:rPr>
          <w:rFonts w:ascii="Arial Narrow" w:hAnsi="Arial Narrow" w:cs="Tahoma"/>
          <w:bCs/>
          <w:noProof/>
          <w:sz w:val="22"/>
          <w:szCs w:val="22"/>
        </w:rPr>
      </w:pPr>
      <w:r w:rsidRPr="0014284A">
        <w:rPr>
          <w:rFonts w:ascii="Arial Narrow" w:hAnsi="Arial Narrow" w:cs="Arial"/>
          <w:bCs/>
          <w:sz w:val="22"/>
          <w:szCs w:val="22"/>
        </w:rPr>
        <w:t xml:space="preserve">Le représentant de </w:t>
      </w:r>
      <w:r w:rsidR="003C0B40">
        <w:rPr>
          <w:rFonts w:ascii="Arial Narrow" w:hAnsi="Arial Narrow" w:cs="Arial"/>
          <w:bCs/>
          <w:sz w:val="22"/>
          <w:szCs w:val="22"/>
        </w:rPr>
        <w:t xml:space="preserve">Monsieur </w:t>
      </w:r>
      <w:r w:rsidRPr="0014284A">
        <w:rPr>
          <w:rFonts w:ascii="Arial Narrow" w:hAnsi="Arial Narrow" w:cs="Arial"/>
          <w:bCs/>
          <w:sz w:val="22"/>
          <w:szCs w:val="22"/>
        </w:rPr>
        <w:t>le Directeur Général du FEICOM ;</w:t>
      </w:r>
    </w:p>
    <w:p w:rsidR="0014284A" w:rsidRPr="0014284A" w:rsidRDefault="0014284A" w:rsidP="00867790">
      <w:pPr>
        <w:pStyle w:val="Paragraphedeliste"/>
        <w:numPr>
          <w:ilvl w:val="0"/>
          <w:numId w:val="41"/>
        </w:numPr>
        <w:jc w:val="both"/>
        <w:rPr>
          <w:rFonts w:ascii="Arial Narrow" w:hAnsi="Arial Narrow" w:cs="Tahoma"/>
          <w:bCs/>
          <w:noProof/>
          <w:sz w:val="22"/>
          <w:szCs w:val="22"/>
        </w:rPr>
      </w:pPr>
      <w:r w:rsidRPr="0014284A">
        <w:rPr>
          <w:rFonts w:ascii="Arial Narrow" w:hAnsi="Arial Narrow" w:cs="Arial"/>
          <w:bCs/>
          <w:sz w:val="22"/>
          <w:szCs w:val="22"/>
        </w:rPr>
        <w:t xml:space="preserve">Le </w:t>
      </w:r>
      <w:r w:rsidR="003C0B40">
        <w:rPr>
          <w:rFonts w:ascii="Arial Narrow" w:hAnsi="Arial Narrow" w:cs="Arial"/>
          <w:bCs/>
          <w:sz w:val="22"/>
          <w:szCs w:val="22"/>
        </w:rPr>
        <w:t>Chef Service du Suivi et du Contrôle des Investissements</w:t>
      </w:r>
      <w:r w:rsidRPr="0014284A">
        <w:rPr>
          <w:rFonts w:ascii="Arial Narrow" w:hAnsi="Arial Narrow" w:cs="Arial"/>
          <w:bCs/>
          <w:sz w:val="22"/>
          <w:szCs w:val="22"/>
        </w:rPr>
        <w:t xml:space="preserve"> des CTD de l’Agence Régionale FEICOM </w:t>
      </w:r>
      <w:r w:rsidR="00927D25">
        <w:rPr>
          <w:rFonts w:ascii="Arial Narrow" w:hAnsi="Arial Narrow" w:cs="Arial"/>
          <w:bCs/>
          <w:sz w:val="22"/>
          <w:szCs w:val="22"/>
        </w:rPr>
        <w:t>DE L’EST</w:t>
      </w:r>
      <w:r w:rsidRPr="0014284A">
        <w:rPr>
          <w:rFonts w:ascii="Arial Narrow" w:hAnsi="Arial Narrow" w:cs="Arial"/>
          <w:bCs/>
          <w:sz w:val="22"/>
          <w:szCs w:val="22"/>
        </w:rPr>
        <w:t xml:space="preserve"> ou son </w:t>
      </w:r>
      <w:r w:rsidR="00474240">
        <w:rPr>
          <w:rFonts w:ascii="Arial Narrow" w:hAnsi="Arial Narrow" w:cs="Arial"/>
          <w:bCs/>
          <w:sz w:val="22"/>
          <w:szCs w:val="22"/>
        </w:rPr>
        <w:t>r</w:t>
      </w:r>
      <w:r w:rsidRPr="0014284A">
        <w:rPr>
          <w:rFonts w:ascii="Arial Narrow" w:hAnsi="Arial Narrow" w:cs="Arial"/>
          <w:bCs/>
          <w:sz w:val="22"/>
          <w:szCs w:val="22"/>
        </w:rPr>
        <w:t>eprésentant ; </w:t>
      </w:r>
    </w:p>
    <w:p w:rsidR="00770CFA" w:rsidRPr="00770CFA" w:rsidRDefault="00770CFA" w:rsidP="00867790">
      <w:pPr>
        <w:pStyle w:val="Paragraphedeliste"/>
        <w:numPr>
          <w:ilvl w:val="0"/>
          <w:numId w:val="41"/>
        </w:numPr>
        <w:jc w:val="both"/>
        <w:rPr>
          <w:rFonts w:ascii="Arial Narrow" w:hAnsi="Arial Narrow" w:cs="Tahoma"/>
          <w:noProof/>
          <w:sz w:val="22"/>
          <w:szCs w:val="22"/>
        </w:rPr>
      </w:pPr>
      <w:r w:rsidRPr="00770CFA">
        <w:rPr>
          <w:rFonts w:ascii="Arial Narrow" w:hAnsi="Arial Narrow" w:cs="Tahoma"/>
          <w:noProof/>
          <w:sz w:val="22"/>
          <w:szCs w:val="22"/>
        </w:rPr>
        <w:t xml:space="preserve">Le </w:t>
      </w:r>
      <w:r w:rsidRPr="00770CFA">
        <w:rPr>
          <w:rFonts w:ascii="Arial Narrow" w:hAnsi="Arial Narrow" w:cs="Tahoma"/>
          <w:sz w:val="22"/>
          <w:szCs w:val="22"/>
        </w:rPr>
        <w:t>Chef de service</w:t>
      </w:r>
      <w:r w:rsidRPr="00770CFA">
        <w:rPr>
          <w:rFonts w:ascii="Arial Narrow" w:hAnsi="Arial Narrow" w:cs="Tahoma"/>
          <w:noProof/>
          <w:sz w:val="22"/>
          <w:szCs w:val="22"/>
        </w:rPr>
        <w:t xml:space="preserve"> du marché (</w:t>
      </w:r>
      <w:r w:rsidRPr="00770CFA">
        <w:rPr>
          <w:rFonts w:ascii="Arial Narrow" w:hAnsi="Arial Narrow" w:cs="Arial"/>
          <w:bCs/>
          <w:sz w:val="22"/>
          <w:szCs w:val="22"/>
        </w:rPr>
        <w:t xml:space="preserve">Le Chef Service Technique de la Commune de </w:t>
      </w:r>
      <w:r w:rsidR="002A0EA5">
        <w:rPr>
          <w:rFonts w:ascii="Arial Narrow" w:hAnsi="Arial Narrow" w:cs="Arial"/>
          <w:bCs/>
          <w:sz w:val="22"/>
          <w:szCs w:val="22"/>
        </w:rPr>
        <w:t>BATOURI</w:t>
      </w:r>
      <w:r w:rsidRPr="00770CFA">
        <w:rPr>
          <w:rFonts w:ascii="Arial Narrow" w:hAnsi="Arial Narrow" w:cs="Arial"/>
          <w:bCs/>
          <w:sz w:val="22"/>
          <w:szCs w:val="22"/>
        </w:rPr>
        <w:t>)</w:t>
      </w:r>
      <w:r w:rsidRPr="00770CFA">
        <w:rPr>
          <w:rFonts w:ascii="Arial Narrow" w:hAnsi="Arial Narrow" w:cs="Tahoma"/>
          <w:noProof/>
          <w:sz w:val="22"/>
          <w:szCs w:val="22"/>
        </w:rPr>
        <w:t> ;</w:t>
      </w:r>
    </w:p>
    <w:p w:rsidR="00770CFA" w:rsidRPr="00770CFA" w:rsidRDefault="00770CFA" w:rsidP="00867790">
      <w:pPr>
        <w:pStyle w:val="Paragraphedeliste"/>
        <w:numPr>
          <w:ilvl w:val="0"/>
          <w:numId w:val="41"/>
        </w:numPr>
        <w:jc w:val="both"/>
        <w:rPr>
          <w:rFonts w:ascii="Arial Narrow" w:hAnsi="Arial Narrow" w:cs="Tahoma"/>
          <w:noProof/>
          <w:sz w:val="22"/>
          <w:szCs w:val="22"/>
        </w:rPr>
      </w:pPr>
      <w:r w:rsidRPr="00770CFA">
        <w:rPr>
          <w:rFonts w:ascii="Arial Narrow" w:hAnsi="Arial Narrow" w:cs="Tahoma"/>
          <w:noProof/>
          <w:sz w:val="22"/>
          <w:szCs w:val="22"/>
        </w:rPr>
        <w:t>L’Ingénieur (</w:t>
      </w:r>
      <w:r w:rsidRPr="00770CFA">
        <w:rPr>
          <w:rFonts w:ascii="Arial Narrow" w:hAnsi="Arial Narrow" w:cs="Arial"/>
          <w:bCs/>
          <w:sz w:val="22"/>
          <w:szCs w:val="22"/>
        </w:rPr>
        <w:t>DD / MIN</w:t>
      </w:r>
      <w:r w:rsidR="007B0020">
        <w:rPr>
          <w:rFonts w:ascii="Arial Narrow" w:hAnsi="Arial Narrow" w:cs="Arial"/>
          <w:bCs/>
          <w:sz w:val="22"/>
          <w:szCs w:val="22"/>
        </w:rPr>
        <w:t>EE</w:t>
      </w:r>
      <w:r w:rsidRPr="00770CFA">
        <w:rPr>
          <w:rFonts w:ascii="Arial Narrow" w:hAnsi="Arial Narrow" w:cs="Arial"/>
          <w:bCs/>
          <w:sz w:val="22"/>
          <w:szCs w:val="22"/>
        </w:rPr>
        <w:t xml:space="preserve"> / </w:t>
      </w:r>
      <w:r w:rsidR="002A0EA5">
        <w:rPr>
          <w:rFonts w:ascii="Arial Narrow" w:hAnsi="Arial Narrow" w:cs="Arial"/>
          <w:bCs/>
          <w:sz w:val="22"/>
          <w:szCs w:val="22"/>
        </w:rPr>
        <w:t>KADEY</w:t>
      </w:r>
      <w:r w:rsidRPr="00770CFA">
        <w:rPr>
          <w:rFonts w:ascii="Arial Narrow" w:hAnsi="Arial Narrow" w:cs="Arial"/>
          <w:bCs/>
          <w:sz w:val="22"/>
          <w:szCs w:val="22"/>
        </w:rPr>
        <w:t xml:space="preserve">) </w:t>
      </w:r>
      <w:r w:rsidRPr="00770CFA">
        <w:rPr>
          <w:rFonts w:ascii="Arial Narrow" w:hAnsi="Arial Narrow" w:cs="Tahoma"/>
          <w:noProof/>
          <w:sz w:val="22"/>
          <w:szCs w:val="22"/>
        </w:rPr>
        <w:t>ou son Répresentant, (Membre)</w:t>
      </w:r>
      <w:r>
        <w:rPr>
          <w:rFonts w:ascii="Arial Narrow" w:hAnsi="Arial Narrow" w:cs="Tahoma"/>
          <w:noProof/>
          <w:sz w:val="22"/>
          <w:szCs w:val="22"/>
        </w:rPr>
        <w:t>,</w:t>
      </w:r>
      <w:r w:rsidRPr="00770CFA">
        <w:rPr>
          <w:rFonts w:ascii="Arial Narrow" w:hAnsi="Arial Narrow" w:cs="Tahoma"/>
          <w:noProof/>
          <w:sz w:val="22"/>
          <w:szCs w:val="22"/>
        </w:rPr>
        <w:t> </w:t>
      </w:r>
      <w:r w:rsidRPr="00770CFA">
        <w:rPr>
          <w:rFonts w:ascii="Arial Narrow" w:hAnsi="Arial Narrow"/>
          <w:sz w:val="22"/>
          <w:szCs w:val="22"/>
        </w:rPr>
        <w:t xml:space="preserve">(en cas de présence de Maitrise d’œuvre) / Rapporteur [en cas d’absence de maîtrise d’œuvre] </w:t>
      </w:r>
      <w:r w:rsidRPr="00770CFA">
        <w:rPr>
          <w:rFonts w:ascii="Arial Narrow" w:hAnsi="Arial Narrow" w:cs="Tahoma"/>
          <w:noProof/>
          <w:sz w:val="22"/>
          <w:szCs w:val="22"/>
        </w:rPr>
        <w:t>;</w:t>
      </w:r>
    </w:p>
    <w:p w:rsidR="00770CFA" w:rsidRPr="00770CFA" w:rsidRDefault="00770CFA" w:rsidP="00867790">
      <w:pPr>
        <w:pStyle w:val="Paragraphedeliste"/>
        <w:numPr>
          <w:ilvl w:val="0"/>
          <w:numId w:val="41"/>
        </w:numPr>
        <w:jc w:val="both"/>
        <w:rPr>
          <w:rFonts w:ascii="Arial Narrow" w:hAnsi="Arial Narrow" w:cs="Tahoma"/>
          <w:noProof/>
          <w:sz w:val="22"/>
          <w:szCs w:val="22"/>
        </w:rPr>
      </w:pPr>
      <w:r w:rsidRPr="00770CFA">
        <w:rPr>
          <w:rFonts w:ascii="Arial Narrow" w:hAnsi="Arial Narrow" w:cs="Tahoma"/>
          <w:sz w:val="22"/>
          <w:szCs w:val="22"/>
        </w:rPr>
        <w:t xml:space="preserve">Le Comptable Matières de la Commune de </w:t>
      </w:r>
      <w:r w:rsidR="002A0EA5">
        <w:rPr>
          <w:rFonts w:ascii="Arial Narrow" w:hAnsi="Arial Narrow" w:cs="Tahoma"/>
          <w:sz w:val="22"/>
          <w:szCs w:val="22"/>
        </w:rPr>
        <w:t>BATOURI</w:t>
      </w:r>
      <w:r w:rsidRPr="00770CFA">
        <w:rPr>
          <w:rFonts w:ascii="Arial Narrow" w:hAnsi="Arial Narrow" w:cs="Tahoma"/>
          <w:sz w:val="22"/>
          <w:szCs w:val="22"/>
        </w:rPr>
        <w:t xml:space="preserve"> (Membre) </w:t>
      </w:r>
      <w:r w:rsidRPr="00770CFA">
        <w:rPr>
          <w:rFonts w:ascii="Arial Narrow" w:hAnsi="Arial Narrow" w:cs="Tahoma"/>
          <w:noProof/>
          <w:sz w:val="22"/>
          <w:szCs w:val="22"/>
        </w:rPr>
        <w:t>;</w:t>
      </w:r>
    </w:p>
    <w:p w:rsidR="00770CFA" w:rsidRDefault="00770CFA" w:rsidP="00867790">
      <w:pPr>
        <w:pStyle w:val="Paragraphedeliste"/>
        <w:numPr>
          <w:ilvl w:val="0"/>
          <w:numId w:val="41"/>
        </w:numPr>
        <w:jc w:val="both"/>
        <w:rPr>
          <w:rFonts w:ascii="Arial Narrow" w:hAnsi="Arial Narrow" w:cs="Tahoma"/>
          <w:noProof/>
          <w:sz w:val="22"/>
          <w:szCs w:val="22"/>
        </w:rPr>
      </w:pPr>
      <w:r w:rsidRPr="00770CFA">
        <w:rPr>
          <w:rFonts w:ascii="Arial Narrow" w:hAnsi="Arial Narrow" w:cs="Tahoma"/>
          <w:noProof/>
          <w:sz w:val="22"/>
          <w:szCs w:val="22"/>
        </w:rPr>
        <w:t>Un représentant du Ministère des Marchés Publics</w:t>
      </w:r>
      <w:r>
        <w:rPr>
          <w:rFonts w:ascii="Arial Narrow" w:hAnsi="Arial Narrow" w:cs="Tahoma"/>
          <w:noProof/>
          <w:sz w:val="22"/>
          <w:szCs w:val="22"/>
        </w:rPr>
        <w:t xml:space="preserve"> (</w:t>
      </w:r>
      <w:r w:rsidRPr="00770CFA">
        <w:rPr>
          <w:rFonts w:ascii="Arial Narrow" w:hAnsi="Arial Narrow" w:cs="Tahoma"/>
          <w:noProof/>
          <w:sz w:val="22"/>
          <w:szCs w:val="22"/>
        </w:rPr>
        <w:t>Observateur</w:t>
      </w:r>
      <w:r>
        <w:rPr>
          <w:rFonts w:ascii="Arial Narrow" w:hAnsi="Arial Narrow" w:cs="Tahoma"/>
          <w:noProof/>
          <w:sz w:val="22"/>
          <w:szCs w:val="22"/>
        </w:rPr>
        <w:t>)</w:t>
      </w:r>
      <w:r w:rsidRPr="00770CFA">
        <w:rPr>
          <w:rFonts w:ascii="Arial Narrow" w:hAnsi="Arial Narrow" w:cs="Tahoma"/>
          <w:noProof/>
          <w:sz w:val="22"/>
          <w:szCs w:val="22"/>
        </w:rPr>
        <w:t> ;</w:t>
      </w:r>
    </w:p>
    <w:p w:rsidR="00770CFA" w:rsidRPr="00770CFA" w:rsidRDefault="00770CFA" w:rsidP="00770CFA">
      <w:pPr>
        <w:jc w:val="both"/>
        <w:rPr>
          <w:rFonts w:ascii="Arial Narrow" w:hAnsi="Arial Narrow" w:cs="Tahoma"/>
          <w:b/>
          <w:bCs/>
          <w:noProof/>
          <w:sz w:val="22"/>
          <w:szCs w:val="22"/>
          <w:u w:val="single"/>
        </w:rPr>
      </w:pPr>
      <w:r w:rsidRPr="00770CFA">
        <w:rPr>
          <w:rFonts w:ascii="Arial Narrow" w:hAnsi="Arial Narrow"/>
          <w:b/>
          <w:bCs/>
          <w:sz w:val="22"/>
          <w:szCs w:val="22"/>
          <w:u w:val="single"/>
        </w:rPr>
        <w:t xml:space="preserve">Invité : </w:t>
      </w:r>
    </w:p>
    <w:p w:rsidR="00770CFA" w:rsidRPr="00A7639D" w:rsidRDefault="00770CFA" w:rsidP="00867790">
      <w:pPr>
        <w:pStyle w:val="Paragraphedeliste"/>
        <w:numPr>
          <w:ilvl w:val="0"/>
          <w:numId w:val="41"/>
        </w:numPr>
        <w:jc w:val="both"/>
        <w:rPr>
          <w:rFonts w:ascii="Arial Narrow" w:hAnsi="Arial Narrow" w:cs="Tahoma"/>
          <w:noProof/>
          <w:sz w:val="22"/>
          <w:szCs w:val="22"/>
        </w:rPr>
      </w:pPr>
      <w:r w:rsidRPr="00A7639D">
        <w:rPr>
          <w:rFonts w:ascii="Arial Narrow" w:hAnsi="Arial Narrow" w:cs="Tahoma"/>
          <w:noProof/>
          <w:sz w:val="22"/>
          <w:szCs w:val="22"/>
        </w:rPr>
        <w:t xml:space="preserve">L’entreprise. </w:t>
      </w:r>
    </w:p>
    <w:p w:rsidR="00770CFA" w:rsidRDefault="00770CFA" w:rsidP="00CD6C24">
      <w:pPr>
        <w:widowControl w:val="0"/>
        <w:autoSpaceDE w:val="0"/>
        <w:adjustRightInd w:val="0"/>
        <w:ind w:right="-20"/>
        <w:rPr>
          <w:rFonts w:ascii="Arial Narrow" w:eastAsia="Calibri" w:hAnsi="Arial Narrow"/>
          <w:sz w:val="22"/>
          <w:szCs w:val="22"/>
          <w:lang w:eastAsia="en-US"/>
        </w:rPr>
      </w:pPr>
    </w:p>
    <w:p w:rsidR="00770CFA" w:rsidRDefault="00376CB3" w:rsidP="00CD6C24">
      <w:pPr>
        <w:widowControl w:val="0"/>
        <w:autoSpaceDE w:val="0"/>
        <w:adjustRightInd w:val="0"/>
        <w:ind w:right="-20"/>
        <w:rPr>
          <w:rFonts w:ascii="Arial Narrow" w:hAnsi="Arial Narrow"/>
          <w:b/>
          <w:bCs/>
          <w:sz w:val="22"/>
          <w:szCs w:val="22"/>
        </w:rPr>
      </w:pPr>
      <w:r w:rsidRPr="00376CB3">
        <w:rPr>
          <w:rFonts w:ascii="Arial Narrow" w:hAnsi="Arial Narrow"/>
          <w:b/>
          <w:bCs/>
          <w:sz w:val="22"/>
          <w:szCs w:val="22"/>
          <w:u w:val="single"/>
        </w:rPr>
        <w:t>NB </w:t>
      </w:r>
      <w:r>
        <w:rPr>
          <w:rFonts w:ascii="Arial Narrow" w:hAnsi="Arial Narrow"/>
          <w:b/>
          <w:bCs/>
          <w:sz w:val="22"/>
          <w:szCs w:val="22"/>
        </w:rPr>
        <w:t xml:space="preserve">: </w:t>
      </w:r>
      <w:r w:rsidRPr="00376CB3">
        <w:rPr>
          <w:rFonts w:ascii="Arial Narrow" w:hAnsi="Arial Narrow"/>
          <w:b/>
          <w:bCs/>
          <w:sz w:val="22"/>
          <w:szCs w:val="22"/>
        </w:rPr>
        <w:t>Les membres de la commission de réception sont convoqués au moins dix (10) jours avant la date de réception. Le cocontractant ou le prestataire est convoqué à la réception par courrier au moins dix (10) jours avant la date de la réception. Il est tenu d’y assister (ou de s’y faire représenter). Son absence équivaut à l’acceptation sans réserve des conclusions de la Commission de réception</w:t>
      </w:r>
    </w:p>
    <w:p w:rsidR="00B21ACE" w:rsidRDefault="00B21ACE" w:rsidP="00CD6C24">
      <w:pPr>
        <w:widowControl w:val="0"/>
        <w:autoSpaceDE w:val="0"/>
        <w:adjustRightInd w:val="0"/>
        <w:ind w:right="-20"/>
        <w:rPr>
          <w:rFonts w:ascii="Arial Narrow" w:hAnsi="Arial Narrow"/>
          <w:b/>
          <w:bCs/>
          <w:sz w:val="22"/>
          <w:szCs w:val="22"/>
        </w:rPr>
      </w:pPr>
    </w:p>
    <w:p w:rsidR="00B21ACE" w:rsidRDefault="00B21ACE" w:rsidP="00CD6C24">
      <w:pPr>
        <w:widowControl w:val="0"/>
        <w:autoSpaceDE w:val="0"/>
        <w:adjustRightInd w:val="0"/>
        <w:ind w:right="-20"/>
        <w:rPr>
          <w:rFonts w:ascii="Arial Narrow" w:hAnsi="Arial Narrow"/>
          <w:b/>
          <w:bCs/>
          <w:sz w:val="22"/>
          <w:szCs w:val="22"/>
        </w:rPr>
      </w:pPr>
      <w:r w:rsidRPr="00B21ACE">
        <w:rPr>
          <w:rFonts w:ascii="Arial Narrow" w:hAnsi="Arial Narrow"/>
          <w:b/>
          <w:bCs/>
          <w:sz w:val="22"/>
          <w:szCs w:val="22"/>
        </w:rPr>
        <w:t>24.4. Réceptions partielles</w:t>
      </w:r>
    </w:p>
    <w:p w:rsidR="00B21ACE" w:rsidRDefault="00B21ACE" w:rsidP="00CD6C24">
      <w:pPr>
        <w:widowControl w:val="0"/>
        <w:autoSpaceDE w:val="0"/>
        <w:adjustRightInd w:val="0"/>
        <w:ind w:right="-20"/>
        <w:rPr>
          <w:rFonts w:ascii="Arial Narrow" w:hAnsi="Arial Narrow"/>
          <w:sz w:val="22"/>
          <w:szCs w:val="22"/>
        </w:rPr>
      </w:pPr>
      <w:r w:rsidRPr="00B21ACE">
        <w:rPr>
          <w:rFonts w:ascii="Arial Narrow" w:hAnsi="Arial Narrow"/>
          <w:sz w:val="22"/>
          <w:szCs w:val="22"/>
        </w:rPr>
        <w:t>Le cocontractant pourra, selon que la nature des prestations l’exige ou pour cas de force majeure, demander des réceptions partielles. Dans ce cas, la commission chargée des réceptions partielles sera la même que celle devant effectuer la réception provisoire. Un procès-verbal de réception partielle sera rédigé et signé par toutes les parties</w:t>
      </w:r>
      <w:r>
        <w:rPr>
          <w:rFonts w:ascii="Arial Narrow" w:hAnsi="Arial Narrow"/>
          <w:sz w:val="22"/>
          <w:szCs w:val="22"/>
        </w:rPr>
        <w:t xml:space="preserve">. </w:t>
      </w:r>
    </w:p>
    <w:p w:rsidR="00B21ACE" w:rsidRDefault="00B21ACE" w:rsidP="00CD6C24">
      <w:pPr>
        <w:widowControl w:val="0"/>
        <w:autoSpaceDE w:val="0"/>
        <w:adjustRightInd w:val="0"/>
        <w:ind w:right="-20"/>
        <w:rPr>
          <w:rFonts w:ascii="Arial Narrow" w:hAnsi="Arial Narrow"/>
          <w:sz w:val="22"/>
          <w:szCs w:val="22"/>
        </w:rPr>
      </w:pPr>
    </w:p>
    <w:p w:rsidR="00EF14B6" w:rsidRPr="00EF14B6" w:rsidRDefault="00EF14B6" w:rsidP="00CD6C24">
      <w:pPr>
        <w:widowControl w:val="0"/>
        <w:autoSpaceDE w:val="0"/>
        <w:adjustRightInd w:val="0"/>
        <w:ind w:right="-20"/>
        <w:rPr>
          <w:rFonts w:ascii="Arial Narrow" w:hAnsi="Arial Narrow"/>
          <w:b/>
          <w:bCs/>
          <w:sz w:val="22"/>
          <w:szCs w:val="22"/>
        </w:rPr>
      </w:pPr>
      <w:r w:rsidRPr="00EF14B6">
        <w:rPr>
          <w:rFonts w:ascii="Arial Narrow" w:hAnsi="Arial Narrow"/>
          <w:b/>
          <w:bCs/>
          <w:sz w:val="22"/>
          <w:szCs w:val="22"/>
        </w:rPr>
        <w:t>24.5. Début de la période de garantie</w:t>
      </w:r>
    </w:p>
    <w:p w:rsidR="00B21ACE" w:rsidRDefault="00EF14B6" w:rsidP="00CD6C24">
      <w:pPr>
        <w:widowControl w:val="0"/>
        <w:autoSpaceDE w:val="0"/>
        <w:adjustRightInd w:val="0"/>
        <w:ind w:right="-20"/>
        <w:rPr>
          <w:rFonts w:ascii="Arial Narrow" w:hAnsi="Arial Narrow" w:cs="Tahoma"/>
          <w:noProof/>
          <w:sz w:val="22"/>
          <w:szCs w:val="22"/>
        </w:rPr>
      </w:pPr>
      <w:r w:rsidRPr="00BF3621">
        <w:rPr>
          <w:rFonts w:ascii="Arial Narrow" w:hAnsi="Arial Narrow" w:cs="Tahoma"/>
          <w:noProof/>
          <w:sz w:val="22"/>
          <w:szCs w:val="22"/>
        </w:rPr>
        <w:t xml:space="preserve">Le délai de garantie des travaux est fixé à un </w:t>
      </w:r>
      <w:r w:rsidRPr="00A92637">
        <w:rPr>
          <w:rFonts w:ascii="Arial Narrow" w:hAnsi="Arial Narrow" w:cs="Tahoma"/>
          <w:noProof/>
          <w:sz w:val="22"/>
          <w:szCs w:val="22"/>
        </w:rPr>
        <w:t>(01) an</w:t>
      </w:r>
      <w:r w:rsidR="00A92637" w:rsidRPr="00A92637">
        <w:rPr>
          <w:rFonts w:ascii="Arial Narrow" w:hAnsi="Arial Narrow" w:cs="Arial"/>
          <w:sz w:val="22"/>
          <w:szCs w:val="22"/>
        </w:rPr>
        <w:t>à compter de la date de réception provisoire des travaux</w:t>
      </w:r>
      <w:r w:rsidRPr="00A92637">
        <w:rPr>
          <w:rFonts w:ascii="Arial Narrow" w:hAnsi="Arial Narrow" w:cs="Tahoma"/>
          <w:noProof/>
          <w:sz w:val="22"/>
          <w:szCs w:val="22"/>
        </w:rPr>
        <w:t>.</w:t>
      </w:r>
    </w:p>
    <w:p w:rsidR="00EF14B6" w:rsidRDefault="00EF14B6" w:rsidP="00CD6C24">
      <w:pPr>
        <w:widowControl w:val="0"/>
        <w:autoSpaceDE w:val="0"/>
        <w:adjustRightInd w:val="0"/>
        <w:ind w:right="-20"/>
        <w:rPr>
          <w:rFonts w:ascii="Arial Narrow" w:hAnsi="Arial Narrow" w:cs="Tahoma"/>
          <w:noProof/>
          <w:sz w:val="22"/>
          <w:szCs w:val="22"/>
        </w:rPr>
      </w:pPr>
    </w:p>
    <w:p w:rsidR="00EF14B6" w:rsidRPr="00211671" w:rsidRDefault="00EF14B6" w:rsidP="00CD6C24">
      <w:pPr>
        <w:widowControl w:val="0"/>
        <w:autoSpaceDE w:val="0"/>
        <w:adjustRightInd w:val="0"/>
        <w:ind w:right="-20"/>
        <w:rPr>
          <w:rFonts w:ascii="Arial Narrow" w:hAnsi="Arial Narrow"/>
          <w:b/>
          <w:bCs/>
          <w:sz w:val="22"/>
          <w:szCs w:val="22"/>
        </w:rPr>
      </w:pPr>
      <w:r w:rsidRPr="00211671">
        <w:rPr>
          <w:rFonts w:ascii="Arial Narrow" w:hAnsi="Arial Narrow"/>
          <w:b/>
          <w:bCs/>
          <w:sz w:val="22"/>
          <w:szCs w:val="22"/>
        </w:rPr>
        <w:t xml:space="preserve">24.6. Prise de possession des ouvrages </w:t>
      </w:r>
    </w:p>
    <w:p w:rsidR="00EF14B6" w:rsidRPr="00211671" w:rsidRDefault="00EF14B6" w:rsidP="00CD6C24">
      <w:pPr>
        <w:widowControl w:val="0"/>
        <w:autoSpaceDE w:val="0"/>
        <w:adjustRightInd w:val="0"/>
        <w:ind w:right="-20"/>
        <w:rPr>
          <w:rFonts w:ascii="Arial Narrow" w:hAnsi="Arial Narrow"/>
          <w:sz w:val="22"/>
          <w:szCs w:val="22"/>
        </w:rPr>
      </w:pPr>
      <w:r w:rsidRPr="00211671">
        <w:rPr>
          <w:rFonts w:ascii="Arial Narrow" w:hAnsi="Arial Narrow"/>
          <w:sz w:val="22"/>
          <w:szCs w:val="22"/>
        </w:rPr>
        <w:t>Toute prise de possession des ouvrages doit être précédée d’une réception partielle ou provisoire. Toutefois, s’il y a urgence, la prise de possession peut intervenir antérieurement à la réception, sous-réserve de l’établissement d’un état des lieux contradictoire</w:t>
      </w:r>
    </w:p>
    <w:p w:rsidR="00B21ACE" w:rsidRDefault="00B21ACE" w:rsidP="00CD6C24">
      <w:pPr>
        <w:widowControl w:val="0"/>
        <w:autoSpaceDE w:val="0"/>
        <w:adjustRightInd w:val="0"/>
        <w:ind w:right="-20"/>
        <w:rPr>
          <w:rFonts w:ascii="Arial Narrow" w:hAnsi="Arial Narrow"/>
          <w:sz w:val="22"/>
          <w:szCs w:val="22"/>
        </w:rPr>
      </w:pPr>
    </w:p>
    <w:p w:rsidR="003C20D0" w:rsidRPr="007D7A94" w:rsidRDefault="003C20D0" w:rsidP="00CD6C24">
      <w:pPr>
        <w:widowControl w:val="0"/>
        <w:autoSpaceDE w:val="0"/>
        <w:adjustRightInd w:val="0"/>
        <w:ind w:right="-20"/>
        <w:rPr>
          <w:rFonts w:ascii="Arial Narrow" w:hAnsi="Arial Narrow"/>
          <w:sz w:val="24"/>
          <w:szCs w:val="24"/>
        </w:rPr>
      </w:pPr>
      <w:r w:rsidRPr="007D7A94">
        <w:rPr>
          <w:rFonts w:ascii="Arial Narrow" w:hAnsi="Arial Narrow"/>
          <w:b/>
          <w:bCs/>
          <w:i/>
          <w:iCs/>
          <w:sz w:val="24"/>
          <w:szCs w:val="24"/>
          <w:u w:val="single"/>
        </w:rPr>
        <w:t>Article 25</w:t>
      </w:r>
      <w:r w:rsidRPr="007D7A94">
        <w:rPr>
          <w:rFonts w:ascii="Arial Narrow" w:hAnsi="Arial Narrow"/>
          <w:b/>
          <w:bCs/>
          <w:i/>
          <w:iCs/>
          <w:sz w:val="24"/>
          <w:szCs w:val="24"/>
        </w:rPr>
        <w:t> : Documents à fournir après exécution</w:t>
      </w:r>
    </w:p>
    <w:p w:rsidR="003C20D0" w:rsidRPr="003C20D0" w:rsidRDefault="003C20D0" w:rsidP="003C20D0">
      <w:pPr>
        <w:widowControl w:val="0"/>
        <w:autoSpaceDE w:val="0"/>
        <w:autoSpaceDN w:val="0"/>
        <w:adjustRightInd w:val="0"/>
        <w:spacing w:after="120"/>
        <w:ind w:right="-47"/>
        <w:jc w:val="both"/>
        <w:rPr>
          <w:rFonts w:ascii="Arial Narrow" w:eastAsia="Calibri" w:hAnsi="Arial Narrow"/>
          <w:sz w:val="22"/>
          <w:szCs w:val="22"/>
          <w:lang w:eastAsia="en-US"/>
        </w:rPr>
      </w:pPr>
      <w:r w:rsidRPr="003C20D0">
        <w:rPr>
          <w:rFonts w:ascii="Arial Narrow" w:eastAsia="Calibri" w:hAnsi="Arial Narrow"/>
          <w:sz w:val="22"/>
          <w:szCs w:val="22"/>
          <w:lang w:eastAsia="en-US"/>
        </w:rPr>
        <w:t xml:space="preserve">25.1. En fin de chantier, le Cocontractant soumettra à l’Ingénieur du marché, trois (3) exemplaires de tirages des plans des ouvrages réellement exécutés, les contre-calques correspondants ainsi que l'ensemble des notes techniques relatives à l'exploitation et la maintenance des ouvrages. Ces derniers devront notamment préconiser un chronogramme d'entretien périodique. Pour ceux de ces documents qui auront été traités sur ordinateur, le Cocontractant les fournira sur support </w:t>
      </w:r>
      <w:r w:rsidRPr="003C20D0">
        <w:rPr>
          <w:rFonts w:ascii="Arial Narrow" w:eastAsia="Calibri" w:hAnsi="Arial Narrow"/>
          <w:sz w:val="22"/>
          <w:szCs w:val="22"/>
          <w:lang w:eastAsia="en-US"/>
        </w:rPr>
        <w:lastRenderedPageBreak/>
        <w:t>informatique (CD-ROM).</w:t>
      </w:r>
    </w:p>
    <w:p w:rsidR="003C20D0" w:rsidRDefault="003C20D0" w:rsidP="003C20D0">
      <w:pPr>
        <w:pStyle w:val="Paragraphedeliste"/>
        <w:widowControl w:val="0"/>
        <w:autoSpaceDE w:val="0"/>
        <w:autoSpaceDN w:val="0"/>
        <w:adjustRightInd w:val="0"/>
        <w:spacing w:after="120"/>
        <w:ind w:left="567" w:right="-47"/>
        <w:jc w:val="both"/>
        <w:rPr>
          <w:rFonts w:ascii="Arial Narrow" w:eastAsia="Calibri" w:hAnsi="Arial Narrow"/>
          <w:sz w:val="22"/>
          <w:szCs w:val="22"/>
          <w:lang w:eastAsia="en-US"/>
        </w:rPr>
      </w:pPr>
      <w:r w:rsidRPr="003C20D0">
        <w:rPr>
          <w:rFonts w:ascii="Arial Narrow" w:eastAsia="Calibri" w:hAnsi="Arial Narrow"/>
          <w:sz w:val="22"/>
          <w:szCs w:val="22"/>
          <w:lang w:eastAsia="en-US"/>
        </w:rPr>
        <w:t xml:space="preserve">Les plans conformes à l'exécution seront fournis aux échelles appropriées. </w:t>
      </w:r>
    </w:p>
    <w:p w:rsidR="00C419C7" w:rsidRPr="003C20D0" w:rsidRDefault="00C419C7" w:rsidP="003C20D0">
      <w:pPr>
        <w:pStyle w:val="Paragraphedeliste"/>
        <w:widowControl w:val="0"/>
        <w:autoSpaceDE w:val="0"/>
        <w:autoSpaceDN w:val="0"/>
        <w:adjustRightInd w:val="0"/>
        <w:spacing w:after="120"/>
        <w:ind w:left="567" w:right="-47"/>
        <w:jc w:val="both"/>
        <w:rPr>
          <w:rFonts w:ascii="Arial Narrow" w:eastAsia="Calibri" w:hAnsi="Arial Narrow"/>
          <w:sz w:val="22"/>
          <w:szCs w:val="22"/>
          <w:lang w:eastAsia="en-US"/>
        </w:rPr>
      </w:pPr>
    </w:p>
    <w:p w:rsidR="003C20D0" w:rsidRPr="003C20D0" w:rsidRDefault="003C20D0" w:rsidP="00867790">
      <w:pPr>
        <w:pStyle w:val="Paragraphedeliste"/>
        <w:widowControl w:val="0"/>
        <w:numPr>
          <w:ilvl w:val="1"/>
          <w:numId w:val="44"/>
        </w:numPr>
        <w:autoSpaceDE w:val="0"/>
        <w:autoSpaceDN w:val="0"/>
        <w:adjustRightInd w:val="0"/>
        <w:spacing w:after="120"/>
        <w:ind w:right="-47"/>
        <w:jc w:val="both"/>
        <w:rPr>
          <w:rFonts w:ascii="Arial Narrow" w:eastAsia="Calibri" w:hAnsi="Arial Narrow"/>
          <w:sz w:val="22"/>
          <w:szCs w:val="22"/>
          <w:lang w:eastAsia="en-US"/>
        </w:rPr>
      </w:pPr>
      <w:r w:rsidRPr="003C20D0">
        <w:rPr>
          <w:rFonts w:ascii="Arial Narrow" w:eastAsia="Calibri" w:hAnsi="Arial Narrow"/>
          <w:sz w:val="22"/>
          <w:szCs w:val="22"/>
          <w:lang w:eastAsia="en-US"/>
        </w:rPr>
        <w:t>La non fourniture de ce plan de récolement dans le délai imparti peut donner lieu à une retenue de dix pour cent (10 %) sur le montant du cautionnement définitif.</w:t>
      </w:r>
    </w:p>
    <w:p w:rsidR="00B21ACE" w:rsidRPr="007D7A94" w:rsidRDefault="003C20D0" w:rsidP="00CD6C24">
      <w:pPr>
        <w:widowControl w:val="0"/>
        <w:autoSpaceDE w:val="0"/>
        <w:adjustRightInd w:val="0"/>
        <w:ind w:right="-20"/>
        <w:rPr>
          <w:rFonts w:ascii="Arial Narrow" w:hAnsi="Arial Narrow"/>
          <w:sz w:val="24"/>
          <w:szCs w:val="24"/>
        </w:rPr>
      </w:pPr>
      <w:r w:rsidRPr="007D7A94">
        <w:rPr>
          <w:rFonts w:ascii="Arial Narrow" w:hAnsi="Arial Narrow"/>
          <w:b/>
          <w:bCs/>
          <w:i/>
          <w:iCs/>
          <w:sz w:val="24"/>
          <w:szCs w:val="24"/>
          <w:u w:val="single"/>
        </w:rPr>
        <w:t>Article 26</w:t>
      </w:r>
      <w:r w:rsidRPr="007D7A94">
        <w:rPr>
          <w:rFonts w:ascii="Arial Narrow" w:hAnsi="Arial Narrow"/>
          <w:b/>
          <w:bCs/>
          <w:i/>
          <w:iCs/>
          <w:sz w:val="24"/>
          <w:szCs w:val="24"/>
        </w:rPr>
        <w:t> : Entretien pendant la période de garantie</w:t>
      </w:r>
    </w:p>
    <w:p w:rsidR="003C20D0" w:rsidRPr="003C20D0" w:rsidRDefault="003C20D0" w:rsidP="00867790">
      <w:pPr>
        <w:pStyle w:val="Paragraphedeliste"/>
        <w:numPr>
          <w:ilvl w:val="0"/>
          <w:numId w:val="45"/>
        </w:numPr>
        <w:autoSpaceDE w:val="0"/>
        <w:autoSpaceDN w:val="0"/>
        <w:adjustRightInd w:val="0"/>
        <w:spacing w:after="120"/>
        <w:contextualSpacing w:val="0"/>
        <w:jc w:val="both"/>
        <w:rPr>
          <w:rFonts w:ascii="Arial Narrow" w:eastAsia="Calibri" w:hAnsi="Arial Narrow"/>
          <w:sz w:val="22"/>
          <w:szCs w:val="22"/>
          <w:lang w:eastAsia="en-US"/>
        </w:rPr>
      </w:pPr>
      <w:r w:rsidRPr="003C20D0">
        <w:rPr>
          <w:rFonts w:ascii="Arial Narrow" w:eastAsia="Calibri" w:hAnsi="Arial Narrow"/>
          <w:sz w:val="22"/>
          <w:szCs w:val="22"/>
          <w:lang w:eastAsia="en-US"/>
        </w:rPr>
        <w:t>Pendant la période de garantie, le Cocontractant devra exécuter à ses frais et en temps utile, tous    les   travaux    nécessaires   pour   remédier   aux   désordres relevant   des malfaçons, qui apparaîtraient dans les ouvrages.</w:t>
      </w:r>
    </w:p>
    <w:p w:rsidR="003C20D0" w:rsidRPr="003C20D0" w:rsidRDefault="003C20D0" w:rsidP="00867790">
      <w:pPr>
        <w:pStyle w:val="Paragraphedeliste"/>
        <w:numPr>
          <w:ilvl w:val="0"/>
          <w:numId w:val="45"/>
        </w:numPr>
        <w:autoSpaceDE w:val="0"/>
        <w:autoSpaceDN w:val="0"/>
        <w:adjustRightInd w:val="0"/>
        <w:spacing w:after="120"/>
        <w:contextualSpacing w:val="0"/>
        <w:jc w:val="both"/>
        <w:rPr>
          <w:rFonts w:ascii="Arial Narrow" w:eastAsia="Calibri" w:hAnsi="Arial Narrow"/>
          <w:sz w:val="22"/>
          <w:szCs w:val="22"/>
          <w:lang w:eastAsia="en-US"/>
        </w:rPr>
      </w:pPr>
      <w:r w:rsidRPr="003C20D0">
        <w:rPr>
          <w:rFonts w:ascii="Arial Narrow" w:eastAsia="Calibri" w:hAnsi="Arial Narrow"/>
          <w:color w:val="221F1F"/>
          <w:sz w:val="22"/>
          <w:szCs w:val="22"/>
          <w:lang w:eastAsia="en-US"/>
        </w:rPr>
        <w:t>Le Cocontractant sera responsable envers le Maître d’Ouvrage de tous les désordres survenus, exceptés ceux relevant d’une usure normale causée par la circulation, même si ceux-ci n’ont pas été signalés par le Chef de Service.</w:t>
      </w:r>
    </w:p>
    <w:p w:rsidR="003C20D0" w:rsidRPr="003C20D0" w:rsidRDefault="003C20D0" w:rsidP="00867790">
      <w:pPr>
        <w:pStyle w:val="Paragraphedeliste"/>
        <w:numPr>
          <w:ilvl w:val="0"/>
          <w:numId w:val="45"/>
        </w:numPr>
        <w:autoSpaceDE w:val="0"/>
        <w:autoSpaceDN w:val="0"/>
        <w:adjustRightInd w:val="0"/>
        <w:spacing w:after="120"/>
        <w:contextualSpacing w:val="0"/>
        <w:jc w:val="both"/>
        <w:rPr>
          <w:rFonts w:ascii="Arial Narrow" w:eastAsia="Calibri" w:hAnsi="Arial Narrow"/>
          <w:sz w:val="22"/>
          <w:szCs w:val="22"/>
          <w:lang w:eastAsia="en-US"/>
        </w:rPr>
      </w:pPr>
      <w:r w:rsidRPr="003C20D0">
        <w:rPr>
          <w:rFonts w:ascii="Arial Narrow" w:eastAsia="Calibri" w:hAnsi="Arial Narrow"/>
          <w:color w:val="221F1F"/>
          <w:sz w:val="22"/>
          <w:szCs w:val="22"/>
          <w:lang w:eastAsia="en-US"/>
        </w:rPr>
        <w:t>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cocontractant et d’en recouvrer le montant aux dépens du Cocontractant par déduction sur toutes sommes dues ou à devoir à ce dernier dans le cadre du marché.</w:t>
      </w:r>
    </w:p>
    <w:p w:rsidR="00C419C7" w:rsidRPr="007D7A94" w:rsidRDefault="00C419C7" w:rsidP="00C419C7">
      <w:pPr>
        <w:widowControl w:val="0"/>
        <w:autoSpaceDE w:val="0"/>
        <w:autoSpaceDN w:val="0"/>
        <w:adjustRightInd w:val="0"/>
        <w:spacing w:after="120"/>
        <w:ind w:right="82"/>
        <w:jc w:val="both"/>
        <w:rPr>
          <w:rFonts w:eastAsia="Calibri"/>
          <w:color w:val="221F1F"/>
          <w:sz w:val="24"/>
          <w:szCs w:val="24"/>
          <w:lang w:eastAsia="en-US"/>
        </w:rPr>
      </w:pPr>
      <w:r w:rsidRPr="007D7A94">
        <w:rPr>
          <w:rFonts w:ascii="Arial Narrow" w:hAnsi="Arial Narrow"/>
          <w:b/>
          <w:bCs/>
          <w:i/>
          <w:iCs/>
          <w:sz w:val="24"/>
          <w:szCs w:val="24"/>
          <w:u w:val="single"/>
        </w:rPr>
        <w:t>Article 27</w:t>
      </w:r>
      <w:r w:rsidRPr="007D7A94">
        <w:rPr>
          <w:rFonts w:ascii="Arial Narrow" w:hAnsi="Arial Narrow"/>
          <w:b/>
          <w:bCs/>
          <w:i/>
          <w:iCs/>
          <w:sz w:val="24"/>
          <w:szCs w:val="24"/>
        </w:rPr>
        <w:t> </w:t>
      </w:r>
      <w:r w:rsidR="008547C7" w:rsidRPr="007D7A94">
        <w:rPr>
          <w:rFonts w:ascii="Arial Narrow" w:hAnsi="Arial Narrow"/>
          <w:b/>
          <w:bCs/>
          <w:i/>
          <w:iCs/>
          <w:sz w:val="24"/>
          <w:szCs w:val="24"/>
        </w:rPr>
        <w:t>: Réception</w:t>
      </w:r>
      <w:r w:rsidRPr="007D7A94">
        <w:rPr>
          <w:rFonts w:ascii="Arial Narrow" w:hAnsi="Arial Narrow"/>
          <w:b/>
          <w:bCs/>
          <w:i/>
          <w:iCs/>
          <w:sz w:val="24"/>
          <w:szCs w:val="24"/>
        </w:rPr>
        <w:t xml:space="preserve"> définitive</w:t>
      </w:r>
    </w:p>
    <w:p w:rsidR="00C419C7" w:rsidRPr="007D7A94" w:rsidRDefault="00C419C7" w:rsidP="00C419C7">
      <w:pPr>
        <w:widowControl w:val="0"/>
        <w:autoSpaceDE w:val="0"/>
        <w:autoSpaceDN w:val="0"/>
        <w:adjustRightInd w:val="0"/>
        <w:spacing w:after="120"/>
        <w:ind w:right="82"/>
        <w:jc w:val="both"/>
        <w:rPr>
          <w:rFonts w:ascii="Arial Narrow" w:eastAsia="Calibri" w:hAnsi="Arial Narrow"/>
          <w:color w:val="000000"/>
          <w:sz w:val="22"/>
          <w:szCs w:val="22"/>
          <w:lang w:eastAsia="en-US"/>
        </w:rPr>
      </w:pPr>
      <w:r w:rsidRPr="007D7A94">
        <w:rPr>
          <w:rFonts w:ascii="Arial Narrow" w:eastAsia="Calibri" w:hAnsi="Arial Narrow"/>
          <w:color w:val="221F1F"/>
          <w:sz w:val="22"/>
          <w:szCs w:val="22"/>
          <w:lang w:eastAsia="en-US"/>
        </w:rPr>
        <w:t>La réception définitives’effectueradansun délaimaximal</w:t>
      </w:r>
      <w:r w:rsidRPr="007D7A94">
        <w:rPr>
          <w:rFonts w:ascii="Arial Narrow" w:eastAsia="Calibri" w:hAnsi="Arial Narrow"/>
          <w:iCs/>
          <w:color w:val="221F1F"/>
          <w:sz w:val="22"/>
          <w:szCs w:val="22"/>
          <w:lang w:eastAsia="en-US"/>
        </w:rPr>
        <w:t>dequinze(15)jours</w:t>
      </w:r>
      <w:r w:rsidRPr="007D7A94">
        <w:rPr>
          <w:rFonts w:ascii="Arial Narrow" w:eastAsia="Calibri" w:hAnsi="Arial Narrow"/>
          <w:color w:val="221F1F"/>
          <w:sz w:val="22"/>
          <w:szCs w:val="22"/>
          <w:lang w:eastAsia="en-US"/>
        </w:rPr>
        <w:t>àcompterde l’expirationdudélaidegarantie.</w:t>
      </w:r>
    </w:p>
    <w:p w:rsidR="00C419C7" w:rsidRPr="007D7A94" w:rsidRDefault="00C419C7" w:rsidP="00867790">
      <w:pPr>
        <w:pStyle w:val="Paragraphedeliste"/>
        <w:widowControl w:val="0"/>
        <w:numPr>
          <w:ilvl w:val="1"/>
          <w:numId w:val="48"/>
        </w:numPr>
        <w:autoSpaceDE w:val="0"/>
        <w:autoSpaceDN w:val="0"/>
        <w:adjustRightInd w:val="0"/>
        <w:spacing w:after="120"/>
        <w:ind w:right="82"/>
        <w:jc w:val="both"/>
        <w:rPr>
          <w:rFonts w:ascii="Arial Narrow" w:eastAsia="Calibri" w:hAnsi="Arial Narrow"/>
          <w:color w:val="000000"/>
          <w:sz w:val="22"/>
          <w:szCs w:val="22"/>
          <w:lang w:eastAsia="en-US"/>
        </w:rPr>
      </w:pPr>
      <w:r w:rsidRPr="007D7A94">
        <w:rPr>
          <w:rFonts w:ascii="Arial Narrow" w:eastAsia="Calibri" w:hAnsi="Arial Narrow"/>
          <w:color w:val="000000"/>
          <w:sz w:val="22"/>
          <w:szCs w:val="22"/>
          <w:lang w:eastAsia="en-US"/>
        </w:rPr>
        <w:t>Opérations préalables à la réception définitive</w:t>
      </w:r>
    </w:p>
    <w:p w:rsidR="00C419C7" w:rsidRPr="007D7A94" w:rsidRDefault="00C419C7" w:rsidP="00867790">
      <w:pPr>
        <w:pStyle w:val="Paragraphedeliste"/>
        <w:numPr>
          <w:ilvl w:val="0"/>
          <w:numId w:val="46"/>
        </w:numPr>
        <w:autoSpaceDE w:val="0"/>
        <w:autoSpaceDN w:val="0"/>
        <w:adjustRightInd w:val="0"/>
        <w:spacing w:after="120"/>
        <w:contextualSpacing w:val="0"/>
        <w:jc w:val="both"/>
        <w:rPr>
          <w:rFonts w:ascii="Arial Narrow" w:eastAsia="Calibri" w:hAnsi="Arial Narrow"/>
          <w:color w:val="221F1F"/>
          <w:sz w:val="22"/>
          <w:szCs w:val="22"/>
          <w:lang w:eastAsia="en-US"/>
        </w:rPr>
      </w:pPr>
      <w:r w:rsidRPr="007D7A94">
        <w:rPr>
          <w:rFonts w:ascii="Arial Narrow" w:eastAsia="Calibri" w:hAnsi="Arial Narrow"/>
          <w:color w:val="221F1F"/>
          <w:sz w:val="22"/>
          <w:szCs w:val="22"/>
          <w:lang w:eastAsia="en-US"/>
        </w:rPr>
        <w:t xml:space="preserve">Avant la réception définitive, le Cocontractant demande par écrit </w:t>
      </w:r>
      <w:r w:rsidRPr="007D7A94">
        <w:rPr>
          <w:rFonts w:ascii="Arial Narrow" w:eastAsia="Calibri" w:hAnsi="Arial Narrow"/>
          <w:sz w:val="22"/>
          <w:szCs w:val="22"/>
          <w:lang w:eastAsia="en-US"/>
        </w:rPr>
        <w:t>au Maître d’Ouvrage avec copie au Chef Service du marché et à l’Ingénieur du marché, l’organisation d’une visite technique préalable à la réception.</w:t>
      </w:r>
    </w:p>
    <w:p w:rsidR="00C419C7" w:rsidRPr="007D7A94" w:rsidRDefault="00C419C7" w:rsidP="00867790">
      <w:pPr>
        <w:pStyle w:val="Paragraphedeliste"/>
        <w:numPr>
          <w:ilvl w:val="0"/>
          <w:numId w:val="46"/>
        </w:numPr>
        <w:autoSpaceDE w:val="0"/>
        <w:autoSpaceDN w:val="0"/>
        <w:adjustRightInd w:val="0"/>
        <w:spacing w:after="120"/>
        <w:contextualSpacing w:val="0"/>
        <w:jc w:val="both"/>
        <w:rPr>
          <w:rFonts w:ascii="Arial Narrow" w:eastAsia="Calibri" w:hAnsi="Arial Narrow"/>
          <w:color w:val="221F1F"/>
          <w:sz w:val="22"/>
          <w:szCs w:val="22"/>
          <w:lang w:eastAsia="en-US"/>
        </w:rPr>
      </w:pPr>
      <w:r w:rsidRPr="007D7A94">
        <w:rPr>
          <w:rFonts w:ascii="Arial Narrow" w:eastAsia="Calibri" w:hAnsi="Arial Narrow"/>
          <w:color w:val="000000"/>
          <w:sz w:val="22"/>
          <w:szCs w:val="22"/>
          <w:lang w:eastAsia="en-US"/>
        </w:rPr>
        <w:t>La   commission, en   plus   des   opérations   prescrites   pour   la   réception   provisoire, s'assurera que tous les points à examiner à la réception définitive ont été réalisés.</w:t>
      </w:r>
    </w:p>
    <w:p w:rsidR="00C419C7" w:rsidRPr="007D7A94" w:rsidRDefault="00C419C7" w:rsidP="00867790">
      <w:pPr>
        <w:pStyle w:val="Paragraphedeliste"/>
        <w:numPr>
          <w:ilvl w:val="0"/>
          <w:numId w:val="46"/>
        </w:numPr>
        <w:autoSpaceDE w:val="0"/>
        <w:autoSpaceDN w:val="0"/>
        <w:adjustRightInd w:val="0"/>
        <w:spacing w:after="120"/>
        <w:contextualSpacing w:val="0"/>
        <w:jc w:val="both"/>
        <w:rPr>
          <w:rFonts w:ascii="Arial Narrow" w:eastAsia="Calibri" w:hAnsi="Arial Narrow"/>
          <w:color w:val="221F1F"/>
          <w:sz w:val="22"/>
          <w:szCs w:val="22"/>
          <w:lang w:eastAsia="en-US"/>
        </w:rPr>
      </w:pPr>
      <w:r w:rsidRPr="007D7A94">
        <w:rPr>
          <w:rFonts w:ascii="Arial Narrow" w:eastAsia="Calibri" w:hAnsi="Arial Narrow"/>
          <w:color w:val="000000"/>
          <w:sz w:val="22"/>
          <w:szCs w:val="22"/>
          <w:lang w:eastAsia="en-US"/>
        </w:rPr>
        <w:t>Ces opérations font   l’objet d’un   procès-verbal dressé sur   le champ   et   signé par l'Ingénieur, et contresigné par le Cocontractant.</w:t>
      </w:r>
    </w:p>
    <w:p w:rsidR="00C419C7" w:rsidRPr="007D7A94" w:rsidRDefault="00C419C7" w:rsidP="00867790">
      <w:pPr>
        <w:pStyle w:val="Paragraphedeliste"/>
        <w:numPr>
          <w:ilvl w:val="0"/>
          <w:numId w:val="46"/>
        </w:numPr>
        <w:autoSpaceDE w:val="0"/>
        <w:autoSpaceDN w:val="0"/>
        <w:adjustRightInd w:val="0"/>
        <w:spacing w:after="120"/>
        <w:contextualSpacing w:val="0"/>
        <w:jc w:val="both"/>
        <w:rPr>
          <w:rFonts w:ascii="Arial Narrow" w:eastAsia="Calibri" w:hAnsi="Arial Narrow"/>
          <w:color w:val="221F1F"/>
          <w:sz w:val="22"/>
          <w:szCs w:val="22"/>
          <w:lang w:eastAsia="en-US"/>
        </w:rPr>
      </w:pPr>
      <w:r w:rsidRPr="007D7A94">
        <w:rPr>
          <w:rFonts w:ascii="Arial Narrow" w:eastAsia="Calibri" w:hAnsi="Arial Narrow"/>
          <w:color w:val="000000"/>
          <w:sz w:val="22"/>
          <w:szCs w:val="22"/>
          <w:lang w:eastAsia="en-US"/>
        </w:rPr>
        <w:t>Au terme de cette visite préalable à la réception, l’Ingénieur, spécifie les éventuelles réserves à lever et les travaux correspondants à effectuer avant la date de la réception définitive, qui sera fixée par le Chef de service en accord avec l'Ingénieur.</w:t>
      </w:r>
    </w:p>
    <w:p w:rsidR="00C419C7" w:rsidRPr="007D7A94" w:rsidRDefault="00C419C7" w:rsidP="00867790">
      <w:pPr>
        <w:pStyle w:val="Paragraphedeliste"/>
        <w:widowControl w:val="0"/>
        <w:numPr>
          <w:ilvl w:val="1"/>
          <w:numId w:val="48"/>
        </w:numPr>
        <w:autoSpaceDE w:val="0"/>
        <w:autoSpaceDN w:val="0"/>
        <w:adjustRightInd w:val="0"/>
        <w:spacing w:after="120"/>
        <w:ind w:right="82"/>
        <w:jc w:val="both"/>
        <w:rPr>
          <w:rFonts w:ascii="Arial Narrow" w:eastAsia="Calibri" w:hAnsi="Arial Narrow"/>
          <w:color w:val="000000"/>
          <w:sz w:val="22"/>
          <w:szCs w:val="22"/>
          <w:lang w:eastAsia="en-US"/>
        </w:rPr>
      </w:pPr>
      <w:r w:rsidRPr="007D7A94">
        <w:rPr>
          <w:rFonts w:ascii="Arial Narrow" w:eastAsia="Calibri" w:hAnsi="Arial Narrow"/>
          <w:color w:val="000000"/>
          <w:sz w:val="22"/>
          <w:szCs w:val="22"/>
          <w:lang w:eastAsia="en-US"/>
        </w:rPr>
        <w:t>Commission de réception définitive</w:t>
      </w:r>
    </w:p>
    <w:p w:rsidR="00C419C7" w:rsidRPr="007D7A94" w:rsidRDefault="00C419C7" w:rsidP="00867790">
      <w:pPr>
        <w:pStyle w:val="Paragraphedeliste"/>
        <w:numPr>
          <w:ilvl w:val="0"/>
          <w:numId w:val="47"/>
        </w:numPr>
        <w:autoSpaceDE w:val="0"/>
        <w:autoSpaceDN w:val="0"/>
        <w:adjustRightInd w:val="0"/>
        <w:spacing w:after="120"/>
        <w:contextualSpacing w:val="0"/>
        <w:jc w:val="both"/>
        <w:rPr>
          <w:rFonts w:ascii="Arial Narrow" w:eastAsia="Calibri" w:hAnsi="Arial Narrow"/>
          <w:color w:val="000000"/>
          <w:sz w:val="22"/>
          <w:szCs w:val="22"/>
          <w:lang w:eastAsia="en-US"/>
        </w:rPr>
      </w:pPr>
      <w:r w:rsidRPr="007D7A94">
        <w:rPr>
          <w:rFonts w:ascii="Arial Narrow" w:eastAsia="Calibri" w:hAnsi="Arial Narrow"/>
          <w:color w:val="000000"/>
          <w:sz w:val="22"/>
          <w:szCs w:val="22"/>
          <w:lang w:eastAsia="en-US"/>
        </w:rPr>
        <w:t>La procédure de réception et la composition de la commission est la même que celle de la réception provisoire.</w:t>
      </w:r>
    </w:p>
    <w:p w:rsidR="00C419C7" w:rsidRPr="007D7A94" w:rsidRDefault="00C419C7" w:rsidP="00867790">
      <w:pPr>
        <w:pStyle w:val="Paragraphedeliste"/>
        <w:numPr>
          <w:ilvl w:val="0"/>
          <w:numId w:val="47"/>
        </w:numPr>
        <w:autoSpaceDE w:val="0"/>
        <w:autoSpaceDN w:val="0"/>
        <w:adjustRightInd w:val="0"/>
        <w:spacing w:after="120"/>
        <w:contextualSpacing w:val="0"/>
        <w:jc w:val="both"/>
        <w:rPr>
          <w:rFonts w:ascii="Arial Narrow" w:eastAsia="Calibri" w:hAnsi="Arial Narrow"/>
          <w:color w:val="000000"/>
          <w:sz w:val="22"/>
          <w:szCs w:val="22"/>
          <w:lang w:eastAsia="en-US"/>
        </w:rPr>
      </w:pPr>
      <w:r w:rsidRPr="007D7A94">
        <w:rPr>
          <w:rFonts w:ascii="Arial Narrow" w:eastAsia="Calibri" w:hAnsi="Arial Narrow"/>
          <w:color w:val="000000"/>
          <w:sz w:val="22"/>
          <w:szCs w:val="22"/>
          <w:lang w:eastAsia="en-US"/>
        </w:rPr>
        <w:t>Les membres ci-dessus cités et le Cocontractant sont convoqués, par courrier du Chef de service du Marché, pour prendre part à la réception définitive, au moins sept (07) jours avant la date de la réception.</w:t>
      </w:r>
    </w:p>
    <w:p w:rsidR="00C419C7" w:rsidRPr="007D7A94" w:rsidRDefault="00C419C7" w:rsidP="00C419C7">
      <w:pPr>
        <w:pStyle w:val="Paragraphedeliste"/>
        <w:autoSpaceDE w:val="0"/>
        <w:autoSpaceDN w:val="0"/>
        <w:adjustRightInd w:val="0"/>
        <w:spacing w:after="120"/>
        <w:jc w:val="both"/>
        <w:rPr>
          <w:rFonts w:ascii="Arial Narrow" w:eastAsia="Calibri" w:hAnsi="Arial Narrow"/>
          <w:color w:val="000000"/>
          <w:sz w:val="22"/>
          <w:szCs w:val="22"/>
          <w:lang w:eastAsia="en-US"/>
        </w:rPr>
      </w:pPr>
      <w:r w:rsidRPr="007D7A94">
        <w:rPr>
          <w:rFonts w:ascii="Arial Narrow" w:eastAsia="Calibri" w:hAnsi="Arial Narrow"/>
          <w:color w:val="000000"/>
          <w:sz w:val="22"/>
          <w:szCs w:val="22"/>
          <w:lang w:eastAsia="en-US"/>
        </w:rPr>
        <w:t>L'absence du Cocontractant équivaut à l'acceptation sans réserve des conclusions de la commission de réception.</w:t>
      </w:r>
    </w:p>
    <w:p w:rsidR="00C419C7" w:rsidRPr="007D7A94" w:rsidRDefault="00C419C7" w:rsidP="00867790">
      <w:pPr>
        <w:pStyle w:val="Paragraphedeliste"/>
        <w:numPr>
          <w:ilvl w:val="0"/>
          <w:numId w:val="47"/>
        </w:numPr>
        <w:autoSpaceDE w:val="0"/>
        <w:autoSpaceDN w:val="0"/>
        <w:adjustRightInd w:val="0"/>
        <w:spacing w:after="120"/>
        <w:contextualSpacing w:val="0"/>
        <w:jc w:val="both"/>
        <w:rPr>
          <w:rFonts w:ascii="Arial Narrow" w:eastAsia="Calibri" w:hAnsi="Arial Narrow"/>
          <w:color w:val="000000"/>
          <w:sz w:val="22"/>
          <w:szCs w:val="22"/>
          <w:lang w:eastAsia="en-US"/>
        </w:rPr>
      </w:pPr>
      <w:r w:rsidRPr="007D7A94">
        <w:rPr>
          <w:rFonts w:ascii="Arial Narrow" w:eastAsia="Calibri" w:hAnsi="Arial Narrow"/>
          <w:color w:val="000000"/>
          <w:sz w:val="22"/>
          <w:szCs w:val="22"/>
          <w:lang w:eastAsia="en-US"/>
        </w:rPr>
        <w:t>Avant de   prononcer la réception définitive, la Commission vérifiera, par   tous   les moyens à sa disposition, que les clauses contractuelles ont été entièrement respectées et que le Cocontractant s’est   honorablement acquitté des tâches prescrites pour la période de garantie.</w:t>
      </w:r>
    </w:p>
    <w:p w:rsidR="00C419C7" w:rsidRPr="007D7A94" w:rsidRDefault="00C419C7" w:rsidP="00867790">
      <w:pPr>
        <w:pStyle w:val="Paragraphedeliste"/>
        <w:numPr>
          <w:ilvl w:val="0"/>
          <w:numId w:val="47"/>
        </w:numPr>
        <w:autoSpaceDE w:val="0"/>
        <w:autoSpaceDN w:val="0"/>
        <w:adjustRightInd w:val="0"/>
        <w:spacing w:after="120"/>
        <w:contextualSpacing w:val="0"/>
        <w:jc w:val="both"/>
        <w:rPr>
          <w:rFonts w:ascii="Arial Narrow" w:eastAsia="Calibri" w:hAnsi="Arial Narrow"/>
          <w:color w:val="000000"/>
          <w:sz w:val="22"/>
          <w:szCs w:val="22"/>
          <w:lang w:eastAsia="en-US"/>
        </w:rPr>
      </w:pPr>
      <w:r w:rsidRPr="007D7A94">
        <w:rPr>
          <w:rFonts w:ascii="Arial Narrow" w:eastAsia="Calibri" w:hAnsi="Arial Narrow"/>
          <w:color w:val="000000"/>
          <w:sz w:val="22"/>
          <w:szCs w:val="22"/>
          <w:lang w:eastAsia="en-US"/>
        </w:rPr>
        <w:t>A l'issue de la séance de Commission, l’Ingénieur dresse un procès-verbal de réception définitive qui est signé séance tenante par les membres et par le cocontractant.</w:t>
      </w:r>
    </w:p>
    <w:p w:rsidR="003F051D" w:rsidRPr="007D7A94" w:rsidRDefault="002428A7">
      <w:pPr>
        <w:keepNext/>
        <w:jc w:val="both"/>
        <w:outlineLvl w:val="0"/>
        <w:rPr>
          <w:rFonts w:ascii="Arial Narrow" w:hAnsi="Arial Narrow" w:cs="Tahoma"/>
          <w:b/>
          <w:bCs/>
          <w:kern w:val="32"/>
          <w:sz w:val="24"/>
          <w:szCs w:val="24"/>
        </w:rPr>
      </w:pPr>
      <w:r w:rsidRPr="007D7A94">
        <w:rPr>
          <w:rFonts w:ascii="Arial Narrow" w:hAnsi="Arial Narrow" w:cs="Tahoma"/>
          <w:b/>
          <w:bCs/>
          <w:kern w:val="32"/>
          <w:sz w:val="24"/>
          <w:szCs w:val="24"/>
          <w:u w:val="single"/>
        </w:rPr>
        <w:t xml:space="preserve">CHAPITRE </w:t>
      </w:r>
      <w:r w:rsidR="002A74FB" w:rsidRPr="007D7A94">
        <w:rPr>
          <w:rFonts w:ascii="Arial Narrow" w:hAnsi="Arial Narrow" w:cs="Tahoma"/>
          <w:b/>
          <w:bCs/>
          <w:kern w:val="32"/>
          <w:sz w:val="24"/>
          <w:szCs w:val="24"/>
          <w:u w:val="single"/>
        </w:rPr>
        <w:t>I</w:t>
      </w:r>
      <w:r w:rsidR="00C419C7" w:rsidRPr="007D7A94">
        <w:rPr>
          <w:rFonts w:ascii="Arial Narrow" w:hAnsi="Arial Narrow" w:cs="Tahoma"/>
          <w:b/>
          <w:bCs/>
          <w:kern w:val="32"/>
          <w:sz w:val="24"/>
          <w:szCs w:val="24"/>
          <w:u w:val="single"/>
        </w:rPr>
        <w:t>V</w:t>
      </w:r>
      <w:r w:rsidRPr="007D7A94">
        <w:rPr>
          <w:rFonts w:ascii="Arial Narrow" w:hAnsi="Arial Narrow" w:cs="Tahoma"/>
          <w:b/>
          <w:bCs/>
          <w:kern w:val="32"/>
          <w:sz w:val="24"/>
          <w:szCs w:val="24"/>
          <w:u w:val="single"/>
        </w:rPr>
        <w:t xml:space="preserve"> :</w:t>
      </w:r>
      <w:r w:rsidRPr="007D7A94">
        <w:rPr>
          <w:rFonts w:ascii="Arial Narrow" w:hAnsi="Arial Narrow" w:cs="Tahoma"/>
          <w:b/>
          <w:bCs/>
          <w:kern w:val="32"/>
          <w:sz w:val="24"/>
          <w:szCs w:val="24"/>
        </w:rPr>
        <w:t xml:space="preserve"> CLAUSES FINANCIERES</w:t>
      </w:r>
      <w:bookmarkEnd w:id="65"/>
    </w:p>
    <w:p w:rsidR="00692D21" w:rsidRPr="007D7A94" w:rsidRDefault="00692D21">
      <w:pPr>
        <w:keepNext/>
        <w:jc w:val="both"/>
        <w:outlineLvl w:val="0"/>
        <w:rPr>
          <w:rFonts w:ascii="Arial Narrow" w:hAnsi="Arial Narrow" w:cs="Tahoma"/>
          <w:b/>
          <w:bCs/>
          <w:kern w:val="32"/>
          <w:sz w:val="24"/>
          <w:szCs w:val="24"/>
        </w:rPr>
      </w:pPr>
    </w:p>
    <w:p w:rsidR="00692D21" w:rsidRPr="007D7A94" w:rsidRDefault="00692D21" w:rsidP="00692D21">
      <w:pPr>
        <w:widowControl w:val="0"/>
        <w:autoSpaceDE w:val="0"/>
        <w:autoSpaceDN w:val="0"/>
        <w:adjustRightInd w:val="0"/>
        <w:spacing w:after="120"/>
        <w:ind w:right="82"/>
        <w:jc w:val="both"/>
        <w:rPr>
          <w:rFonts w:ascii="Arial Narrow" w:hAnsi="Arial Narrow"/>
          <w:b/>
          <w:bCs/>
          <w:i/>
          <w:iCs/>
          <w:sz w:val="24"/>
          <w:szCs w:val="24"/>
        </w:rPr>
      </w:pPr>
      <w:r w:rsidRPr="007D7A94">
        <w:rPr>
          <w:rFonts w:ascii="Arial Narrow" w:hAnsi="Arial Narrow"/>
          <w:b/>
          <w:bCs/>
          <w:i/>
          <w:iCs/>
          <w:sz w:val="24"/>
          <w:szCs w:val="24"/>
          <w:u w:val="single"/>
        </w:rPr>
        <w:t>Article 29</w:t>
      </w:r>
      <w:r w:rsidRPr="007D7A94">
        <w:rPr>
          <w:rFonts w:ascii="Arial Narrow" w:hAnsi="Arial Narrow"/>
          <w:b/>
          <w:bCs/>
          <w:i/>
          <w:iCs/>
          <w:sz w:val="24"/>
          <w:szCs w:val="24"/>
        </w:rPr>
        <w:t> </w:t>
      </w:r>
      <w:r w:rsidR="00D34B5E" w:rsidRPr="007D7A94">
        <w:rPr>
          <w:rFonts w:ascii="Arial Narrow" w:hAnsi="Arial Narrow"/>
          <w:b/>
          <w:bCs/>
          <w:i/>
          <w:iCs/>
          <w:sz w:val="24"/>
          <w:szCs w:val="24"/>
        </w:rPr>
        <w:t>: Montant</w:t>
      </w:r>
      <w:r w:rsidRPr="007D7A94">
        <w:rPr>
          <w:rFonts w:ascii="Arial Narrow" w:hAnsi="Arial Narrow"/>
          <w:b/>
          <w:bCs/>
          <w:i/>
          <w:iCs/>
          <w:sz w:val="24"/>
          <w:szCs w:val="24"/>
        </w:rPr>
        <w:t xml:space="preserve"> du marché</w:t>
      </w:r>
    </w:p>
    <w:p w:rsidR="00692D21" w:rsidRPr="00692D21" w:rsidRDefault="00692D21">
      <w:pPr>
        <w:keepNext/>
        <w:jc w:val="both"/>
        <w:outlineLvl w:val="0"/>
        <w:rPr>
          <w:rFonts w:ascii="Arial Narrow" w:hAnsi="Arial Narrow"/>
          <w:sz w:val="22"/>
          <w:szCs w:val="22"/>
        </w:rPr>
      </w:pPr>
      <w:r w:rsidRPr="00692D21">
        <w:rPr>
          <w:rFonts w:ascii="Arial Narrow" w:hAnsi="Arial Narrow"/>
          <w:sz w:val="22"/>
          <w:szCs w:val="22"/>
        </w:rPr>
        <w:t xml:space="preserve">Le montant du présent marché, tel qu’il ressort du [détail ou devis estimatif] est de : ______ (en chiffres) (en lettres) francs CFA Toutes Taxes Comprises (TTC); soit: </w:t>
      </w:r>
    </w:p>
    <w:p w:rsidR="00692D21" w:rsidRPr="00692D21" w:rsidRDefault="00692D21">
      <w:pPr>
        <w:keepNext/>
        <w:jc w:val="both"/>
        <w:outlineLvl w:val="0"/>
        <w:rPr>
          <w:rFonts w:ascii="Arial Narrow" w:hAnsi="Arial Narrow"/>
          <w:sz w:val="22"/>
          <w:szCs w:val="22"/>
        </w:rPr>
      </w:pPr>
      <w:r w:rsidRPr="00692D21">
        <w:rPr>
          <w:rFonts w:ascii="Arial Narrow" w:hAnsi="Arial Narrow"/>
          <w:sz w:val="22"/>
          <w:szCs w:val="22"/>
        </w:rPr>
        <w:t xml:space="preserve">- Montant HTVA : ________ (____) francs CFA ; </w:t>
      </w:r>
    </w:p>
    <w:p w:rsidR="00692D21" w:rsidRPr="00692D21" w:rsidRDefault="00692D21">
      <w:pPr>
        <w:keepNext/>
        <w:jc w:val="both"/>
        <w:outlineLvl w:val="0"/>
        <w:rPr>
          <w:rFonts w:ascii="Arial Narrow" w:hAnsi="Arial Narrow"/>
          <w:sz w:val="22"/>
          <w:szCs w:val="22"/>
        </w:rPr>
      </w:pPr>
      <w:r w:rsidRPr="00692D21">
        <w:rPr>
          <w:rFonts w:ascii="Arial Narrow" w:hAnsi="Arial Narrow"/>
          <w:sz w:val="22"/>
          <w:szCs w:val="22"/>
        </w:rPr>
        <w:t xml:space="preserve">- Montant de la TVA : ________ (___) francs CFA </w:t>
      </w:r>
    </w:p>
    <w:p w:rsidR="00692D21" w:rsidRPr="00692D21" w:rsidRDefault="00692D21">
      <w:pPr>
        <w:keepNext/>
        <w:jc w:val="both"/>
        <w:outlineLvl w:val="0"/>
        <w:rPr>
          <w:rFonts w:ascii="Arial Narrow" w:hAnsi="Arial Narrow"/>
          <w:sz w:val="22"/>
          <w:szCs w:val="22"/>
        </w:rPr>
      </w:pPr>
      <w:r w:rsidRPr="00692D21">
        <w:rPr>
          <w:rFonts w:ascii="Arial Narrow" w:hAnsi="Arial Narrow"/>
          <w:sz w:val="22"/>
          <w:szCs w:val="22"/>
        </w:rPr>
        <w:t xml:space="preserve">- Montant de l’AIR : ____ (___) francs CFA </w:t>
      </w:r>
    </w:p>
    <w:p w:rsidR="00692D21" w:rsidRPr="00692D21" w:rsidRDefault="00692D21">
      <w:pPr>
        <w:keepNext/>
        <w:jc w:val="both"/>
        <w:outlineLvl w:val="0"/>
        <w:rPr>
          <w:rFonts w:ascii="Arial Narrow" w:hAnsi="Arial Narrow"/>
          <w:sz w:val="22"/>
          <w:szCs w:val="22"/>
        </w:rPr>
      </w:pPr>
      <w:r w:rsidRPr="00692D21">
        <w:rPr>
          <w:rFonts w:ascii="Arial Narrow" w:hAnsi="Arial Narrow"/>
          <w:sz w:val="22"/>
          <w:szCs w:val="22"/>
        </w:rPr>
        <w:t xml:space="preserve">- Montant de la TSR, le cas échéant : ------------- (___) francs CFA [n’est applicable que pour les marchés passés avec les cocontractants dont le siège est basé à l’étranger] ; </w:t>
      </w:r>
    </w:p>
    <w:p w:rsidR="00692D21" w:rsidRDefault="00692D21">
      <w:pPr>
        <w:keepNext/>
        <w:jc w:val="both"/>
        <w:outlineLvl w:val="0"/>
        <w:rPr>
          <w:rFonts w:ascii="Arial Narrow" w:hAnsi="Arial Narrow"/>
          <w:sz w:val="22"/>
          <w:szCs w:val="22"/>
        </w:rPr>
      </w:pPr>
      <w:r w:rsidRPr="00692D21">
        <w:rPr>
          <w:rFonts w:ascii="Arial Narrow" w:hAnsi="Arial Narrow"/>
          <w:sz w:val="22"/>
          <w:szCs w:val="22"/>
        </w:rPr>
        <w:t>- Net à percevoir = Montant net déduit de tous les impôts et taxes : ___ (___) francs CFA.</w:t>
      </w:r>
    </w:p>
    <w:p w:rsidR="00D44EC3" w:rsidRPr="007D7A94" w:rsidRDefault="00D44EC3" w:rsidP="00D44EC3">
      <w:pPr>
        <w:widowControl w:val="0"/>
        <w:autoSpaceDE w:val="0"/>
        <w:autoSpaceDN w:val="0"/>
        <w:adjustRightInd w:val="0"/>
        <w:spacing w:after="120"/>
        <w:ind w:right="82"/>
        <w:jc w:val="both"/>
        <w:rPr>
          <w:rFonts w:ascii="Arial Narrow" w:hAnsi="Arial Narrow"/>
          <w:b/>
          <w:bCs/>
          <w:i/>
          <w:iCs/>
          <w:sz w:val="24"/>
          <w:szCs w:val="24"/>
        </w:rPr>
      </w:pPr>
      <w:r w:rsidRPr="007D7A94">
        <w:rPr>
          <w:rFonts w:ascii="Arial Narrow" w:hAnsi="Arial Narrow"/>
          <w:b/>
          <w:bCs/>
          <w:i/>
          <w:iCs/>
          <w:sz w:val="24"/>
          <w:szCs w:val="24"/>
          <w:u w:val="single"/>
        </w:rPr>
        <w:t>Article 30</w:t>
      </w:r>
      <w:r w:rsidRPr="007D7A94">
        <w:rPr>
          <w:rFonts w:ascii="Arial Narrow" w:hAnsi="Arial Narrow"/>
          <w:b/>
          <w:bCs/>
          <w:i/>
          <w:iCs/>
          <w:sz w:val="24"/>
          <w:szCs w:val="24"/>
        </w:rPr>
        <w:t> </w:t>
      </w:r>
      <w:r w:rsidR="00D34B5E" w:rsidRPr="007D7A94">
        <w:rPr>
          <w:rFonts w:ascii="Arial Narrow" w:hAnsi="Arial Narrow"/>
          <w:b/>
          <w:bCs/>
          <w:i/>
          <w:iCs/>
          <w:sz w:val="24"/>
          <w:szCs w:val="24"/>
        </w:rPr>
        <w:t>: Lieu</w:t>
      </w:r>
      <w:r w:rsidRPr="007D7A94">
        <w:rPr>
          <w:rFonts w:ascii="Arial Narrow" w:hAnsi="Arial Narrow"/>
          <w:b/>
          <w:bCs/>
          <w:i/>
          <w:iCs/>
          <w:sz w:val="24"/>
          <w:szCs w:val="24"/>
        </w:rPr>
        <w:t xml:space="preserve"> et mode de paiement</w:t>
      </w:r>
    </w:p>
    <w:p w:rsidR="00D44EC3" w:rsidRDefault="00D44EC3">
      <w:pPr>
        <w:keepNext/>
        <w:jc w:val="both"/>
        <w:outlineLvl w:val="0"/>
        <w:rPr>
          <w:rFonts w:ascii="Arial Narrow" w:hAnsi="Arial Narrow"/>
          <w:sz w:val="22"/>
          <w:szCs w:val="22"/>
        </w:rPr>
      </w:pPr>
      <w:r w:rsidRPr="00D44EC3">
        <w:rPr>
          <w:rFonts w:ascii="Arial Narrow" w:hAnsi="Arial Narrow"/>
          <w:sz w:val="22"/>
          <w:szCs w:val="22"/>
        </w:rPr>
        <w:lastRenderedPageBreak/>
        <w:t xml:space="preserve">Tout règlement relatif à un marché public intervient par transfert sur un compte domicilié dans un établissement de crédit de droit camerounais de premier rang agréé par le Ministre chargé des finances, conformément au texte en vigueur ou par créditdocumentaire. Le Maître d’Ouvrage se libérera des sommes dues par virement bancaire au nom du cocontractant de la manière suivante : </w:t>
      </w:r>
    </w:p>
    <w:p w:rsidR="00D44EC3" w:rsidRDefault="00D44EC3">
      <w:pPr>
        <w:keepNext/>
        <w:jc w:val="both"/>
        <w:outlineLvl w:val="0"/>
        <w:rPr>
          <w:rFonts w:ascii="Arial Narrow" w:hAnsi="Arial Narrow"/>
          <w:sz w:val="22"/>
          <w:szCs w:val="22"/>
        </w:rPr>
      </w:pPr>
      <w:r w:rsidRPr="00D44EC3">
        <w:rPr>
          <w:rFonts w:ascii="Arial Narrow" w:hAnsi="Arial Narrow"/>
          <w:sz w:val="22"/>
          <w:szCs w:val="22"/>
        </w:rPr>
        <w:t xml:space="preserve">[La domiciliation bancaire devra être la même que celle du cautionnement définitif] </w:t>
      </w:r>
    </w:p>
    <w:p w:rsidR="00D44EC3" w:rsidRDefault="00D44EC3">
      <w:pPr>
        <w:keepNext/>
        <w:jc w:val="both"/>
        <w:outlineLvl w:val="0"/>
        <w:rPr>
          <w:rFonts w:ascii="Arial Narrow" w:hAnsi="Arial Narrow"/>
          <w:sz w:val="22"/>
          <w:szCs w:val="22"/>
        </w:rPr>
      </w:pPr>
      <w:r w:rsidRPr="00D44EC3">
        <w:rPr>
          <w:rFonts w:ascii="Arial Narrow" w:hAnsi="Arial Narrow"/>
          <w:sz w:val="22"/>
          <w:szCs w:val="22"/>
        </w:rPr>
        <w:t xml:space="preserve">a) Pour les règlements en francs CFA, soit (montant net à mandater en chiffres et en lettres), par crédit au compte n° _________ ouvert au nom du co-contractant à la banque______________ </w:t>
      </w:r>
    </w:p>
    <w:p w:rsidR="00D44EC3" w:rsidRPr="00D44EC3" w:rsidRDefault="00D44EC3">
      <w:pPr>
        <w:keepNext/>
        <w:jc w:val="both"/>
        <w:outlineLvl w:val="0"/>
        <w:rPr>
          <w:rFonts w:ascii="Arial Narrow" w:hAnsi="Arial Narrow"/>
          <w:sz w:val="22"/>
          <w:szCs w:val="22"/>
        </w:rPr>
      </w:pPr>
      <w:r w:rsidRPr="00D44EC3">
        <w:rPr>
          <w:rFonts w:ascii="Arial Narrow" w:hAnsi="Arial Narrow"/>
          <w:sz w:val="22"/>
          <w:szCs w:val="22"/>
        </w:rPr>
        <w:t>b) Pour les règlements en devises, (le cas échéant) soit (montant net à mandater en chiffres et en lettres), par crédit au compte n° _________ouvert au nom du cocontractant à la banque______________.</w:t>
      </w:r>
    </w:p>
    <w:p w:rsidR="00D44EC3" w:rsidRDefault="00D44EC3">
      <w:pPr>
        <w:keepNext/>
        <w:jc w:val="both"/>
        <w:outlineLvl w:val="0"/>
      </w:pPr>
    </w:p>
    <w:p w:rsidR="00D44EC3" w:rsidRPr="007D7A94" w:rsidRDefault="00CC6583">
      <w:pPr>
        <w:keepNext/>
        <w:jc w:val="both"/>
        <w:outlineLvl w:val="0"/>
        <w:rPr>
          <w:sz w:val="24"/>
          <w:szCs w:val="24"/>
        </w:rPr>
      </w:pPr>
      <w:r w:rsidRPr="007D7A94">
        <w:rPr>
          <w:rFonts w:ascii="Arial Narrow" w:hAnsi="Arial Narrow"/>
          <w:b/>
          <w:bCs/>
          <w:i/>
          <w:iCs/>
          <w:sz w:val="24"/>
          <w:szCs w:val="24"/>
          <w:u w:val="single"/>
        </w:rPr>
        <w:t>Article 31</w:t>
      </w:r>
      <w:r w:rsidRPr="007D7A94">
        <w:rPr>
          <w:rFonts w:ascii="Arial Narrow" w:hAnsi="Arial Narrow"/>
          <w:b/>
          <w:bCs/>
          <w:i/>
          <w:iCs/>
          <w:sz w:val="24"/>
          <w:szCs w:val="24"/>
        </w:rPr>
        <w:t> : Garanties et cautions</w:t>
      </w:r>
    </w:p>
    <w:p w:rsidR="00D44EC3" w:rsidRPr="00CC6583" w:rsidRDefault="00CC6583">
      <w:pPr>
        <w:keepNext/>
        <w:jc w:val="both"/>
        <w:outlineLvl w:val="0"/>
        <w:rPr>
          <w:rFonts w:ascii="Arial Narrow" w:hAnsi="Arial Narrow"/>
          <w:sz w:val="22"/>
          <w:szCs w:val="22"/>
        </w:rPr>
      </w:pPr>
      <w:r w:rsidRPr="00CC6583">
        <w:rPr>
          <w:rFonts w:ascii="Arial Narrow" w:hAnsi="Arial Narrow"/>
          <w:sz w:val="22"/>
          <w:szCs w:val="22"/>
        </w:rPr>
        <w:t xml:space="preserve">Le cocontractant devra fournir les garanties émanant des banques ou organismes financiers agréés par le Ministre chargé des finances ou ayant un correspondant local agréé. Les garanties décrites ci-après en faveur du Maître d’Ouvrage ou du </w:t>
      </w:r>
      <w:r w:rsidR="004E4B7E">
        <w:rPr>
          <w:rFonts w:ascii="Arial Narrow" w:hAnsi="Arial Narrow"/>
          <w:sz w:val="22"/>
          <w:szCs w:val="22"/>
        </w:rPr>
        <w:t>m</w:t>
      </w:r>
      <w:r w:rsidRPr="00CC6583">
        <w:rPr>
          <w:rFonts w:ascii="Arial Narrow" w:hAnsi="Arial Narrow"/>
          <w:sz w:val="22"/>
          <w:szCs w:val="22"/>
        </w:rPr>
        <w:t xml:space="preserve">aître d’Ouvrage Délégué sont exigées dans les délais, pour le montant, selon la manière et sous la forme indiquée ci-après </w:t>
      </w:r>
    </w:p>
    <w:p w:rsidR="004E4B7E" w:rsidRPr="004E4B7E" w:rsidRDefault="004E4B7E" w:rsidP="004E4B7E">
      <w:pPr>
        <w:keepNext/>
        <w:keepLines/>
        <w:suppressAutoHyphens/>
        <w:autoSpaceDN w:val="0"/>
        <w:jc w:val="both"/>
        <w:rPr>
          <w:rFonts w:ascii="Arial Narrow" w:hAnsi="Arial Narrow" w:cs="Arial"/>
          <w:b/>
          <w:bCs/>
          <w:color w:val="000000"/>
          <w:sz w:val="24"/>
          <w:szCs w:val="24"/>
        </w:rPr>
      </w:pPr>
      <w:bookmarkStart w:id="66" w:name="_Hlk219796557"/>
      <w:bookmarkStart w:id="67" w:name="_Toc189854463"/>
      <w:bookmarkStart w:id="68" w:name="_Toc517503375"/>
      <w:bookmarkStart w:id="69" w:name="_Toc347837381"/>
      <w:bookmarkStart w:id="70" w:name="_Toc442708551"/>
      <w:r w:rsidRPr="004E4B7E">
        <w:rPr>
          <w:rFonts w:ascii="Arial Narrow" w:hAnsi="Arial Narrow" w:cs="Arial"/>
          <w:b/>
          <w:bCs/>
          <w:color w:val="000000"/>
          <w:sz w:val="24"/>
          <w:szCs w:val="24"/>
        </w:rPr>
        <w:t>31.1. Cautionnement définitif</w:t>
      </w:r>
    </w:p>
    <w:p w:rsidR="004E4B7E" w:rsidRPr="004E4B7E" w:rsidRDefault="004E4B7E" w:rsidP="004E4B7E">
      <w:pPr>
        <w:keepNext/>
        <w:keepLines/>
        <w:suppressAutoHyphens/>
        <w:autoSpaceDN w:val="0"/>
        <w:jc w:val="both"/>
        <w:rPr>
          <w:rFonts w:ascii="Arial Narrow" w:hAnsi="Arial Narrow" w:cs="Arial"/>
          <w:color w:val="000000"/>
          <w:sz w:val="24"/>
          <w:szCs w:val="24"/>
        </w:rPr>
      </w:pPr>
      <w:r w:rsidRPr="004E4B7E">
        <w:rPr>
          <w:rFonts w:ascii="Arial Narrow" w:hAnsi="Arial Narrow" w:cs="Arial"/>
          <w:color w:val="000000"/>
          <w:sz w:val="24"/>
          <w:szCs w:val="24"/>
        </w:rPr>
        <w:t xml:space="preserve">Le cautionnement définitif est fixé à </w:t>
      </w:r>
      <w:r w:rsidRPr="004E4B7E">
        <w:rPr>
          <w:rFonts w:ascii="Arial Narrow" w:hAnsi="Arial Narrow" w:cs="Arial"/>
          <w:b/>
          <w:bCs/>
          <w:color w:val="000000"/>
          <w:sz w:val="24"/>
          <w:szCs w:val="24"/>
        </w:rPr>
        <w:t>3%</w:t>
      </w:r>
      <w:r w:rsidRPr="004E4B7E">
        <w:rPr>
          <w:rFonts w:ascii="Arial Narrow" w:hAnsi="Arial Narrow" w:cs="Arial"/>
          <w:color w:val="000000"/>
          <w:sz w:val="24"/>
          <w:szCs w:val="24"/>
        </w:rPr>
        <w:t xml:space="preserve"> du montant toutes taxes comprises du marché.</w:t>
      </w:r>
    </w:p>
    <w:p w:rsidR="004E4B7E" w:rsidRPr="004E4B7E" w:rsidRDefault="004E4B7E" w:rsidP="004E4B7E">
      <w:pPr>
        <w:keepNext/>
        <w:keepLines/>
        <w:suppressAutoHyphens/>
        <w:autoSpaceDN w:val="0"/>
        <w:jc w:val="both"/>
        <w:rPr>
          <w:rFonts w:ascii="Arial Narrow" w:hAnsi="Arial Narrow" w:cs="Arial"/>
          <w:color w:val="000000"/>
          <w:sz w:val="24"/>
          <w:szCs w:val="24"/>
        </w:rPr>
      </w:pPr>
      <w:r w:rsidRPr="004E4B7E">
        <w:rPr>
          <w:rFonts w:ascii="Arial Narrow" w:hAnsi="Arial Narrow" w:cs="Arial"/>
          <w:color w:val="000000"/>
          <w:sz w:val="24"/>
          <w:szCs w:val="24"/>
        </w:rPr>
        <w:t>Il est constitué et transmis au Chef Service du marché dans un délai maximum de vingt (20) jours à compter de la date de notification du marché.</w:t>
      </w:r>
    </w:p>
    <w:p w:rsidR="004E4B7E" w:rsidRPr="004E4B7E" w:rsidRDefault="004E4B7E" w:rsidP="004E4B7E">
      <w:pPr>
        <w:keepNext/>
        <w:keepLines/>
        <w:suppressAutoHyphens/>
        <w:autoSpaceDN w:val="0"/>
        <w:jc w:val="both"/>
        <w:rPr>
          <w:rFonts w:ascii="Arial Narrow" w:hAnsi="Arial Narrow" w:cs="Arial"/>
          <w:color w:val="000000"/>
          <w:sz w:val="24"/>
          <w:szCs w:val="24"/>
        </w:rPr>
      </w:pPr>
      <w:r w:rsidRPr="004E4B7E">
        <w:rPr>
          <w:rFonts w:ascii="Arial Narrow" w:hAnsi="Arial Narrow" w:cs="Arial"/>
          <w:color w:val="000000"/>
          <w:sz w:val="24"/>
          <w:szCs w:val="24"/>
        </w:rPr>
        <w:t xml:space="preserve">Le cautionnement sera restitué, ou la caution bancaire le remplaçant </w:t>
      </w:r>
      <w:r w:rsidR="00572818">
        <w:rPr>
          <w:rFonts w:ascii="Arial Narrow" w:hAnsi="Arial Narrow" w:cs="Arial"/>
          <w:color w:val="000000"/>
          <w:sz w:val="24"/>
          <w:szCs w:val="24"/>
        </w:rPr>
        <w:t>W</w:t>
      </w:r>
      <w:r w:rsidR="008547C7" w:rsidRPr="004E4B7E">
        <w:rPr>
          <w:rFonts w:ascii="Arial Narrow" w:hAnsi="Arial Narrow" w:cs="Arial"/>
          <w:color w:val="000000"/>
          <w:sz w:val="24"/>
          <w:szCs w:val="24"/>
        </w:rPr>
        <w:t>libéré</w:t>
      </w:r>
      <w:r w:rsidRPr="004E4B7E">
        <w:rPr>
          <w:rFonts w:ascii="Arial Narrow" w:hAnsi="Arial Narrow" w:cs="Arial"/>
          <w:color w:val="000000"/>
          <w:sz w:val="24"/>
          <w:szCs w:val="24"/>
        </w:rPr>
        <w:t>, dans un délai de trente (30) jours suivant la date de réception provisoire des travaux, à la suite d’une mainlevée délivrée par le Maître d’Ouvrage après demande du Cocontractant.</w:t>
      </w:r>
    </w:p>
    <w:p w:rsidR="004E4B7E" w:rsidRPr="004E4B7E" w:rsidRDefault="004E4B7E" w:rsidP="004E4B7E">
      <w:pPr>
        <w:keepNext/>
        <w:keepLines/>
        <w:suppressAutoHyphens/>
        <w:autoSpaceDN w:val="0"/>
        <w:jc w:val="both"/>
        <w:rPr>
          <w:rFonts w:ascii="Arial Narrow" w:hAnsi="Arial Narrow" w:cs="Arial"/>
          <w:b/>
          <w:bCs/>
          <w:color w:val="000000"/>
          <w:sz w:val="24"/>
          <w:szCs w:val="24"/>
        </w:rPr>
      </w:pPr>
      <w:r w:rsidRPr="004E4B7E">
        <w:rPr>
          <w:rFonts w:ascii="Arial Narrow" w:hAnsi="Arial Narrow" w:cs="Arial"/>
          <w:b/>
          <w:bCs/>
          <w:color w:val="000000"/>
          <w:sz w:val="24"/>
          <w:szCs w:val="24"/>
        </w:rPr>
        <w:t>31.2. Cautionnement de garantie</w:t>
      </w:r>
    </w:p>
    <w:p w:rsidR="004E4B7E" w:rsidRPr="004E4B7E" w:rsidRDefault="004E4B7E" w:rsidP="004E4B7E">
      <w:pPr>
        <w:keepNext/>
        <w:keepLines/>
        <w:suppressAutoHyphens/>
        <w:autoSpaceDN w:val="0"/>
        <w:jc w:val="both"/>
        <w:rPr>
          <w:rFonts w:ascii="Arial Narrow" w:hAnsi="Arial Narrow" w:cs="Arial"/>
          <w:color w:val="000000"/>
          <w:sz w:val="24"/>
          <w:szCs w:val="24"/>
        </w:rPr>
      </w:pPr>
      <w:r w:rsidRPr="004E4B7E">
        <w:rPr>
          <w:rFonts w:ascii="Arial Narrow" w:hAnsi="Arial Narrow" w:cs="Arial"/>
          <w:color w:val="000000"/>
          <w:sz w:val="24"/>
          <w:szCs w:val="24"/>
        </w:rPr>
        <w:t xml:space="preserve">La retenue de garantie est fixée à </w:t>
      </w:r>
      <w:r w:rsidRPr="004E4B7E">
        <w:rPr>
          <w:rFonts w:ascii="Arial Narrow" w:hAnsi="Arial Narrow" w:cs="Arial"/>
          <w:b/>
          <w:bCs/>
          <w:color w:val="000000"/>
          <w:sz w:val="24"/>
          <w:szCs w:val="24"/>
        </w:rPr>
        <w:t>10%</w:t>
      </w:r>
      <w:r w:rsidRPr="004E4B7E">
        <w:rPr>
          <w:rFonts w:ascii="Arial Narrow" w:hAnsi="Arial Narrow" w:cs="Arial"/>
          <w:color w:val="000000"/>
          <w:sz w:val="24"/>
          <w:szCs w:val="24"/>
        </w:rPr>
        <w:t xml:space="preserve"> du montant TTC du marché.</w:t>
      </w:r>
    </w:p>
    <w:p w:rsidR="004E4B7E" w:rsidRPr="004E4B7E" w:rsidRDefault="004E4B7E" w:rsidP="004E4B7E">
      <w:pPr>
        <w:keepNext/>
        <w:keepLines/>
        <w:suppressAutoHyphens/>
        <w:autoSpaceDN w:val="0"/>
        <w:jc w:val="both"/>
        <w:rPr>
          <w:rFonts w:ascii="Arial Narrow" w:hAnsi="Arial Narrow" w:cs="Arial"/>
          <w:b/>
          <w:bCs/>
          <w:color w:val="000000"/>
          <w:sz w:val="24"/>
          <w:szCs w:val="24"/>
        </w:rPr>
      </w:pPr>
      <w:r w:rsidRPr="004E4B7E">
        <w:rPr>
          <w:rFonts w:ascii="Arial Narrow" w:hAnsi="Arial Narrow" w:cs="Arial"/>
          <w:color w:val="000000"/>
          <w:sz w:val="24"/>
          <w:szCs w:val="24"/>
        </w:rPr>
        <w:t>La restitution de la retenue de garantie ou du cautionnement sera effectuée dans un délai d’un mois après la réception définitive sur mainlevée délivrée par le Maître d’Ouvrage après demande de l’entrepreneur.</w:t>
      </w:r>
    </w:p>
    <w:p w:rsidR="004E4B7E" w:rsidRPr="004E4B7E" w:rsidRDefault="004E4B7E" w:rsidP="004E4B7E">
      <w:pPr>
        <w:keepNext/>
        <w:keepLines/>
        <w:suppressAutoHyphens/>
        <w:autoSpaceDN w:val="0"/>
        <w:jc w:val="both"/>
        <w:rPr>
          <w:rFonts w:ascii="Arial Narrow" w:hAnsi="Arial Narrow" w:cs="Arial"/>
          <w:b/>
          <w:bCs/>
          <w:color w:val="000000"/>
          <w:sz w:val="24"/>
          <w:szCs w:val="24"/>
        </w:rPr>
      </w:pPr>
      <w:bookmarkStart w:id="71" w:name="_Hlk204937290"/>
      <w:r w:rsidRPr="004E4B7E">
        <w:rPr>
          <w:rFonts w:ascii="Arial Narrow" w:hAnsi="Arial Narrow" w:cs="Arial"/>
          <w:b/>
          <w:bCs/>
          <w:color w:val="000000"/>
          <w:sz w:val="24"/>
          <w:szCs w:val="24"/>
        </w:rPr>
        <w:t xml:space="preserve">Conformément à la Lettre-Circulaire </w:t>
      </w:r>
      <w:bookmarkEnd w:id="71"/>
      <w:r w:rsidRPr="004E4B7E">
        <w:rPr>
          <w:rFonts w:ascii="Arial Narrow" w:hAnsi="Arial Narrow" w:cs="Arial"/>
          <w:b/>
          <w:bCs/>
          <w:color w:val="000000"/>
          <w:sz w:val="24"/>
          <w:szCs w:val="24"/>
        </w:rPr>
        <w:t xml:space="preserve">N°000019/LC/MINMAP du 05 juin 2024, toutes les cautions de retenue de garantie devront être établies par un Etablissement financier agréé (banques ou assurances) par le Ministère chargé des finances et accompagnées impérativement du récépissé de consignation délivrée par la Caisse de Dépôt et de Consignation du Cameroun (CDEC).  </w:t>
      </w:r>
    </w:p>
    <w:p w:rsidR="004E4B7E" w:rsidRPr="004E4B7E" w:rsidRDefault="004E4B7E" w:rsidP="004E4B7E">
      <w:pPr>
        <w:keepNext/>
        <w:keepLines/>
        <w:suppressAutoHyphens/>
        <w:autoSpaceDN w:val="0"/>
        <w:jc w:val="both"/>
        <w:rPr>
          <w:rFonts w:ascii="Arial Narrow" w:hAnsi="Arial Narrow" w:cs="Arial"/>
          <w:color w:val="000000"/>
          <w:sz w:val="24"/>
          <w:szCs w:val="24"/>
        </w:rPr>
      </w:pPr>
      <w:r w:rsidRPr="004E4B7E">
        <w:rPr>
          <w:rFonts w:ascii="Arial Narrow" w:hAnsi="Arial Narrow" w:cs="Arial"/>
          <w:color w:val="000000"/>
          <w:sz w:val="24"/>
          <w:szCs w:val="24"/>
        </w:rPr>
        <w:t>Les originaux de la caution de retenue de garantie et du récépissé de consignation seront conservés par le Responsable en charge des paiements prévue dans le présent contrat.</w:t>
      </w:r>
    </w:p>
    <w:p w:rsidR="004E4B7E" w:rsidRPr="004E4B7E" w:rsidRDefault="004E4B7E" w:rsidP="004E4B7E">
      <w:pPr>
        <w:keepNext/>
        <w:keepLines/>
        <w:suppressAutoHyphens/>
        <w:autoSpaceDN w:val="0"/>
        <w:jc w:val="both"/>
        <w:rPr>
          <w:rFonts w:ascii="Arial Narrow" w:hAnsi="Arial Narrow" w:cs="Arial"/>
          <w:b/>
          <w:bCs/>
          <w:color w:val="000000"/>
          <w:sz w:val="24"/>
          <w:szCs w:val="24"/>
        </w:rPr>
      </w:pPr>
      <w:r w:rsidRPr="004E4B7E">
        <w:rPr>
          <w:rFonts w:ascii="Arial Narrow" w:hAnsi="Arial Narrow" w:cs="Arial"/>
          <w:b/>
          <w:bCs/>
          <w:color w:val="000000"/>
          <w:sz w:val="24"/>
          <w:szCs w:val="24"/>
        </w:rPr>
        <w:t>31.3. Cautionnement d’avance de démarrage</w:t>
      </w:r>
    </w:p>
    <w:p w:rsidR="004E4B7E" w:rsidRPr="004E4B7E" w:rsidRDefault="004E4B7E" w:rsidP="004E4B7E">
      <w:pPr>
        <w:keepNext/>
        <w:keepLines/>
        <w:suppressAutoHyphens/>
        <w:autoSpaceDN w:val="0"/>
        <w:jc w:val="both"/>
        <w:rPr>
          <w:rFonts w:ascii="Arial Narrow" w:hAnsi="Arial Narrow" w:cs="Arial"/>
          <w:color w:val="000000"/>
          <w:sz w:val="24"/>
          <w:szCs w:val="24"/>
        </w:rPr>
      </w:pPr>
      <w:r w:rsidRPr="004E4B7E">
        <w:rPr>
          <w:rFonts w:ascii="Arial Narrow" w:hAnsi="Arial Narrow" w:cs="Arial"/>
          <w:color w:val="000000"/>
          <w:sz w:val="24"/>
          <w:szCs w:val="24"/>
        </w:rPr>
        <w:t>Dans le cadre du présent marché, il est prévu une avance de démarrage des travaux de 20% du montant TTC. Cette avance de démarrage devra être cautionnée à hauteur de 100%.</w:t>
      </w:r>
    </w:p>
    <w:bookmarkEnd w:id="66"/>
    <w:p w:rsidR="00301D81" w:rsidRDefault="00301D81" w:rsidP="00C93343">
      <w:pPr>
        <w:widowControl w:val="0"/>
        <w:autoSpaceDE w:val="0"/>
        <w:autoSpaceDN w:val="0"/>
        <w:adjustRightInd w:val="0"/>
        <w:spacing w:line="276" w:lineRule="auto"/>
        <w:jc w:val="both"/>
        <w:rPr>
          <w:rFonts w:ascii="Arial Narrow" w:hAnsi="Arial Narrow"/>
          <w:sz w:val="22"/>
          <w:szCs w:val="22"/>
        </w:rPr>
      </w:pPr>
    </w:p>
    <w:p w:rsidR="00301D81" w:rsidRPr="007D7A94" w:rsidRDefault="00301D81" w:rsidP="00C93343">
      <w:pPr>
        <w:widowControl w:val="0"/>
        <w:autoSpaceDE w:val="0"/>
        <w:autoSpaceDN w:val="0"/>
        <w:adjustRightInd w:val="0"/>
        <w:spacing w:line="276" w:lineRule="auto"/>
        <w:jc w:val="both"/>
        <w:rPr>
          <w:rFonts w:ascii="Arial Narrow" w:hAnsi="Arial Narrow"/>
          <w:b/>
          <w:bCs/>
          <w:i/>
          <w:iCs/>
          <w:sz w:val="24"/>
          <w:szCs w:val="24"/>
        </w:rPr>
      </w:pPr>
      <w:r w:rsidRPr="007D7A94">
        <w:rPr>
          <w:rFonts w:ascii="Arial Narrow" w:hAnsi="Arial Narrow"/>
          <w:b/>
          <w:bCs/>
          <w:i/>
          <w:iCs/>
          <w:sz w:val="24"/>
          <w:szCs w:val="24"/>
          <w:u w:val="single"/>
        </w:rPr>
        <w:t>Article 32</w:t>
      </w:r>
      <w:r w:rsidRPr="007D7A94">
        <w:rPr>
          <w:rFonts w:ascii="Arial Narrow" w:hAnsi="Arial Narrow"/>
          <w:b/>
          <w:bCs/>
          <w:i/>
          <w:iCs/>
          <w:sz w:val="24"/>
          <w:szCs w:val="24"/>
        </w:rPr>
        <w:t> : Variation des prix</w:t>
      </w:r>
    </w:p>
    <w:p w:rsidR="00301D81" w:rsidRDefault="00301D81" w:rsidP="00301D81">
      <w:pPr>
        <w:widowControl w:val="0"/>
        <w:autoSpaceDE w:val="0"/>
        <w:autoSpaceDN w:val="0"/>
        <w:adjustRightInd w:val="0"/>
        <w:spacing w:line="276" w:lineRule="auto"/>
        <w:jc w:val="both"/>
        <w:rPr>
          <w:rFonts w:ascii="Arial Narrow" w:eastAsia="Calibri" w:hAnsi="Arial Narrow"/>
          <w:sz w:val="22"/>
          <w:szCs w:val="22"/>
          <w:lang w:eastAsia="en-US"/>
        </w:rPr>
      </w:pPr>
      <w:r w:rsidRPr="00301D81">
        <w:rPr>
          <w:rFonts w:ascii="Arial Narrow" w:eastAsia="Calibri" w:hAnsi="Arial Narrow"/>
          <w:sz w:val="22"/>
          <w:szCs w:val="22"/>
          <w:lang w:eastAsia="en-US"/>
        </w:rPr>
        <w:t>Sans objet.</w:t>
      </w:r>
    </w:p>
    <w:p w:rsidR="00301D81" w:rsidRDefault="00301D81" w:rsidP="00301D81">
      <w:pPr>
        <w:widowControl w:val="0"/>
        <w:autoSpaceDE w:val="0"/>
        <w:autoSpaceDN w:val="0"/>
        <w:adjustRightInd w:val="0"/>
        <w:spacing w:line="276" w:lineRule="auto"/>
        <w:jc w:val="both"/>
        <w:rPr>
          <w:rFonts w:ascii="Arial Narrow" w:hAnsi="Arial Narrow"/>
          <w:b/>
          <w:bCs/>
          <w:i/>
          <w:iCs/>
          <w:sz w:val="22"/>
          <w:szCs w:val="22"/>
          <w:u w:val="single"/>
        </w:rPr>
      </w:pPr>
    </w:p>
    <w:p w:rsidR="00301D81" w:rsidRPr="007D7A94" w:rsidRDefault="00301D81" w:rsidP="00301D81">
      <w:pPr>
        <w:widowControl w:val="0"/>
        <w:autoSpaceDE w:val="0"/>
        <w:autoSpaceDN w:val="0"/>
        <w:adjustRightInd w:val="0"/>
        <w:spacing w:line="276" w:lineRule="auto"/>
        <w:jc w:val="both"/>
        <w:rPr>
          <w:rFonts w:ascii="Arial Narrow" w:hAnsi="Arial Narrow"/>
          <w:b/>
          <w:bCs/>
          <w:i/>
          <w:iCs/>
          <w:sz w:val="24"/>
          <w:szCs w:val="24"/>
        </w:rPr>
      </w:pPr>
      <w:r w:rsidRPr="007D7A94">
        <w:rPr>
          <w:rFonts w:ascii="Arial Narrow" w:hAnsi="Arial Narrow"/>
          <w:b/>
          <w:bCs/>
          <w:i/>
          <w:iCs/>
          <w:sz w:val="24"/>
          <w:szCs w:val="24"/>
          <w:u w:val="single"/>
        </w:rPr>
        <w:t>Article 33</w:t>
      </w:r>
      <w:r w:rsidRPr="007D7A94">
        <w:rPr>
          <w:rFonts w:ascii="Arial Narrow" w:hAnsi="Arial Narrow"/>
          <w:b/>
          <w:bCs/>
          <w:i/>
          <w:iCs/>
          <w:sz w:val="24"/>
          <w:szCs w:val="24"/>
        </w:rPr>
        <w:t> : Formules de révision des prix</w:t>
      </w:r>
    </w:p>
    <w:p w:rsidR="00301D81" w:rsidRPr="00301D81" w:rsidRDefault="00301D81" w:rsidP="00301D81">
      <w:pPr>
        <w:widowControl w:val="0"/>
        <w:autoSpaceDE w:val="0"/>
        <w:autoSpaceDN w:val="0"/>
        <w:adjustRightInd w:val="0"/>
        <w:spacing w:line="276" w:lineRule="auto"/>
        <w:jc w:val="both"/>
        <w:rPr>
          <w:rFonts w:ascii="Arial Narrow" w:eastAsia="Calibri" w:hAnsi="Arial Narrow"/>
          <w:sz w:val="22"/>
          <w:szCs w:val="22"/>
          <w:lang w:eastAsia="en-US"/>
        </w:rPr>
      </w:pPr>
      <w:r w:rsidRPr="00301D81">
        <w:rPr>
          <w:rFonts w:ascii="Arial Narrow" w:eastAsia="Calibri" w:hAnsi="Arial Narrow"/>
          <w:sz w:val="22"/>
          <w:szCs w:val="22"/>
          <w:lang w:eastAsia="en-US"/>
        </w:rPr>
        <w:t>Sans objet.</w:t>
      </w:r>
    </w:p>
    <w:p w:rsidR="00301D81" w:rsidRDefault="00301D81" w:rsidP="00301D81">
      <w:pPr>
        <w:widowControl w:val="0"/>
        <w:autoSpaceDE w:val="0"/>
        <w:autoSpaceDN w:val="0"/>
        <w:adjustRightInd w:val="0"/>
        <w:spacing w:line="276" w:lineRule="auto"/>
        <w:jc w:val="both"/>
        <w:rPr>
          <w:rFonts w:ascii="Arial Narrow" w:hAnsi="Arial Narrow"/>
          <w:b/>
          <w:bCs/>
          <w:i/>
          <w:iCs/>
          <w:sz w:val="22"/>
          <w:szCs w:val="22"/>
        </w:rPr>
      </w:pPr>
    </w:p>
    <w:p w:rsidR="008A3866" w:rsidRPr="007D7A94" w:rsidRDefault="008A3866" w:rsidP="00301D81">
      <w:pPr>
        <w:widowControl w:val="0"/>
        <w:autoSpaceDE w:val="0"/>
        <w:autoSpaceDN w:val="0"/>
        <w:adjustRightInd w:val="0"/>
        <w:spacing w:line="276" w:lineRule="auto"/>
        <w:jc w:val="both"/>
        <w:rPr>
          <w:rFonts w:ascii="Arial Narrow" w:hAnsi="Arial Narrow"/>
          <w:b/>
          <w:bCs/>
          <w:i/>
          <w:iCs/>
          <w:sz w:val="24"/>
          <w:szCs w:val="24"/>
        </w:rPr>
      </w:pPr>
      <w:r w:rsidRPr="007D7A94">
        <w:rPr>
          <w:rFonts w:ascii="Arial Narrow" w:hAnsi="Arial Narrow"/>
          <w:b/>
          <w:bCs/>
          <w:i/>
          <w:iCs/>
          <w:sz w:val="24"/>
          <w:szCs w:val="24"/>
          <w:u w:val="single"/>
        </w:rPr>
        <w:t>Article 34</w:t>
      </w:r>
      <w:r w:rsidRPr="007D7A94">
        <w:rPr>
          <w:rFonts w:ascii="Arial Narrow" w:hAnsi="Arial Narrow"/>
          <w:b/>
          <w:bCs/>
          <w:i/>
          <w:iCs/>
          <w:sz w:val="24"/>
          <w:szCs w:val="24"/>
        </w:rPr>
        <w:t> : Formules d’actualisation des prix</w:t>
      </w:r>
    </w:p>
    <w:p w:rsidR="008A3866" w:rsidRPr="00301D81" w:rsidRDefault="008A3866" w:rsidP="008A3866">
      <w:pPr>
        <w:widowControl w:val="0"/>
        <w:autoSpaceDE w:val="0"/>
        <w:autoSpaceDN w:val="0"/>
        <w:adjustRightInd w:val="0"/>
        <w:spacing w:line="276" w:lineRule="auto"/>
        <w:jc w:val="both"/>
        <w:rPr>
          <w:rFonts w:ascii="Arial Narrow" w:eastAsia="Calibri" w:hAnsi="Arial Narrow"/>
          <w:sz w:val="22"/>
          <w:szCs w:val="22"/>
          <w:lang w:eastAsia="en-US"/>
        </w:rPr>
      </w:pPr>
      <w:r w:rsidRPr="00301D81">
        <w:rPr>
          <w:rFonts w:ascii="Arial Narrow" w:eastAsia="Calibri" w:hAnsi="Arial Narrow"/>
          <w:sz w:val="22"/>
          <w:szCs w:val="22"/>
          <w:lang w:eastAsia="en-US"/>
        </w:rPr>
        <w:t>Sans objet.</w:t>
      </w:r>
    </w:p>
    <w:p w:rsidR="008A3866" w:rsidRDefault="008A3866" w:rsidP="00301D81">
      <w:pPr>
        <w:widowControl w:val="0"/>
        <w:autoSpaceDE w:val="0"/>
        <w:autoSpaceDN w:val="0"/>
        <w:adjustRightInd w:val="0"/>
        <w:spacing w:line="276" w:lineRule="auto"/>
        <w:jc w:val="both"/>
        <w:rPr>
          <w:rFonts w:ascii="Arial Narrow" w:hAnsi="Arial Narrow"/>
          <w:b/>
          <w:bCs/>
          <w:i/>
          <w:iCs/>
          <w:sz w:val="22"/>
          <w:szCs w:val="22"/>
        </w:rPr>
      </w:pPr>
    </w:p>
    <w:p w:rsidR="008A3866" w:rsidRPr="007D7A94" w:rsidRDefault="008A3866" w:rsidP="00301D81">
      <w:pPr>
        <w:widowControl w:val="0"/>
        <w:autoSpaceDE w:val="0"/>
        <w:autoSpaceDN w:val="0"/>
        <w:adjustRightInd w:val="0"/>
        <w:spacing w:line="276" w:lineRule="auto"/>
        <w:jc w:val="both"/>
        <w:rPr>
          <w:rFonts w:ascii="Arial Narrow" w:hAnsi="Arial Narrow"/>
          <w:sz w:val="24"/>
          <w:szCs w:val="24"/>
        </w:rPr>
      </w:pPr>
      <w:r w:rsidRPr="007D7A94">
        <w:rPr>
          <w:rFonts w:ascii="Arial Narrow" w:hAnsi="Arial Narrow"/>
          <w:b/>
          <w:bCs/>
          <w:i/>
          <w:iCs/>
          <w:sz w:val="24"/>
          <w:szCs w:val="24"/>
          <w:u w:val="single"/>
        </w:rPr>
        <w:t>Article 35</w:t>
      </w:r>
      <w:r w:rsidRPr="007D7A94">
        <w:rPr>
          <w:rFonts w:ascii="Arial Narrow" w:hAnsi="Arial Narrow"/>
          <w:b/>
          <w:bCs/>
          <w:i/>
          <w:iCs/>
          <w:sz w:val="24"/>
          <w:szCs w:val="24"/>
        </w:rPr>
        <w:t> : Travaux en régie</w:t>
      </w:r>
    </w:p>
    <w:p w:rsidR="008A3866" w:rsidRDefault="008A3866" w:rsidP="00301D81">
      <w:pPr>
        <w:widowControl w:val="0"/>
        <w:autoSpaceDE w:val="0"/>
        <w:autoSpaceDN w:val="0"/>
        <w:adjustRightInd w:val="0"/>
        <w:spacing w:line="276" w:lineRule="auto"/>
        <w:jc w:val="both"/>
        <w:rPr>
          <w:rFonts w:ascii="Arial Narrow" w:hAnsi="Arial Narrow"/>
          <w:sz w:val="22"/>
          <w:szCs w:val="22"/>
        </w:rPr>
      </w:pPr>
      <w:r w:rsidRPr="008A3866">
        <w:rPr>
          <w:rFonts w:ascii="Arial Narrow" w:hAnsi="Arial Narrow"/>
          <w:sz w:val="22"/>
          <w:szCs w:val="22"/>
        </w:rPr>
        <w:t>35.1. Le cocontractant sera tenu de mettre à la disposition du Maître d’Ouvrage,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 Le montant des travaux en régie visés à l’alinéa 1 ci-dessus ne peut être supérieur à deux pour cent (2%) du montant toutes taxes comprises (TTC) du marché.</w:t>
      </w:r>
    </w:p>
    <w:p w:rsidR="008A3866" w:rsidRDefault="008A3866" w:rsidP="00301D81">
      <w:pPr>
        <w:widowControl w:val="0"/>
        <w:autoSpaceDE w:val="0"/>
        <w:autoSpaceDN w:val="0"/>
        <w:adjustRightInd w:val="0"/>
        <w:spacing w:line="276" w:lineRule="auto"/>
        <w:jc w:val="both"/>
        <w:rPr>
          <w:rFonts w:ascii="Arial Narrow" w:hAnsi="Arial Narrow"/>
          <w:sz w:val="22"/>
          <w:szCs w:val="22"/>
        </w:rPr>
      </w:pPr>
    </w:p>
    <w:p w:rsidR="008A3866" w:rsidRPr="008A3866" w:rsidRDefault="008A3866" w:rsidP="008A3866">
      <w:pPr>
        <w:widowControl w:val="0"/>
        <w:autoSpaceDE w:val="0"/>
        <w:autoSpaceDN w:val="0"/>
        <w:adjustRightInd w:val="0"/>
        <w:spacing w:after="120"/>
        <w:ind w:right="-34"/>
        <w:jc w:val="both"/>
        <w:rPr>
          <w:rFonts w:ascii="Arial Narrow" w:eastAsia="Calibri" w:hAnsi="Arial Narrow"/>
          <w:color w:val="221F1F"/>
          <w:sz w:val="22"/>
          <w:szCs w:val="22"/>
          <w:lang w:eastAsia="en-US"/>
        </w:rPr>
      </w:pPr>
      <w:r w:rsidRPr="008A3866">
        <w:rPr>
          <w:rFonts w:ascii="Arial Narrow" w:hAnsi="Arial Narrow"/>
          <w:sz w:val="22"/>
          <w:szCs w:val="22"/>
        </w:rPr>
        <w:t xml:space="preserve">35.2. </w:t>
      </w:r>
      <w:r w:rsidRPr="008A3866">
        <w:rPr>
          <w:rFonts w:ascii="Arial Narrow" w:eastAsia="Calibri" w:hAnsi="Arial Narrow"/>
          <w:color w:val="221F1F"/>
          <w:sz w:val="22"/>
          <w:szCs w:val="22"/>
          <w:lang w:eastAsia="en-US"/>
        </w:rPr>
        <w:t>Dans le cas où le Cocontractant serait invité à exécuter des travaux en régie, les dépenses exposées et dûment justifiées lui seront remboursées dans les conditions suivantes :</w:t>
      </w:r>
    </w:p>
    <w:p w:rsidR="008A3866" w:rsidRPr="008A3866" w:rsidRDefault="008A3866" w:rsidP="00867790">
      <w:pPr>
        <w:pStyle w:val="Paragraphedeliste"/>
        <w:widowControl w:val="0"/>
        <w:numPr>
          <w:ilvl w:val="0"/>
          <w:numId w:val="50"/>
        </w:numPr>
        <w:autoSpaceDE w:val="0"/>
        <w:autoSpaceDN w:val="0"/>
        <w:adjustRightInd w:val="0"/>
        <w:spacing w:after="120"/>
        <w:ind w:left="851" w:right="-34" w:hanging="284"/>
        <w:contextualSpacing w:val="0"/>
        <w:jc w:val="both"/>
        <w:rPr>
          <w:rFonts w:ascii="Arial Narrow" w:eastAsia="Calibri" w:hAnsi="Arial Narrow"/>
          <w:color w:val="221F1F"/>
          <w:sz w:val="22"/>
          <w:szCs w:val="22"/>
          <w:lang w:eastAsia="en-US"/>
        </w:rPr>
      </w:pPr>
      <w:r w:rsidRPr="008A3866">
        <w:rPr>
          <w:rFonts w:ascii="Arial Narrow" w:eastAsia="Calibri" w:hAnsi="Arial Narrow"/>
          <w:color w:val="221F1F"/>
          <w:sz w:val="22"/>
          <w:szCs w:val="22"/>
          <w:lang w:eastAsia="en-US"/>
        </w:rPr>
        <w:lastRenderedPageBreak/>
        <w:t>Les quantités prises en compte seront les heures de mise à disposition ou les quantités de matériaux et matières mises en œuvre ayant fait l’objet d’attachements contradictoires ;</w:t>
      </w:r>
    </w:p>
    <w:p w:rsidR="008A3866" w:rsidRPr="008A3866" w:rsidRDefault="008A3866" w:rsidP="00867790">
      <w:pPr>
        <w:pStyle w:val="Paragraphedeliste"/>
        <w:widowControl w:val="0"/>
        <w:numPr>
          <w:ilvl w:val="0"/>
          <w:numId w:val="50"/>
        </w:numPr>
        <w:autoSpaceDE w:val="0"/>
        <w:autoSpaceDN w:val="0"/>
        <w:adjustRightInd w:val="0"/>
        <w:spacing w:after="120"/>
        <w:ind w:left="851" w:right="-34" w:hanging="284"/>
        <w:contextualSpacing w:val="0"/>
        <w:jc w:val="both"/>
        <w:rPr>
          <w:rFonts w:ascii="Arial Narrow" w:eastAsia="Calibri" w:hAnsi="Arial Narrow"/>
          <w:color w:val="221F1F"/>
          <w:sz w:val="22"/>
          <w:szCs w:val="22"/>
          <w:lang w:eastAsia="en-US"/>
        </w:rPr>
      </w:pPr>
      <w:r w:rsidRPr="008A3866">
        <w:rPr>
          <w:rFonts w:ascii="Arial Narrow" w:eastAsia="Calibri" w:hAnsi="Arial Narrow"/>
          <w:color w:val="221F1F"/>
          <w:sz w:val="22"/>
          <w:szCs w:val="22"/>
          <w:lang w:eastAsia="en-US"/>
        </w:rPr>
        <w:t>Les traitements et salaires effectivement payés à la main d’œuvre locale seront majorés pour tenir compte des charges sociales de quarante pour cent (40%) ;</w:t>
      </w:r>
    </w:p>
    <w:p w:rsidR="008A3866" w:rsidRPr="008A3866" w:rsidRDefault="008A3866" w:rsidP="00867790">
      <w:pPr>
        <w:pStyle w:val="Paragraphedeliste"/>
        <w:widowControl w:val="0"/>
        <w:numPr>
          <w:ilvl w:val="0"/>
          <w:numId w:val="50"/>
        </w:numPr>
        <w:autoSpaceDE w:val="0"/>
        <w:autoSpaceDN w:val="0"/>
        <w:adjustRightInd w:val="0"/>
        <w:spacing w:after="120"/>
        <w:ind w:left="851" w:right="-34" w:hanging="284"/>
        <w:contextualSpacing w:val="0"/>
        <w:jc w:val="both"/>
        <w:rPr>
          <w:rFonts w:ascii="Arial Narrow" w:eastAsia="Calibri" w:hAnsi="Arial Narrow"/>
          <w:color w:val="221F1F"/>
          <w:sz w:val="22"/>
          <w:szCs w:val="22"/>
          <w:lang w:eastAsia="en-US"/>
        </w:rPr>
      </w:pPr>
      <w:r w:rsidRPr="008A3866">
        <w:rPr>
          <w:rFonts w:ascii="Arial Narrow" w:eastAsia="Calibri" w:hAnsi="Arial Narrow"/>
          <w:color w:val="221F1F"/>
          <w:sz w:val="22"/>
          <w:szCs w:val="22"/>
          <w:lang w:eastAsia="en-US"/>
        </w:rPr>
        <w:t>Les heures d’engin seront décomptéesautaux figurantdanslessous-détailsdeprix;</w:t>
      </w:r>
    </w:p>
    <w:p w:rsidR="008A3866" w:rsidRPr="008A3866" w:rsidRDefault="008A3866" w:rsidP="00867790">
      <w:pPr>
        <w:pStyle w:val="Paragraphedeliste"/>
        <w:widowControl w:val="0"/>
        <w:numPr>
          <w:ilvl w:val="0"/>
          <w:numId w:val="50"/>
        </w:numPr>
        <w:autoSpaceDE w:val="0"/>
        <w:autoSpaceDN w:val="0"/>
        <w:adjustRightInd w:val="0"/>
        <w:spacing w:after="120"/>
        <w:ind w:left="851" w:right="-34" w:hanging="284"/>
        <w:contextualSpacing w:val="0"/>
        <w:jc w:val="both"/>
        <w:rPr>
          <w:rFonts w:ascii="Arial Narrow" w:eastAsia="Calibri" w:hAnsi="Arial Narrow"/>
          <w:color w:val="221F1F"/>
          <w:sz w:val="22"/>
          <w:szCs w:val="22"/>
          <w:lang w:eastAsia="en-US"/>
        </w:rPr>
      </w:pPr>
      <w:r w:rsidRPr="008A3866">
        <w:rPr>
          <w:rFonts w:ascii="Arial Narrow" w:eastAsia="Calibri" w:hAnsi="Arial Narrow"/>
          <w:color w:val="221F1F"/>
          <w:sz w:val="22"/>
          <w:szCs w:val="22"/>
          <w:lang w:eastAsia="en-US"/>
        </w:rPr>
        <w:t xml:space="preserve">Lesmatériauxetmatièresserontremboursésau prix </w:t>
      </w:r>
      <w:r w:rsidRPr="008A3866">
        <w:rPr>
          <w:rFonts w:ascii="Arial Narrow" w:eastAsia="Calibri" w:hAnsi="Arial Narrow"/>
          <w:color w:val="221F1F"/>
          <w:spacing w:val="-3"/>
          <w:sz w:val="22"/>
          <w:szCs w:val="22"/>
          <w:lang w:eastAsia="en-US"/>
        </w:rPr>
        <w:t>derevientdûmentjustifiéaulieud’emploi</w:t>
      </w:r>
      <w:r w:rsidRPr="008A3866">
        <w:rPr>
          <w:rFonts w:ascii="Arial Narrow" w:eastAsia="Calibri" w:hAnsi="Arial Narrow"/>
          <w:color w:val="221F1F"/>
          <w:sz w:val="22"/>
          <w:szCs w:val="22"/>
          <w:lang w:eastAsia="en-US"/>
        </w:rPr>
        <w:t xml:space="preserve"> majorédedixpourcentpourpertes,magasinage etmanutention ;</w:t>
      </w:r>
    </w:p>
    <w:p w:rsidR="008A3866" w:rsidRPr="008A3866" w:rsidRDefault="008A3866" w:rsidP="00867790">
      <w:pPr>
        <w:pStyle w:val="Paragraphedeliste"/>
        <w:widowControl w:val="0"/>
        <w:numPr>
          <w:ilvl w:val="0"/>
          <w:numId w:val="50"/>
        </w:numPr>
        <w:autoSpaceDE w:val="0"/>
        <w:autoSpaceDN w:val="0"/>
        <w:adjustRightInd w:val="0"/>
        <w:spacing w:after="120"/>
        <w:ind w:left="851" w:right="-34" w:hanging="284"/>
        <w:contextualSpacing w:val="0"/>
        <w:jc w:val="both"/>
        <w:rPr>
          <w:rFonts w:ascii="Arial Narrow" w:eastAsia="Calibri" w:hAnsi="Arial Narrow"/>
          <w:color w:val="221F1F"/>
          <w:sz w:val="22"/>
          <w:szCs w:val="22"/>
          <w:lang w:eastAsia="en-US"/>
        </w:rPr>
      </w:pPr>
      <w:r w:rsidRPr="008A3866">
        <w:rPr>
          <w:rFonts w:ascii="Arial Narrow" w:eastAsia="Calibri" w:hAnsi="Arial Narrow"/>
          <w:color w:val="221F1F"/>
          <w:sz w:val="22"/>
          <w:szCs w:val="22"/>
          <w:lang w:eastAsia="en-US"/>
        </w:rPr>
        <w:t>Lemontantdesprestationsainsicalculé,ycomprislesheuresd’engins,seramajoréde</w:t>
      </w:r>
      <w:r w:rsidRPr="008A3866">
        <w:rPr>
          <w:rFonts w:ascii="Arial Narrow" w:eastAsia="Calibri" w:hAnsi="Arial Narrow"/>
          <w:color w:val="221F1F"/>
          <w:spacing w:val="-6"/>
          <w:sz w:val="22"/>
          <w:szCs w:val="22"/>
          <w:lang w:eastAsia="en-US"/>
        </w:rPr>
        <w:t xml:space="preserve"> vingt-cinq pour cent (</w:t>
      </w:r>
      <w:r w:rsidRPr="008A3866">
        <w:rPr>
          <w:rFonts w:ascii="Arial Narrow" w:eastAsia="Calibri" w:hAnsi="Arial Narrow"/>
          <w:color w:val="221F1F"/>
          <w:sz w:val="22"/>
          <w:szCs w:val="22"/>
          <w:lang w:eastAsia="en-US"/>
        </w:rPr>
        <w:t xml:space="preserve">25%)pour tenir </w:t>
      </w:r>
      <w:r w:rsidRPr="008A3866">
        <w:rPr>
          <w:rFonts w:ascii="Arial Narrow" w:eastAsia="Calibri" w:hAnsi="Arial Narrow"/>
          <w:color w:val="221F1F"/>
          <w:spacing w:val="17"/>
          <w:sz w:val="22"/>
          <w:szCs w:val="22"/>
          <w:lang w:eastAsia="en-US"/>
        </w:rPr>
        <w:t xml:space="preserve">compte </w:t>
      </w:r>
      <w:r w:rsidRPr="008A3866">
        <w:rPr>
          <w:rFonts w:ascii="Arial Narrow" w:eastAsia="Calibri" w:hAnsi="Arial Narrow"/>
          <w:color w:val="221F1F"/>
          <w:sz w:val="22"/>
          <w:szCs w:val="22"/>
          <w:lang w:eastAsia="en-US"/>
        </w:rPr>
        <w:t>des frais généraux, bénéfices et aléaspropresàl’entrepreneur.</w:t>
      </w:r>
    </w:p>
    <w:p w:rsidR="00BE385D" w:rsidRDefault="00BE385D" w:rsidP="00BE385D">
      <w:pPr>
        <w:widowControl w:val="0"/>
        <w:autoSpaceDE w:val="0"/>
        <w:autoSpaceDN w:val="0"/>
        <w:adjustRightInd w:val="0"/>
        <w:spacing w:line="276" w:lineRule="auto"/>
        <w:jc w:val="both"/>
        <w:rPr>
          <w:rFonts w:ascii="Arial Narrow" w:hAnsi="Arial Narrow"/>
          <w:b/>
          <w:bCs/>
          <w:i/>
          <w:iCs/>
          <w:sz w:val="22"/>
          <w:szCs w:val="22"/>
          <w:u w:val="single"/>
        </w:rPr>
      </w:pPr>
    </w:p>
    <w:p w:rsidR="00BE385D" w:rsidRPr="007D7A94" w:rsidRDefault="00BE385D" w:rsidP="00BE385D">
      <w:pPr>
        <w:widowControl w:val="0"/>
        <w:autoSpaceDE w:val="0"/>
        <w:autoSpaceDN w:val="0"/>
        <w:adjustRightInd w:val="0"/>
        <w:spacing w:line="276" w:lineRule="auto"/>
        <w:jc w:val="both"/>
        <w:rPr>
          <w:rFonts w:ascii="Arial Narrow" w:hAnsi="Arial Narrow"/>
          <w:sz w:val="24"/>
          <w:szCs w:val="24"/>
        </w:rPr>
      </w:pPr>
      <w:r w:rsidRPr="007D7A94">
        <w:rPr>
          <w:rFonts w:ascii="Arial Narrow" w:hAnsi="Arial Narrow"/>
          <w:b/>
          <w:bCs/>
          <w:i/>
          <w:iCs/>
          <w:sz w:val="24"/>
          <w:szCs w:val="24"/>
          <w:u w:val="single"/>
        </w:rPr>
        <w:t>Article 36</w:t>
      </w:r>
      <w:r w:rsidRPr="007D7A94">
        <w:rPr>
          <w:rFonts w:ascii="Arial Narrow" w:hAnsi="Arial Narrow"/>
          <w:b/>
          <w:bCs/>
          <w:i/>
          <w:iCs/>
          <w:sz w:val="24"/>
          <w:szCs w:val="24"/>
        </w:rPr>
        <w:t> : Valorisation des approvisionnements</w:t>
      </w:r>
    </w:p>
    <w:p w:rsidR="00BE385D" w:rsidRPr="00BE385D" w:rsidRDefault="00BE385D" w:rsidP="00301D81">
      <w:pPr>
        <w:widowControl w:val="0"/>
        <w:autoSpaceDE w:val="0"/>
        <w:autoSpaceDN w:val="0"/>
        <w:adjustRightInd w:val="0"/>
        <w:spacing w:line="276" w:lineRule="auto"/>
        <w:jc w:val="both"/>
        <w:rPr>
          <w:rFonts w:ascii="Arial Narrow" w:hAnsi="Arial Narrow"/>
          <w:sz w:val="22"/>
          <w:szCs w:val="22"/>
        </w:rPr>
      </w:pPr>
      <w:r w:rsidRPr="00BE385D">
        <w:rPr>
          <w:rFonts w:ascii="Arial Narrow" w:hAnsi="Arial Narrow"/>
          <w:sz w:val="22"/>
          <w:szCs w:val="22"/>
        </w:rPr>
        <w:t xml:space="preserve">36.1. Des acomptes pour approvisionnement peuvent être accordés en raison des dépenses engagées en vue de l’exécution des travaux, fournitures ou services qui font l’objet d’un marché. Les modalités de paiement desdites avances sont fixées dans le code des marchés publics. </w:t>
      </w:r>
    </w:p>
    <w:p w:rsidR="00BE385D" w:rsidRPr="00BE385D" w:rsidRDefault="00BE385D" w:rsidP="00301D81">
      <w:pPr>
        <w:widowControl w:val="0"/>
        <w:autoSpaceDE w:val="0"/>
        <w:autoSpaceDN w:val="0"/>
        <w:adjustRightInd w:val="0"/>
        <w:spacing w:line="276" w:lineRule="auto"/>
        <w:jc w:val="both"/>
        <w:rPr>
          <w:rFonts w:ascii="Arial Narrow" w:hAnsi="Arial Narrow"/>
          <w:sz w:val="22"/>
          <w:szCs w:val="22"/>
        </w:rPr>
      </w:pPr>
      <w:r w:rsidRPr="00BE385D">
        <w:rPr>
          <w:rFonts w:ascii="Arial Narrow" w:hAnsi="Arial Narrow"/>
          <w:sz w:val="22"/>
          <w:szCs w:val="22"/>
        </w:rPr>
        <w:t xml:space="preserve">36.2. Il n’est pas demandé de caution pour les acomptes sur approvisionnements. </w:t>
      </w:r>
    </w:p>
    <w:p w:rsidR="008A3866" w:rsidRPr="00BE385D" w:rsidRDefault="00BE385D" w:rsidP="00301D81">
      <w:pPr>
        <w:widowControl w:val="0"/>
        <w:autoSpaceDE w:val="0"/>
        <w:autoSpaceDN w:val="0"/>
        <w:adjustRightInd w:val="0"/>
        <w:spacing w:line="276" w:lineRule="auto"/>
        <w:jc w:val="both"/>
        <w:rPr>
          <w:rFonts w:ascii="Arial Narrow" w:hAnsi="Arial Narrow"/>
          <w:b/>
          <w:bCs/>
          <w:i/>
          <w:iCs/>
          <w:sz w:val="22"/>
          <w:szCs w:val="22"/>
        </w:rPr>
      </w:pPr>
      <w:r w:rsidRPr="00BE385D">
        <w:rPr>
          <w:rFonts w:ascii="Arial Narrow" w:hAnsi="Arial Narrow"/>
          <w:sz w:val="22"/>
          <w:szCs w:val="22"/>
        </w:rPr>
        <w:t>36.3 Dans tous les cas, le cocontractant de l’administration est responsable du gardiennage des matériaux ayant donnés lieu à une avance pour approvisionnement jusqu’à la réception des travaux.</w:t>
      </w:r>
    </w:p>
    <w:p w:rsidR="00DB474A" w:rsidRPr="007D7A94" w:rsidRDefault="0076282A" w:rsidP="008B16C6">
      <w:pPr>
        <w:keepNext/>
        <w:spacing w:before="240" w:after="60"/>
        <w:jc w:val="both"/>
        <w:outlineLvl w:val="2"/>
        <w:rPr>
          <w:rFonts w:ascii="Arial Narrow" w:hAnsi="Arial Narrow"/>
          <w:b/>
          <w:bCs/>
          <w:i/>
          <w:iCs/>
          <w:sz w:val="24"/>
          <w:szCs w:val="24"/>
        </w:rPr>
      </w:pPr>
      <w:r w:rsidRPr="007D7A94">
        <w:rPr>
          <w:rFonts w:ascii="Arial Narrow" w:hAnsi="Arial Narrow"/>
          <w:b/>
          <w:bCs/>
          <w:i/>
          <w:iCs/>
          <w:sz w:val="24"/>
          <w:szCs w:val="24"/>
          <w:u w:val="single"/>
        </w:rPr>
        <w:t>Article 37</w:t>
      </w:r>
      <w:r w:rsidRPr="007D7A94">
        <w:rPr>
          <w:rFonts w:ascii="Arial Narrow" w:hAnsi="Arial Narrow"/>
          <w:b/>
          <w:bCs/>
          <w:i/>
          <w:iCs/>
          <w:sz w:val="24"/>
          <w:szCs w:val="24"/>
        </w:rPr>
        <w:t xml:space="preserve"> : Avances </w:t>
      </w:r>
    </w:p>
    <w:p w:rsidR="00DB474A" w:rsidRPr="00DB474A" w:rsidRDefault="00DB474A" w:rsidP="00DB474A">
      <w:pPr>
        <w:autoSpaceDE w:val="0"/>
        <w:autoSpaceDN w:val="0"/>
        <w:adjustRightInd w:val="0"/>
        <w:spacing w:after="120"/>
        <w:jc w:val="both"/>
        <w:rPr>
          <w:rFonts w:ascii="Arial Narrow" w:eastAsia="Calibri" w:hAnsi="Arial Narrow"/>
          <w:sz w:val="22"/>
          <w:szCs w:val="22"/>
          <w:lang w:eastAsia="en-US"/>
        </w:rPr>
      </w:pPr>
      <w:r w:rsidRPr="00DB474A">
        <w:rPr>
          <w:rFonts w:ascii="Arial Narrow" w:hAnsi="Arial Narrow"/>
          <w:sz w:val="22"/>
          <w:szCs w:val="22"/>
        </w:rPr>
        <w:t xml:space="preserve">37.1. </w:t>
      </w:r>
      <w:r w:rsidRPr="00DB474A">
        <w:rPr>
          <w:rFonts w:ascii="Arial Narrow" w:eastAsia="Calibri" w:hAnsi="Arial Narrow"/>
          <w:color w:val="221F1F"/>
          <w:sz w:val="22"/>
          <w:szCs w:val="22"/>
          <w:lang w:eastAsia="en-US"/>
        </w:rPr>
        <w:t>LeMaîtred’Ouvrage</w:t>
      </w:r>
      <w:r w:rsidRPr="00DB474A">
        <w:rPr>
          <w:rFonts w:ascii="Arial Narrow" w:eastAsia="Calibri" w:hAnsi="Arial Narrow"/>
          <w:iCs/>
          <w:color w:val="221F1F"/>
          <w:sz w:val="22"/>
          <w:szCs w:val="22"/>
          <w:lang w:eastAsia="en-US"/>
        </w:rPr>
        <w:t xml:space="preserve">peut accorder </w:t>
      </w:r>
      <w:r w:rsidRPr="00DB474A">
        <w:rPr>
          <w:rFonts w:ascii="Arial Narrow" w:eastAsia="Calibri" w:hAnsi="Arial Narrow"/>
          <w:color w:val="221F1F"/>
          <w:sz w:val="22"/>
          <w:szCs w:val="22"/>
          <w:lang w:eastAsia="en-US"/>
        </w:rPr>
        <w:t xml:space="preserve">une avance dedémarrage </w:t>
      </w:r>
      <w:r w:rsidRPr="00DB474A">
        <w:rPr>
          <w:rFonts w:ascii="Arial Narrow" w:eastAsia="Calibri" w:hAnsi="Arial Narrow"/>
          <w:sz w:val="22"/>
          <w:szCs w:val="22"/>
          <w:lang w:eastAsia="en-US"/>
        </w:rPr>
        <w:t>de vingt pour cent (20%) maximum du montant du marché dans les conditions prévues par le Code des Marchés Publics.</w:t>
      </w:r>
    </w:p>
    <w:p w:rsidR="00DB474A" w:rsidRDefault="00DB474A" w:rsidP="00DB474A">
      <w:pPr>
        <w:widowControl w:val="0"/>
        <w:autoSpaceDE w:val="0"/>
        <w:jc w:val="both"/>
        <w:rPr>
          <w:rFonts w:ascii="Arial Narrow" w:hAnsi="Arial Narrow" w:cs="Tahoma"/>
          <w:sz w:val="22"/>
          <w:szCs w:val="22"/>
        </w:rPr>
      </w:pPr>
      <w:r w:rsidRPr="00DB474A">
        <w:rPr>
          <w:rFonts w:ascii="Arial Narrow" w:eastAsia="Calibri" w:hAnsi="Arial Narrow"/>
          <w:sz w:val="22"/>
          <w:szCs w:val="22"/>
          <w:lang w:eastAsia="en-US"/>
        </w:rPr>
        <w:t xml:space="preserve">37.2. </w:t>
      </w:r>
      <w:r w:rsidRPr="004B560F">
        <w:rPr>
          <w:rFonts w:ascii="Arial Narrow" w:hAnsi="Arial Narrow" w:cs="Tahoma"/>
          <w:sz w:val="22"/>
          <w:szCs w:val="22"/>
        </w:rPr>
        <w:t xml:space="preserve">Cette avance dont le montant ne peut excéder vingt pour cent (20%) du prix initial TTC du marché, est cautionnée à cent pour cent (100%) par une banque ou compagnie d’assurance agréée et habilitée par le Ministre en charge des Finances à émettre les cautions dans le cadre des Marchés Publics conformément aux textes en vigueur, et remboursée par déduction sur les acomptes à verser au </w:t>
      </w:r>
      <w:r w:rsidRPr="004B560F">
        <w:rPr>
          <w:rFonts w:ascii="Arial Narrow" w:hAnsi="Arial Narrow" w:cs="Arial"/>
          <w:sz w:val="22"/>
          <w:szCs w:val="22"/>
        </w:rPr>
        <w:t>cocontractant</w:t>
      </w:r>
      <w:r w:rsidRPr="004B560F">
        <w:rPr>
          <w:rFonts w:ascii="Arial Narrow" w:hAnsi="Arial Narrow" w:cs="Tahoma"/>
          <w:sz w:val="22"/>
          <w:szCs w:val="22"/>
        </w:rPr>
        <w:t xml:space="preserve"> pendant l’exécution du marché, suivant des modalités définies dans le CCAP.</w:t>
      </w:r>
    </w:p>
    <w:p w:rsidR="00DB474A" w:rsidRPr="004B560F" w:rsidRDefault="00DB474A" w:rsidP="00DB474A">
      <w:pPr>
        <w:widowControl w:val="0"/>
        <w:autoSpaceDE w:val="0"/>
        <w:jc w:val="both"/>
        <w:rPr>
          <w:rFonts w:ascii="Arial Narrow" w:hAnsi="Arial Narrow" w:cs="Tahoma"/>
          <w:sz w:val="22"/>
          <w:szCs w:val="22"/>
        </w:rPr>
      </w:pPr>
    </w:p>
    <w:p w:rsidR="00DB474A" w:rsidRDefault="00DB474A" w:rsidP="00DB474A">
      <w:pPr>
        <w:autoSpaceDE w:val="0"/>
        <w:autoSpaceDN w:val="0"/>
        <w:adjustRightInd w:val="0"/>
        <w:spacing w:after="120"/>
        <w:jc w:val="both"/>
        <w:rPr>
          <w:rFonts w:ascii="Arial Narrow" w:hAnsi="Arial Narrow"/>
          <w:sz w:val="22"/>
          <w:szCs w:val="22"/>
        </w:rPr>
      </w:pPr>
      <w:r w:rsidRPr="00DB474A">
        <w:rPr>
          <w:rFonts w:ascii="Arial Narrow" w:hAnsi="Arial Narrow"/>
          <w:sz w:val="22"/>
          <w:szCs w:val="22"/>
        </w:rPr>
        <w:t xml:space="preserve">37.3. L’avance de démarrage peut être obtenue par le co-contractant de l’administration sur simple demande adressée au Maître d’ouvrage. </w:t>
      </w:r>
    </w:p>
    <w:p w:rsidR="00DB474A" w:rsidRDefault="00DB474A" w:rsidP="00DB474A">
      <w:pPr>
        <w:autoSpaceDE w:val="0"/>
        <w:autoSpaceDN w:val="0"/>
        <w:adjustRightInd w:val="0"/>
        <w:spacing w:after="120"/>
        <w:jc w:val="both"/>
        <w:rPr>
          <w:rFonts w:ascii="Arial Narrow" w:eastAsia="Calibri" w:hAnsi="Arial Narrow"/>
          <w:sz w:val="22"/>
          <w:szCs w:val="22"/>
          <w:lang w:eastAsia="en-US"/>
        </w:rPr>
      </w:pPr>
      <w:r w:rsidRPr="00DB474A">
        <w:rPr>
          <w:rFonts w:ascii="Arial Narrow" w:hAnsi="Arial Narrow"/>
          <w:sz w:val="22"/>
          <w:szCs w:val="22"/>
        </w:rPr>
        <w:t xml:space="preserve">37.4. </w:t>
      </w:r>
      <w:r w:rsidRPr="00DB474A">
        <w:rPr>
          <w:rFonts w:ascii="Arial Narrow" w:eastAsia="Calibri" w:hAnsi="Arial Narrow"/>
          <w:sz w:val="22"/>
          <w:szCs w:val="22"/>
          <w:lang w:eastAsia="en-US"/>
        </w:rPr>
        <w:t>Le remboursement de cette avance s'effectuera par déduction dans les décomptes. Il commencera dès que le montant des prestations cumulées, aura atteint quarante pour cent (40%) du montant du marché, la totalité de l'avance devant en tout état de cause, être remboursée lorsque le montant des prestations cumulées atteint quatre-vingt pour cent (80%) du montant du marché.</w:t>
      </w:r>
    </w:p>
    <w:p w:rsidR="005728B4" w:rsidRDefault="00DB474A" w:rsidP="005728B4">
      <w:pPr>
        <w:autoSpaceDE w:val="0"/>
        <w:autoSpaceDN w:val="0"/>
        <w:adjustRightInd w:val="0"/>
        <w:spacing w:after="120"/>
        <w:jc w:val="both"/>
        <w:rPr>
          <w:rFonts w:ascii="Arial Narrow" w:eastAsia="Calibri" w:hAnsi="Arial Narrow"/>
          <w:sz w:val="22"/>
          <w:szCs w:val="22"/>
          <w:lang w:eastAsia="en-US"/>
        </w:rPr>
      </w:pPr>
      <w:r w:rsidRPr="005728B4">
        <w:rPr>
          <w:rFonts w:ascii="Arial Narrow" w:eastAsia="Calibri" w:hAnsi="Arial Narrow"/>
          <w:sz w:val="22"/>
          <w:szCs w:val="22"/>
          <w:lang w:eastAsia="en-US"/>
        </w:rPr>
        <w:t xml:space="preserve">37.5. </w:t>
      </w:r>
      <w:r w:rsidR="005728B4" w:rsidRPr="005728B4">
        <w:rPr>
          <w:rFonts w:ascii="Arial Narrow" w:eastAsia="Calibri" w:hAnsi="Arial Narrow"/>
          <w:sz w:val="22"/>
          <w:szCs w:val="22"/>
          <w:lang w:eastAsia="en-US"/>
        </w:rPr>
        <w:t>La totalité de l’avance doit être remboursée au plus tard dès le moment où la valeur en prix de base des prestations réalisées atteint quatre-vingt pour cent (80%) du montant du marché et au plus tard un mois avant l’achèvement des délais contractuels.</w:t>
      </w:r>
    </w:p>
    <w:p w:rsidR="005728B4" w:rsidRPr="005728B4" w:rsidRDefault="005728B4" w:rsidP="005728B4">
      <w:pPr>
        <w:autoSpaceDE w:val="0"/>
        <w:autoSpaceDN w:val="0"/>
        <w:adjustRightInd w:val="0"/>
        <w:spacing w:after="120"/>
        <w:jc w:val="both"/>
        <w:rPr>
          <w:rFonts w:ascii="Arial Narrow" w:eastAsia="Calibri" w:hAnsi="Arial Narrow"/>
          <w:sz w:val="22"/>
          <w:szCs w:val="22"/>
          <w:lang w:eastAsia="en-US"/>
        </w:rPr>
      </w:pPr>
      <w:r w:rsidRPr="005728B4">
        <w:rPr>
          <w:rFonts w:ascii="Arial Narrow" w:eastAsia="Calibri" w:hAnsi="Arial Narrow"/>
          <w:sz w:val="22"/>
          <w:szCs w:val="22"/>
          <w:lang w:eastAsia="en-US"/>
        </w:rPr>
        <w:t xml:space="preserve">37.6. Au fur et à mesure du remboursement des avances, le Maître d’Ouvrage donnera la mainlevée de la partie de la caution correspondante, sur demande expresse du cocontractant. </w:t>
      </w:r>
    </w:p>
    <w:p w:rsidR="006859BE" w:rsidRPr="007D7A94" w:rsidRDefault="006859BE" w:rsidP="006859BE">
      <w:pPr>
        <w:keepNext/>
        <w:spacing w:before="240" w:after="60"/>
        <w:jc w:val="both"/>
        <w:outlineLvl w:val="2"/>
        <w:rPr>
          <w:rFonts w:ascii="Arial Narrow" w:hAnsi="Arial Narrow"/>
          <w:b/>
          <w:bCs/>
          <w:i/>
          <w:iCs/>
          <w:sz w:val="24"/>
          <w:szCs w:val="24"/>
        </w:rPr>
      </w:pPr>
      <w:r w:rsidRPr="007D7A94">
        <w:rPr>
          <w:rFonts w:ascii="Arial Narrow" w:hAnsi="Arial Narrow"/>
          <w:b/>
          <w:bCs/>
          <w:i/>
          <w:iCs/>
          <w:sz w:val="24"/>
          <w:szCs w:val="24"/>
          <w:u w:val="single"/>
        </w:rPr>
        <w:t>Article 38</w:t>
      </w:r>
      <w:r w:rsidRPr="007D7A94">
        <w:rPr>
          <w:rFonts w:ascii="Arial Narrow" w:hAnsi="Arial Narrow"/>
          <w:b/>
          <w:bCs/>
          <w:i/>
          <w:iCs/>
          <w:sz w:val="24"/>
          <w:szCs w:val="24"/>
        </w:rPr>
        <w:t xml:space="preserve"> : Règlement des travaux </w:t>
      </w:r>
    </w:p>
    <w:p w:rsidR="006859BE" w:rsidRPr="006859BE" w:rsidRDefault="006859BE" w:rsidP="006859BE">
      <w:pPr>
        <w:autoSpaceDE w:val="0"/>
        <w:autoSpaceDN w:val="0"/>
        <w:adjustRightInd w:val="0"/>
        <w:spacing w:after="120"/>
        <w:jc w:val="both"/>
        <w:rPr>
          <w:rFonts w:ascii="Arial Narrow" w:eastAsia="Calibri" w:hAnsi="Arial Narrow"/>
          <w:b/>
          <w:bCs/>
          <w:sz w:val="22"/>
          <w:szCs w:val="22"/>
          <w:lang w:eastAsia="en-US"/>
        </w:rPr>
      </w:pPr>
      <w:r w:rsidRPr="006859BE">
        <w:rPr>
          <w:rFonts w:ascii="Arial Narrow" w:eastAsia="Calibri" w:hAnsi="Arial Narrow"/>
          <w:b/>
          <w:bCs/>
          <w:sz w:val="22"/>
          <w:szCs w:val="22"/>
          <w:lang w:eastAsia="en-US"/>
        </w:rPr>
        <w:t>38.1. Constatation des travaux exécutés</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Avant le 30 de chaque mois, le Cocontractant et l’Ingénieur du Marché établissent un attachement contradictoire qui récapitule et fixe les quantités réalisées et constatées pour chaque poste du bordereau au cours du mois et pouvant donner droit au paiement.</w:t>
      </w:r>
    </w:p>
    <w:p w:rsidR="006859BE" w:rsidRPr="006859BE" w:rsidRDefault="006859BE" w:rsidP="00867790">
      <w:pPr>
        <w:pStyle w:val="Paragraphedeliste"/>
        <w:numPr>
          <w:ilvl w:val="1"/>
          <w:numId w:val="51"/>
        </w:numPr>
        <w:autoSpaceDE w:val="0"/>
        <w:autoSpaceDN w:val="0"/>
        <w:adjustRightInd w:val="0"/>
        <w:spacing w:after="120"/>
        <w:jc w:val="both"/>
        <w:rPr>
          <w:rFonts w:ascii="Arial Narrow" w:eastAsia="Calibri" w:hAnsi="Arial Narrow"/>
          <w:b/>
          <w:bCs/>
          <w:sz w:val="22"/>
          <w:szCs w:val="22"/>
          <w:lang w:eastAsia="en-US"/>
        </w:rPr>
      </w:pPr>
      <w:r w:rsidRPr="006859BE">
        <w:rPr>
          <w:rFonts w:ascii="Arial Narrow" w:eastAsia="Calibri" w:hAnsi="Arial Narrow"/>
          <w:b/>
          <w:bCs/>
          <w:sz w:val="22"/>
          <w:szCs w:val="22"/>
          <w:lang w:eastAsia="en-US"/>
        </w:rPr>
        <w:t>Décompte mensuel</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Au plus tard le cinq (05) du mois suivant le mois des prestations, le Cocontractant remettra en sept (07) exemplaires à l’Ingénieur du Marché, un projet de décompte provisoire mensuel, selon le modèle agréé et établissant le montant total des sommes auxquelles il peut prétendre du fait de l’exécution du marché, depuis le début de celui-ci.</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 xml:space="preserve">Seul le décompte hors TVA sera réglé au Cocontractant. </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Le décompte du montant des taxes fera l’objet d’une retenue à la source et sera reversé au Trésor Public.</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lastRenderedPageBreak/>
        <w:t>Le montant HTVA de l’acompte à payer au Cocontractant sera mandaté comme suit :</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- 97.8% versé directement au compte du Cocontractant ;</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- 2,2% ou 5.5% retenu à la source par le Fonds Routier et reversé au Trésor Public.</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L’Ingénieur du Marché disposera d’un délai de sept (07) jours pour transmettre au chef de service du marché, les décomptes qu’il a approuvés.</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Le Chef de service du marché et l’ingénieur du marché disposent d’un délai de vingt et un (21) jours pour procéder à la signature des décomptes et leur transmission au comptable chargé du paiement</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Une copie du décompte corrigé est retournée, au Cocontractant le cas échéant.</w:t>
      </w:r>
    </w:p>
    <w:p w:rsidR="006859BE" w:rsidRPr="006859BE" w:rsidRDefault="006859BE" w:rsidP="006859BE">
      <w:pPr>
        <w:autoSpaceDE w:val="0"/>
        <w:autoSpaceDN w:val="0"/>
        <w:adjustRightInd w:val="0"/>
        <w:spacing w:after="120"/>
        <w:jc w:val="both"/>
        <w:rPr>
          <w:rFonts w:ascii="Arial Narrow" w:eastAsia="Calibri" w:hAnsi="Arial Narrow"/>
          <w:sz w:val="22"/>
          <w:szCs w:val="22"/>
          <w:lang w:eastAsia="en-US"/>
        </w:rPr>
      </w:pPr>
      <w:r w:rsidRPr="006859BE">
        <w:rPr>
          <w:rFonts w:ascii="Arial Narrow" w:eastAsia="Calibri" w:hAnsi="Arial Narrow"/>
          <w:sz w:val="22"/>
          <w:szCs w:val="22"/>
          <w:lang w:eastAsia="en-US"/>
        </w:rPr>
        <w:t>Une Copie des décomptes signés est transmise au MINMAP.</w:t>
      </w:r>
    </w:p>
    <w:p w:rsidR="006859BE" w:rsidRPr="00165088" w:rsidRDefault="006859BE" w:rsidP="006859BE">
      <w:pPr>
        <w:keepNext/>
        <w:spacing w:before="240" w:after="60"/>
        <w:jc w:val="both"/>
        <w:outlineLvl w:val="2"/>
        <w:rPr>
          <w:rFonts w:ascii="Arial Narrow" w:hAnsi="Arial Narrow"/>
          <w:b/>
          <w:bCs/>
          <w:sz w:val="22"/>
          <w:szCs w:val="22"/>
        </w:rPr>
      </w:pPr>
      <w:r w:rsidRPr="00165088">
        <w:rPr>
          <w:rFonts w:ascii="Arial Narrow" w:hAnsi="Arial Narrow"/>
          <w:b/>
          <w:bCs/>
          <w:sz w:val="22"/>
          <w:szCs w:val="22"/>
        </w:rPr>
        <w:t xml:space="preserve">38.3. Décompte final </w:t>
      </w:r>
    </w:p>
    <w:p w:rsidR="006859BE" w:rsidRDefault="006859BE" w:rsidP="006859BE">
      <w:pPr>
        <w:keepNext/>
        <w:spacing w:before="240" w:after="60"/>
        <w:jc w:val="both"/>
        <w:outlineLvl w:val="2"/>
        <w:rPr>
          <w:rFonts w:ascii="Arial Narrow" w:hAnsi="Arial Narrow"/>
          <w:sz w:val="22"/>
          <w:szCs w:val="22"/>
        </w:rPr>
      </w:pPr>
      <w:r>
        <w:rPr>
          <w:rFonts w:ascii="Arial Narrow" w:hAnsi="Arial Narrow"/>
          <w:sz w:val="22"/>
          <w:szCs w:val="22"/>
        </w:rPr>
        <w:t xml:space="preserve">Le cocontractant dispose d’un mois </w:t>
      </w:r>
      <w:r w:rsidRPr="006859BE">
        <w:rPr>
          <w:rFonts w:ascii="Arial Narrow" w:hAnsi="Arial Narrow"/>
          <w:sz w:val="22"/>
          <w:szCs w:val="22"/>
        </w:rPr>
        <w:t xml:space="preserve">pour transmettre le projet au Maître d’Œuvre ou à l’ingénieur, après la date de réception provisoire des travaux Après achèvement des travaux, </w:t>
      </w:r>
    </w:p>
    <w:p w:rsidR="006859BE" w:rsidRDefault="006859BE" w:rsidP="006859BE">
      <w:pPr>
        <w:keepNext/>
        <w:spacing w:before="240" w:after="60"/>
        <w:jc w:val="both"/>
        <w:outlineLvl w:val="2"/>
        <w:rPr>
          <w:rFonts w:ascii="Arial Narrow" w:hAnsi="Arial Narrow"/>
          <w:sz w:val="22"/>
          <w:szCs w:val="22"/>
        </w:rPr>
      </w:pPr>
      <w:r w:rsidRPr="006859BE">
        <w:rPr>
          <w:rFonts w:ascii="Arial Narrow" w:hAnsi="Arial Narrow"/>
          <w:sz w:val="22"/>
          <w:szCs w:val="22"/>
        </w:rPr>
        <w:t xml:space="preserve">le cocontractant établira à partir des constats contradictoires, le projet de décompte final des travaux effectivement réalisés qui récapitule le montant total des sommes auxquelles il peut prétendre du fait de l’exécution du marché dans son ensemble. Ce projet de décompte final, une fois rectifié par le Maître d’œuvre ou l’ingénieur et accepté par le Chef de service du marché devient final. Il sert à l’établissement de l’acompte pour solde du marché, établi dans les mêmes conditions que celles définies pour l’établissement des décomptes mensuels. </w:t>
      </w:r>
    </w:p>
    <w:p w:rsidR="006859BE" w:rsidRDefault="006859BE" w:rsidP="006859BE">
      <w:pPr>
        <w:keepNext/>
        <w:spacing w:before="240" w:after="60"/>
        <w:jc w:val="both"/>
        <w:outlineLvl w:val="2"/>
        <w:rPr>
          <w:rFonts w:ascii="Arial Narrow" w:hAnsi="Arial Narrow"/>
          <w:sz w:val="22"/>
          <w:szCs w:val="22"/>
        </w:rPr>
      </w:pPr>
      <w:r w:rsidRPr="006859BE">
        <w:rPr>
          <w:rFonts w:ascii="Arial Narrow" w:hAnsi="Arial Narrow"/>
          <w:sz w:val="22"/>
          <w:szCs w:val="22"/>
        </w:rPr>
        <w:t xml:space="preserve">38.3.2. </w:t>
      </w:r>
      <w:r>
        <w:rPr>
          <w:rFonts w:ascii="Arial Narrow" w:hAnsi="Arial Narrow"/>
          <w:sz w:val="22"/>
          <w:szCs w:val="22"/>
        </w:rPr>
        <w:t>Le chef service dispose d’un délai de cinq jours</w:t>
      </w:r>
      <w:r w:rsidRPr="006859BE">
        <w:rPr>
          <w:rFonts w:ascii="Arial Narrow" w:hAnsi="Arial Narrow"/>
          <w:sz w:val="22"/>
          <w:szCs w:val="22"/>
        </w:rPr>
        <w:t xml:space="preserve"> pour notifier le projet rectifié et accepté au Maître d’Œuvre, </w:t>
      </w:r>
    </w:p>
    <w:p w:rsidR="006859BE" w:rsidRDefault="006859BE" w:rsidP="006859BE">
      <w:pPr>
        <w:keepNext/>
        <w:spacing w:before="240" w:after="60"/>
        <w:jc w:val="both"/>
        <w:outlineLvl w:val="2"/>
        <w:rPr>
          <w:rFonts w:ascii="Arial Narrow" w:hAnsi="Arial Narrow"/>
          <w:sz w:val="22"/>
          <w:szCs w:val="22"/>
        </w:rPr>
      </w:pPr>
      <w:r w:rsidRPr="006859BE">
        <w:rPr>
          <w:rFonts w:ascii="Arial Narrow" w:hAnsi="Arial Narrow"/>
          <w:sz w:val="22"/>
          <w:szCs w:val="22"/>
        </w:rPr>
        <w:t xml:space="preserve">38.3.4. Le cocontractant de l’administration doit dans un délai maximal d’un mois suivant la date de cette notification, renvoyer le décompte final revêtu de sa signature sans ou avec réserves, ou faire connaître les raisons pour lesquelles il refuse de signer. 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d’œuvre dans le même délai que ci-dessus, sous peine de forclusion. Le règlement du différend intervient alors selon les dispositions du code des marchés publics en vigueur et du CCAG applicable. </w:t>
      </w:r>
    </w:p>
    <w:p w:rsidR="006859BE" w:rsidRPr="00165088" w:rsidRDefault="006859BE" w:rsidP="006859BE">
      <w:pPr>
        <w:keepNext/>
        <w:spacing w:before="240" w:after="60"/>
        <w:jc w:val="both"/>
        <w:outlineLvl w:val="2"/>
        <w:rPr>
          <w:rFonts w:ascii="Arial Narrow" w:hAnsi="Arial Narrow"/>
          <w:b/>
          <w:bCs/>
          <w:sz w:val="22"/>
          <w:szCs w:val="22"/>
        </w:rPr>
      </w:pPr>
      <w:r w:rsidRPr="00165088">
        <w:rPr>
          <w:rFonts w:ascii="Arial Narrow" w:hAnsi="Arial Narrow"/>
          <w:b/>
          <w:bCs/>
          <w:sz w:val="22"/>
          <w:szCs w:val="22"/>
        </w:rPr>
        <w:t xml:space="preserve">38.4. Décompte général et définitif </w:t>
      </w:r>
    </w:p>
    <w:p w:rsidR="00165088" w:rsidRDefault="006859BE" w:rsidP="006859BE">
      <w:pPr>
        <w:keepNext/>
        <w:spacing w:before="240" w:after="60"/>
        <w:jc w:val="both"/>
        <w:outlineLvl w:val="2"/>
        <w:rPr>
          <w:rFonts w:ascii="Arial Narrow" w:hAnsi="Arial Narrow"/>
          <w:sz w:val="22"/>
          <w:szCs w:val="22"/>
        </w:rPr>
      </w:pPr>
      <w:r w:rsidRPr="006859BE">
        <w:rPr>
          <w:rFonts w:ascii="Arial Narrow" w:hAnsi="Arial Narrow"/>
          <w:sz w:val="22"/>
          <w:szCs w:val="22"/>
        </w:rPr>
        <w:t xml:space="preserve">38.4.1. </w:t>
      </w:r>
      <w:r w:rsidR="00165088" w:rsidRPr="006859BE">
        <w:rPr>
          <w:rFonts w:ascii="Arial Narrow" w:hAnsi="Arial Narrow"/>
          <w:sz w:val="22"/>
          <w:szCs w:val="22"/>
        </w:rPr>
        <w:t>Le</w:t>
      </w:r>
      <w:r w:rsidRPr="006859BE">
        <w:rPr>
          <w:rFonts w:ascii="Arial Narrow" w:hAnsi="Arial Narrow"/>
          <w:sz w:val="22"/>
          <w:szCs w:val="22"/>
        </w:rPr>
        <w:t xml:space="preserve"> Chef de service ou le Maître d’Œuvre </w:t>
      </w:r>
      <w:r w:rsidR="00165088" w:rsidRPr="006859BE">
        <w:rPr>
          <w:rFonts w:ascii="Arial Narrow" w:hAnsi="Arial Narrow"/>
          <w:sz w:val="22"/>
          <w:szCs w:val="22"/>
        </w:rPr>
        <w:t xml:space="preserve">dispose </w:t>
      </w:r>
      <w:r w:rsidR="00165088">
        <w:rPr>
          <w:rFonts w:ascii="Arial Narrow" w:hAnsi="Arial Narrow"/>
          <w:sz w:val="22"/>
          <w:szCs w:val="22"/>
        </w:rPr>
        <w:t xml:space="preserve">d’un délai de 5 jours </w:t>
      </w:r>
      <w:r w:rsidRPr="006859BE">
        <w:rPr>
          <w:rFonts w:ascii="Arial Narrow" w:hAnsi="Arial Narrow"/>
          <w:sz w:val="22"/>
          <w:szCs w:val="22"/>
        </w:rPr>
        <w:t xml:space="preserve">pour établir le décompte général et définitif au cocontractant de l’administration après la réception définitive </w:t>
      </w:r>
    </w:p>
    <w:p w:rsidR="00165088" w:rsidRDefault="006859BE" w:rsidP="006859BE">
      <w:pPr>
        <w:keepNext/>
        <w:spacing w:before="240" w:after="60"/>
        <w:jc w:val="both"/>
        <w:outlineLvl w:val="2"/>
        <w:rPr>
          <w:rFonts w:ascii="Arial Narrow" w:hAnsi="Arial Narrow"/>
          <w:sz w:val="22"/>
          <w:szCs w:val="22"/>
        </w:rPr>
      </w:pPr>
      <w:r w:rsidRPr="006859BE">
        <w:rPr>
          <w:rFonts w:ascii="Arial Narrow" w:hAnsi="Arial Narrow"/>
          <w:sz w:val="22"/>
          <w:szCs w:val="22"/>
        </w:rPr>
        <w:t>A la fin de la période de garantie qui donne lieu à la réception définitive des travaux, le Chef de service dresse le décompte général et définitif du marché qu’il fait signer contradictoirement par le cocontractant et le Maître d’Ouvrage ou le Maître</w:t>
      </w:r>
      <w:r w:rsidR="00165088">
        <w:rPr>
          <w:rFonts w:ascii="Arial Narrow" w:hAnsi="Arial Narrow"/>
          <w:sz w:val="22"/>
          <w:szCs w:val="22"/>
        </w:rPr>
        <w:t xml:space="preserve">. </w:t>
      </w:r>
    </w:p>
    <w:p w:rsidR="00165088" w:rsidRDefault="006859BE" w:rsidP="009C70A9">
      <w:pPr>
        <w:keepNext/>
        <w:spacing w:after="60"/>
        <w:jc w:val="both"/>
        <w:outlineLvl w:val="2"/>
        <w:rPr>
          <w:rFonts w:ascii="Arial Narrow" w:hAnsi="Arial Narrow"/>
          <w:sz w:val="22"/>
          <w:szCs w:val="22"/>
        </w:rPr>
      </w:pPr>
      <w:r w:rsidRPr="006859BE">
        <w:rPr>
          <w:rFonts w:ascii="Arial Narrow" w:hAnsi="Arial Narrow"/>
          <w:sz w:val="22"/>
          <w:szCs w:val="22"/>
        </w:rPr>
        <w:t xml:space="preserve">Ce décompte comprend : </w:t>
      </w:r>
    </w:p>
    <w:p w:rsidR="00165088" w:rsidRDefault="006859BE" w:rsidP="009C70A9">
      <w:pPr>
        <w:keepNext/>
        <w:spacing w:after="60"/>
        <w:jc w:val="both"/>
        <w:outlineLvl w:val="2"/>
        <w:rPr>
          <w:rFonts w:ascii="Arial Narrow" w:hAnsi="Arial Narrow"/>
          <w:sz w:val="22"/>
          <w:szCs w:val="22"/>
        </w:rPr>
      </w:pPr>
      <w:r w:rsidRPr="006859BE">
        <w:rPr>
          <w:rFonts w:ascii="Arial Narrow" w:hAnsi="Arial Narrow"/>
          <w:sz w:val="22"/>
          <w:szCs w:val="22"/>
        </w:rPr>
        <w:t xml:space="preserve">- Le décompte final, </w:t>
      </w:r>
    </w:p>
    <w:p w:rsidR="00165088" w:rsidRDefault="006859BE" w:rsidP="009C70A9">
      <w:pPr>
        <w:keepNext/>
        <w:spacing w:after="60"/>
        <w:jc w:val="both"/>
        <w:outlineLvl w:val="2"/>
        <w:rPr>
          <w:rFonts w:ascii="Arial Narrow" w:hAnsi="Arial Narrow"/>
          <w:sz w:val="22"/>
          <w:szCs w:val="22"/>
        </w:rPr>
      </w:pPr>
      <w:r w:rsidRPr="006859BE">
        <w:rPr>
          <w:rFonts w:ascii="Arial Narrow" w:hAnsi="Arial Narrow"/>
          <w:sz w:val="22"/>
          <w:szCs w:val="22"/>
        </w:rPr>
        <w:t xml:space="preserve">- Le solde, </w:t>
      </w:r>
    </w:p>
    <w:p w:rsidR="00165088" w:rsidRDefault="006859BE" w:rsidP="009C70A9">
      <w:pPr>
        <w:keepNext/>
        <w:spacing w:after="60"/>
        <w:jc w:val="both"/>
        <w:outlineLvl w:val="2"/>
        <w:rPr>
          <w:rFonts w:ascii="Arial Narrow" w:hAnsi="Arial Narrow"/>
          <w:sz w:val="22"/>
          <w:szCs w:val="22"/>
        </w:rPr>
      </w:pPr>
      <w:r w:rsidRPr="006859BE">
        <w:rPr>
          <w:rFonts w:ascii="Arial Narrow" w:hAnsi="Arial Narrow"/>
          <w:sz w:val="22"/>
          <w:szCs w:val="22"/>
        </w:rPr>
        <w:t xml:space="preserve">- La récapitulation des acomptes mensuels. </w:t>
      </w:r>
    </w:p>
    <w:p w:rsidR="00165088" w:rsidRDefault="006859BE" w:rsidP="006859BE">
      <w:pPr>
        <w:keepNext/>
        <w:spacing w:before="240" w:after="60"/>
        <w:jc w:val="both"/>
        <w:outlineLvl w:val="2"/>
        <w:rPr>
          <w:rFonts w:ascii="Arial Narrow" w:hAnsi="Arial Narrow"/>
          <w:sz w:val="22"/>
          <w:szCs w:val="22"/>
        </w:rPr>
      </w:pPr>
      <w:r w:rsidRPr="006859BE">
        <w:rPr>
          <w:rFonts w:ascii="Arial Narrow" w:hAnsi="Arial Narrow"/>
          <w:sz w:val="22"/>
          <w:szCs w:val="22"/>
        </w:rPr>
        <w:t xml:space="preserve">La signature du décompte général et définitif sans réserve par le cocontractant, lie définitivement les parties et met fin au marché, et libère le cocontractant et le maitre d’ouvrage de toutes leurs obligations, sauf en ce qui concerne les intérêts moratoires </w:t>
      </w:r>
    </w:p>
    <w:p w:rsidR="006859BE" w:rsidRDefault="006859BE" w:rsidP="006859BE">
      <w:pPr>
        <w:keepNext/>
        <w:spacing w:before="240" w:after="60"/>
        <w:jc w:val="both"/>
        <w:outlineLvl w:val="2"/>
        <w:rPr>
          <w:rFonts w:ascii="Arial Narrow" w:hAnsi="Arial Narrow"/>
          <w:sz w:val="22"/>
          <w:szCs w:val="22"/>
        </w:rPr>
      </w:pPr>
      <w:r w:rsidRPr="006859BE">
        <w:rPr>
          <w:rFonts w:ascii="Arial Narrow" w:hAnsi="Arial Narrow"/>
          <w:sz w:val="22"/>
          <w:szCs w:val="22"/>
        </w:rPr>
        <w:t xml:space="preserve">38.4.2. </w:t>
      </w:r>
      <w:r w:rsidR="00165088">
        <w:rPr>
          <w:rFonts w:ascii="Arial Narrow" w:hAnsi="Arial Narrow"/>
          <w:sz w:val="22"/>
          <w:szCs w:val="22"/>
        </w:rPr>
        <w:t>L</w:t>
      </w:r>
      <w:r w:rsidRPr="006859BE">
        <w:rPr>
          <w:rFonts w:ascii="Arial Narrow" w:hAnsi="Arial Narrow"/>
          <w:sz w:val="22"/>
          <w:szCs w:val="22"/>
        </w:rPr>
        <w:t xml:space="preserve">e cocontractant </w:t>
      </w:r>
      <w:r w:rsidR="00165088">
        <w:rPr>
          <w:rFonts w:ascii="Arial Narrow" w:hAnsi="Arial Narrow"/>
          <w:sz w:val="22"/>
          <w:szCs w:val="22"/>
        </w:rPr>
        <w:t xml:space="preserve">dispose </w:t>
      </w:r>
      <w:r w:rsidR="00C7227F">
        <w:rPr>
          <w:rFonts w:ascii="Arial Narrow" w:hAnsi="Arial Narrow"/>
          <w:sz w:val="22"/>
          <w:szCs w:val="22"/>
        </w:rPr>
        <w:t>d’un délai</w:t>
      </w:r>
      <w:r w:rsidR="00165088">
        <w:rPr>
          <w:rFonts w:ascii="Arial Narrow" w:hAnsi="Arial Narrow"/>
          <w:sz w:val="22"/>
          <w:szCs w:val="22"/>
        </w:rPr>
        <w:t xml:space="preserve"> de 5 Jours </w:t>
      </w:r>
      <w:r w:rsidRPr="006859BE">
        <w:rPr>
          <w:rFonts w:ascii="Arial Narrow" w:hAnsi="Arial Narrow"/>
          <w:sz w:val="22"/>
          <w:szCs w:val="22"/>
        </w:rPr>
        <w:t>pour renvoyer le décompte général et définitif revêtu de sa signature La transmission du décompte général et définitif à l’Organisme payeur en vue du paiement est subordonnée au visa préalable du MINMAP. Pour cela, une copie de l’attachement correspondant et tous les décomptes provisoires devront lui être antérieurement transmis ou remis à son représentant sur le site le cas échéant Les délais et les modalités de signature ainsi que de gestion des désaccords sont les mêmes que ceux du décompte final.</w:t>
      </w:r>
    </w:p>
    <w:p w:rsidR="00C7227F" w:rsidRPr="007D7A94" w:rsidRDefault="00C7227F" w:rsidP="006859BE">
      <w:pPr>
        <w:keepNext/>
        <w:spacing w:before="240" w:after="60"/>
        <w:jc w:val="both"/>
        <w:outlineLvl w:val="2"/>
        <w:rPr>
          <w:rFonts w:ascii="Arial Narrow" w:hAnsi="Arial Narrow"/>
          <w:b/>
          <w:bCs/>
          <w:i/>
          <w:iCs/>
          <w:sz w:val="24"/>
          <w:szCs w:val="24"/>
        </w:rPr>
      </w:pPr>
      <w:r w:rsidRPr="007D7A94">
        <w:rPr>
          <w:rFonts w:ascii="Arial Narrow" w:hAnsi="Arial Narrow"/>
          <w:b/>
          <w:bCs/>
          <w:i/>
          <w:iCs/>
          <w:sz w:val="24"/>
          <w:szCs w:val="24"/>
          <w:u w:val="single"/>
        </w:rPr>
        <w:t>Article 39</w:t>
      </w:r>
      <w:r w:rsidRPr="007D7A94">
        <w:rPr>
          <w:rFonts w:ascii="Arial Narrow" w:hAnsi="Arial Narrow"/>
          <w:b/>
          <w:bCs/>
          <w:i/>
          <w:iCs/>
          <w:sz w:val="24"/>
          <w:szCs w:val="24"/>
        </w:rPr>
        <w:t> : Intérêts moratoires</w:t>
      </w:r>
    </w:p>
    <w:p w:rsidR="00C7227F" w:rsidRDefault="00C7227F" w:rsidP="00C7227F">
      <w:pPr>
        <w:keepNext/>
        <w:spacing w:after="60"/>
        <w:jc w:val="both"/>
        <w:outlineLvl w:val="2"/>
        <w:rPr>
          <w:rFonts w:ascii="Arial Narrow" w:hAnsi="Arial Narrow"/>
          <w:sz w:val="22"/>
          <w:szCs w:val="22"/>
        </w:rPr>
      </w:pPr>
      <w:r w:rsidRPr="00C7227F">
        <w:rPr>
          <w:rFonts w:ascii="Arial Narrow" w:hAnsi="Arial Narrow"/>
          <w:sz w:val="22"/>
          <w:szCs w:val="22"/>
        </w:rPr>
        <w:t xml:space="preserve">Les intérêts moratoires éventuels sont payés par état des sommes dues et calculés conformément aux dispositions des articles 166 et 167 du décret n° 2018/366 du 20Juin 2018 portant Code des Marchés Publics et par application de la </w:t>
      </w:r>
      <w:r w:rsidRPr="00C7227F">
        <w:rPr>
          <w:rFonts w:ascii="Arial Narrow" w:hAnsi="Arial Narrow"/>
          <w:sz w:val="22"/>
          <w:szCs w:val="22"/>
        </w:rPr>
        <w:lastRenderedPageBreak/>
        <w:t>formule L = M x (n/360) x (i) dans laquelle : M = Montant TTC des sommes dues au titulaire ; N = Nombre de jours calendaires de retard ; i = Taux débiteurs des entreprises à la BEAC majoré d’un (01) point ou taux d’escompte pratiqué par la Banque d’émission de la monnaie considérée majoré au plus d’un (01) point, selon le cas.</w:t>
      </w:r>
    </w:p>
    <w:p w:rsidR="006F67B6" w:rsidRPr="007D7A94" w:rsidRDefault="007075E8" w:rsidP="00C7227F">
      <w:pPr>
        <w:keepNext/>
        <w:spacing w:after="60"/>
        <w:jc w:val="both"/>
        <w:outlineLvl w:val="2"/>
        <w:rPr>
          <w:sz w:val="24"/>
          <w:szCs w:val="24"/>
        </w:rPr>
      </w:pPr>
      <w:r>
        <w:rPr>
          <w:rFonts w:ascii="Arial Narrow" w:hAnsi="Arial Narrow"/>
          <w:b/>
          <w:bCs/>
          <w:i/>
          <w:iCs/>
          <w:sz w:val="24"/>
          <w:szCs w:val="24"/>
          <w:u w:val="single"/>
        </w:rPr>
        <w:t>A</w:t>
      </w:r>
      <w:r w:rsidR="006F67B6" w:rsidRPr="007D7A94">
        <w:rPr>
          <w:rFonts w:ascii="Arial Narrow" w:hAnsi="Arial Narrow"/>
          <w:b/>
          <w:bCs/>
          <w:i/>
          <w:iCs/>
          <w:sz w:val="24"/>
          <w:szCs w:val="24"/>
          <w:u w:val="single"/>
        </w:rPr>
        <w:t>rticle 40</w:t>
      </w:r>
      <w:r w:rsidR="006F67B6" w:rsidRPr="007D7A94">
        <w:rPr>
          <w:rFonts w:ascii="Arial Narrow" w:hAnsi="Arial Narrow"/>
          <w:b/>
          <w:bCs/>
          <w:i/>
          <w:iCs/>
          <w:sz w:val="24"/>
          <w:szCs w:val="24"/>
        </w:rPr>
        <w:t> : Pénalités</w:t>
      </w:r>
    </w:p>
    <w:p w:rsidR="006F67B6" w:rsidRPr="006F67B6" w:rsidRDefault="006F67B6" w:rsidP="006F67B6">
      <w:pPr>
        <w:autoSpaceDE w:val="0"/>
        <w:autoSpaceDN w:val="0"/>
        <w:adjustRightInd w:val="0"/>
        <w:spacing w:after="120"/>
        <w:jc w:val="both"/>
        <w:rPr>
          <w:rFonts w:ascii="Arial Narrow" w:eastAsia="Calibri" w:hAnsi="Arial Narrow"/>
          <w:b/>
          <w:sz w:val="22"/>
          <w:szCs w:val="22"/>
          <w:lang w:eastAsia="en-US"/>
        </w:rPr>
      </w:pPr>
      <w:r w:rsidRPr="006F67B6">
        <w:rPr>
          <w:rFonts w:ascii="Arial Narrow" w:eastAsia="Calibri" w:hAnsi="Arial Narrow"/>
          <w:b/>
          <w:sz w:val="22"/>
          <w:szCs w:val="22"/>
          <w:lang w:eastAsia="en-US"/>
        </w:rPr>
        <w:t>40.1. Pénalités de retard des travaux</w:t>
      </w:r>
    </w:p>
    <w:p w:rsidR="006F67B6" w:rsidRPr="006F67B6" w:rsidRDefault="006F67B6" w:rsidP="006F67B6">
      <w:pPr>
        <w:pStyle w:val="Paragraphedeliste"/>
        <w:autoSpaceDE w:val="0"/>
        <w:autoSpaceDN w:val="0"/>
        <w:adjustRightInd w:val="0"/>
        <w:spacing w:after="120"/>
        <w:ind w:left="567"/>
        <w:jc w:val="both"/>
        <w:rPr>
          <w:rFonts w:ascii="Arial Narrow" w:eastAsia="Calibri" w:hAnsi="Arial Narrow"/>
          <w:sz w:val="22"/>
          <w:szCs w:val="22"/>
          <w:lang w:eastAsia="en-US"/>
        </w:rPr>
      </w:pPr>
      <w:r w:rsidRPr="006F67B6">
        <w:rPr>
          <w:rFonts w:ascii="Arial Narrow" w:eastAsia="Calibri" w:hAnsi="Arial Narrow"/>
          <w:sz w:val="22"/>
          <w:szCs w:val="22"/>
          <w:lang w:eastAsia="en-US"/>
        </w:rPr>
        <w:t>A défaut pour le cocontractant d’avoir terminé la totalité des travaux dans le délai imparti, il lui sera appliqué, après mise en demeure préalable des pénalités de retard conformément aux dispositions de l’article 168 du Décret n°2018/366 du 20 juin 2018 portant Code des Marchés publics. Ces pénalités sont fixées comme suit :</w:t>
      </w:r>
    </w:p>
    <w:p w:rsidR="006F67B6" w:rsidRPr="006F67B6" w:rsidRDefault="006F67B6" w:rsidP="00867790">
      <w:pPr>
        <w:pStyle w:val="Paragraphedeliste"/>
        <w:numPr>
          <w:ilvl w:val="0"/>
          <w:numId w:val="52"/>
        </w:numPr>
        <w:autoSpaceDE w:val="0"/>
        <w:autoSpaceDN w:val="0"/>
        <w:adjustRightInd w:val="0"/>
        <w:spacing w:after="120"/>
        <w:contextualSpacing w:val="0"/>
        <w:jc w:val="both"/>
        <w:rPr>
          <w:rFonts w:ascii="Arial Narrow" w:eastAsia="Calibri" w:hAnsi="Arial Narrow"/>
          <w:sz w:val="22"/>
          <w:szCs w:val="22"/>
          <w:lang w:eastAsia="en-US"/>
        </w:rPr>
      </w:pPr>
      <w:r w:rsidRPr="006F67B6">
        <w:rPr>
          <w:rFonts w:ascii="Arial Narrow" w:eastAsia="Calibri" w:hAnsi="Arial Narrow"/>
          <w:sz w:val="22"/>
          <w:szCs w:val="22"/>
          <w:lang w:eastAsia="en-US"/>
        </w:rPr>
        <w:t>Un deux millième (1/2000è) du montant TTC du marché de base par jour calendaire de retard du premier au trentième jour au-delà du délai contractuel fixé par le marché ;</w:t>
      </w:r>
    </w:p>
    <w:p w:rsidR="006F67B6" w:rsidRPr="006F67B6" w:rsidRDefault="006F67B6" w:rsidP="00867790">
      <w:pPr>
        <w:pStyle w:val="Paragraphedeliste"/>
        <w:numPr>
          <w:ilvl w:val="0"/>
          <w:numId w:val="52"/>
        </w:numPr>
        <w:autoSpaceDE w:val="0"/>
        <w:autoSpaceDN w:val="0"/>
        <w:adjustRightInd w:val="0"/>
        <w:spacing w:after="120"/>
        <w:contextualSpacing w:val="0"/>
        <w:jc w:val="both"/>
        <w:rPr>
          <w:rFonts w:ascii="Arial Narrow" w:eastAsia="Calibri" w:hAnsi="Arial Narrow"/>
          <w:sz w:val="22"/>
          <w:szCs w:val="22"/>
          <w:lang w:eastAsia="en-US"/>
        </w:rPr>
      </w:pPr>
      <w:r w:rsidRPr="006F67B6">
        <w:rPr>
          <w:rFonts w:ascii="Arial Narrow" w:eastAsia="Calibri" w:hAnsi="Arial Narrow"/>
          <w:sz w:val="22"/>
          <w:szCs w:val="22"/>
          <w:lang w:eastAsia="en-US"/>
        </w:rPr>
        <w:t>Un millième (1/1000è) du montant TTC du marché de base par jour calendaire de retard au-delà du trentième jour.</w:t>
      </w:r>
    </w:p>
    <w:p w:rsidR="007075E8" w:rsidRDefault="006F67B6" w:rsidP="007075E8">
      <w:pPr>
        <w:autoSpaceDE w:val="0"/>
        <w:autoSpaceDN w:val="0"/>
        <w:adjustRightInd w:val="0"/>
        <w:spacing w:after="120"/>
        <w:jc w:val="both"/>
        <w:rPr>
          <w:rFonts w:ascii="Arial Narrow" w:eastAsia="Calibri" w:hAnsi="Arial Narrow"/>
          <w:sz w:val="22"/>
          <w:szCs w:val="22"/>
          <w:lang w:eastAsia="en-US"/>
        </w:rPr>
      </w:pPr>
      <w:r w:rsidRPr="006F67B6">
        <w:rPr>
          <w:rFonts w:ascii="Arial Narrow" w:eastAsia="Calibri" w:hAnsi="Arial Narrow"/>
          <w:sz w:val="22"/>
          <w:szCs w:val="22"/>
          <w:lang w:eastAsia="en-US"/>
        </w:rPr>
        <w:t>En cas de prolongation des délais par le Maître d’Ouvrage sur demande de l’entreprise, sauf en cas de force majeure, les dépenses relatives aux prestations de la Mission de Contrôle seront supportées par l’entreprise.</w:t>
      </w:r>
    </w:p>
    <w:p w:rsidR="007075E8" w:rsidRPr="007075E8" w:rsidRDefault="007075E8" w:rsidP="007075E8">
      <w:pPr>
        <w:autoSpaceDE w:val="0"/>
        <w:autoSpaceDN w:val="0"/>
        <w:adjustRightInd w:val="0"/>
        <w:spacing w:after="120"/>
        <w:jc w:val="both"/>
        <w:rPr>
          <w:rFonts w:ascii="Arial Narrow" w:hAnsi="Arial Narrow" w:cs="Arial"/>
          <w:b/>
          <w:bCs/>
          <w:color w:val="000000"/>
        </w:rPr>
      </w:pPr>
      <w:r w:rsidRPr="007075E8">
        <w:rPr>
          <w:rFonts w:ascii="Arial Narrow" w:eastAsia="Calibri" w:hAnsi="Arial Narrow"/>
          <w:b/>
          <w:bCs/>
          <w:sz w:val="22"/>
          <w:szCs w:val="22"/>
          <w:lang w:eastAsia="en-US"/>
        </w:rPr>
        <w:t>40.</w:t>
      </w:r>
      <w:r>
        <w:rPr>
          <w:rFonts w:ascii="Arial Narrow" w:eastAsia="Calibri" w:hAnsi="Arial Narrow"/>
          <w:b/>
          <w:bCs/>
          <w:sz w:val="22"/>
          <w:szCs w:val="22"/>
          <w:lang w:eastAsia="en-US"/>
        </w:rPr>
        <w:t>2</w:t>
      </w:r>
      <w:r w:rsidRPr="007075E8">
        <w:rPr>
          <w:rFonts w:ascii="Arial Narrow" w:hAnsi="Arial Narrow" w:cs="Arial"/>
          <w:b/>
          <w:bCs/>
          <w:color w:val="000000"/>
        </w:rPr>
        <w:t xml:space="preserve">Pénalités spécifiques </w:t>
      </w:r>
    </w:p>
    <w:p w:rsidR="007075E8" w:rsidRPr="007075E8" w:rsidRDefault="007075E8" w:rsidP="007075E8">
      <w:pPr>
        <w:keepNext/>
        <w:keepLines/>
        <w:ind w:firstLine="425"/>
        <w:jc w:val="both"/>
        <w:rPr>
          <w:rFonts w:ascii="Arial Narrow" w:hAnsi="Arial Narrow" w:cs="Arial"/>
          <w:color w:val="000000"/>
          <w:sz w:val="22"/>
          <w:szCs w:val="22"/>
        </w:rPr>
      </w:pPr>
      <w:bookmarkStart w:id="72" w:name="_Hlk222151226"/>
      <w:r w:rsidRPr="007075E8">
        <w:rPr>
          <w:rFonts w:ascii="Arial Narrow" w:hAnsi="Arial Narrow" w:cs="Arial"/>
          <w:color w:val="000000"/>
          <w:sz w:val="22"/>
          <w:szCs w:val="22"/>
        </w:rPr>
        <w:t xml:space="preserve">Conformément aux dispositions de l’article 168 du décret n°2018/366 du 20 juin 2018, et Indépendamment des pénalités pour dépassement du délai contractuel, le Cocontractant sera passible d’une pénalité Forfaitaire de retard dans la remise de tous les documents contractuels prévus au titre du Marché, et notamment en ce qui concerne les points suivants Le montant des pénalités spécifiques est fixé comme suit </w:t>
      </w:r>
      <w:bookmarkEnd w:id="72"/>
      <w:r w:rsidRPr="007075E8">
        <w:rPr>
          <w:rFonts w:ascii="Arial Narrow" w:hAnsi="Arial Narrow" w:cs="Arial"/>
          <w:color w:val="000000"/>
          <w:sz w:val="22"/>
          <w:szCs w:val="22"/>
        </w:rPr>
        <w:t>:</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r>
      <w:bookmarkStart w:id="73" w:name="_Hlk222151468"/>
      <w:r w:rsidRPr="007075E8">
        <w:rPr>
          <w:rFonts w:ascii="Arial Narrow" w:hAnsi="Arial Narrow" w:cs="Arial"/>
          <w:color w:val="000000"/>
          <w:sz w:val="22"/>
          <w:szCs w:val="22"/>
        </w:rPr>
        <w:t xml:space="preserve">Projet d’exécution : </w:t>
      </w:r>
      <w:bookmarkStart w:id="74" w:name="_Hlk235719260"/>
      <w:r w:rsidRPr="007075E8">
        <w:rPr>
          <w:rFonts w:ascii="Arial Narrow" w:hAnsi="Arial Narrow" w:cs="Arial"/>
          <w:color w:val="000000"/>
          <w:sz w:val="22"/>
          <w:szCs w:val="22"/>
        </w:rPr>
        <w:t>50 000 frs/j de retard au-delà de quinze (15) jours à compter de la date de notification de l’ordre de service de démarrage </w:t>
      </w:r>
      <w:bookmarkEnd w:id="74"/>
      <w:r w:rsidRPr="007075E8">
        <w:rPr>
          <w:rFonts w:ascii="Arial Narrow" w:hAnsi="Arial Narrow" w:cs="Arial"/>
          <w:color w:val="000000"/>
          <w:sz w:val="22"/>
          <w:szCs w:val="22"/>
        </w:rPr>
        <w:t>;</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t>Cautionnement Définitif : 20 000 frs/j de retard au-delà de quinze (15) jours à compter de la date de notification de l’ordre de service de démarrage ;</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t>Assurances : 20 000 frs/j de retard au-delà de quinze (15) jours à compter de la date de notification de l’ordre de service de démarrage ;</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t xml:space="preserve">Remplacement du personnel clé de soumission (Conducteur des travaux, chef chantier) après agrément de l’Ingénieur sur avis du Maitre d’œuvre : 100 000 FCFA/Personnel remplacé ; </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t xml:space="preserve">Plan Assurance qualité (PAQ), Plan de Gestion Environnemental Social (PGES) : 50 000 frs/j de retard au-delà de quinze (15) jours à compter de la date de notification de l’ordre de service de démarrage. </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t xml:space="preserve">Plan de Gestion de la Sécurité et de la Santé (PGSS) : 50 000 frs/j de retard au-delà de quinze (15) jours à compter de la date de notification de l’ordre de service de démarrage. </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t>non production des attachements mensuels : 50 000 frs/j de retard au-delà de quinze (15) jours à compter de la date de notification de l’ordre de service de démarrage ;</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t>Absence du panneau de chantier : 50 000 frs/j de retard au-delà de quinze (15) jours à compter de la date de notification de l’ordre de service de démarrage ;</w:t>
      </w:r>
    </w:p>
    <w:p w:rsidR="007075E8" w:rsidRPr="007075E8" w:rsidRDefault="007075E8" w:rsidP="007075E8">
      <w:pPr>
        <w:keepNext/>
        <w:keepLines/>
        <w:ind w:left="851" w:hanging="426"/>
        <w:jc w:val="both"/>
        <w:rPr>
          <w:rFonts w:ascii="Arial Narrow" w:hAnsi="Arial Narrow" w:cs="Arial"/>
          <w:color w:val="000000"/>
          <w:sz w:val="22"/>
          <w:szCs w:val="22"/>
        </w:rPr>
      </w:pPr>
      <w:r w:rsidRPr="007075E8">
        <w:rPr>
          <w:rFonts w:ascii="Arial Narrow" w:hAnsi="Arial Narrow" w:cs="Arial"/>
          <w:color w:val="000000"/>
          <w:sz w:val="22"/>
          <w:szCs w:val="22"/>
        </w:rPr>
        <w:t>-</w:t>
      </w:r>
      <w:r w:rsidRPr="007075E8">
        <w:rPr>
          <w:rFonts w:ascii="Arial Narrow" w:hAnsi="Arial Narrow" w:cs="Arial"/>
          <w:color w:val="000000"/>
          <w:sz w:val="22"/>
          <w:szCs w:val="22"/>
        </w:rPr>
        <w:tab/>
      </w:r>
      <w:r>
        <w:rPr>
          <w:rFonts w:ascii="Arial Narrow" w:hAnsi="Arial Narrow" w:cs="Arial"/>
          <w:color w:val="000000"/>
          <w:sz w:val="22"/>
          <w:szCs w:val="22"/>
        </w:rPr>
        <w:t>A</w:t>
      </w:r>
      <w:r w:rsidRPr="007075E8">
        <w:rPr>
          <w:rFonts w:ascii="Arial Narrow" w:hAnsi="Arial Narrow" w:cs="Arial"/>
          <w:color w:val="000000"/>
          <w:sz w:val="22"/>
          <w:szCs w:val="22"/>
        </w:rPr>
        <w:t>bsence du journal de chantier : 25 000 FCFA</w:t>
      </w:r>
      <w:r>
        <w:rPr>
          <w:rFonts w:ascii="Arial Narrow" w:hAnsi="Arial Narrow" w:cs="Arial"/>
          <w:color w:val="000000"/>
          <w:sz w:val="22"/>
          <w:szCs w:val="22"/>
        </w:rPr>
        <w:t xml:space="preserve"> par visite</w:t>
      </w:r>
      <w:r w:rsidRPr="007075E8">
        <w:rPr>
          <w:rFonts w:ascii="Arial Narrow" w:hAnsi="Arial Narrow" w:cs="Arial"/>
          <w:color w:val="000000"/>
          <w:sz w:val="22"/>
          <w:szCs w:val="22"/>
        </w:rPr>
        <w:t xml:space="preserve"> ;</w:t>
      </w:r>
    </w:p>
    <w:bookmarkEnd w:id="73"/>
    <w:p w:rsidR="007075E8" w:rsidRPr="007075E8" w:rsidRDefault="007075E8" w:rsidP="007075E8">
      <w:pPr>
        <w:keepNext/>
        <w:keepLines/>
        <w:ind w:firstLine="425"/>
        <w:jc w:val="both"/>
        <w:rPr>
          <w:rFonts w:ascii="Arial Narrow" w:hAnsi="Arial Narrow" w:cs="Arial"/>
          <w:color w:val="000000"/>
          <w:sz w:val="22"/>
          <w:szCs w:val="22"/>
        </w:rPr>
      </w:pPr>
      <w:r w:rsidRPr="007075E8">
        <w:rPr>
          <w:rFonts w:ascii="Arial Narrow" w:hAnsi="Arial Narrow" w:cs="Arial"/>
          <w:color w:val="000000"/>
          <w:sz w:val="22"/>
          <w:szCs w:val="22"/>
        </w:rPr>
        <w:t>Par ailleurs, le non remplissage du journal de chantier par l’entreprise est passible d’une amende spécifique de cinq mille (5000) Francs CFA/constat.</w:t>
      </w:r>
    </w:p>
    <w:p w:rsidR="007075E8" w:rsidRPr="007075E8" w:rsidRDefault="007075E8" w:rsidP="007075E8">
      <w:pPr>
        <w:keepNext/>
        <w:keepLines/>
        <w:jc w:val="both"/>
        <w:rPr>
          <w:rFonts w:ascii="Arial Narrow" w:hAnsi="Arial Narrow" w:cs="Arial"/>
          <w:color w:val="000000"/>
          <w:sz w:val="22"/>
          <w:szCs w:val="22"/>
        </w:rPr>
      </w:pPr>
      <w:r w:rsidRPr="007075E8">
        <w:rPr>
          <w:rFonts w:ascii="Arial Narrow" w:hAnsi="Arial Narrow" w:cs="Arial"/>
          <w:b/>
          <w:bCs/>
          <w:color w:val="000000"/>
          <w:sz w:val="22"/>
          <w:szCs w:val="22"/>
          <w:u w:val="single"/>
        </w:rPr>
        <w:t>NB :</w:t>
      </w:r>
      <w:r w:rsidRPr="007075E8">
        <w:rPr>
          <w:rFonts w:ascii="Arial Narrow" w:hAnsi="Arial Narrow" w:cs="Arial"/>
          <w:color w:val="000000"/>
          <w:sz w:val="22"/>
          <w:szCs w:val="22"/>
        </w:rPr>
        <w:t xml:space="preserve"> Les manquements observés relativement aux pénalités spécifiques devront être constatés sur procès-verbal signé contradictoirement par le cocontractant ou son représentant et l’un des acteurs du contrôle (Maître d’œuvre, Ingénieur)</w:t>
      </w:r>
    </w:p>
    <w:p w:rsidR="007075E8" w:rsidRDefault="007075E8" w:rsidP="006F67B6">
      <w:pPr>
        <w:autoSpaceDE w:val="0"/>
        <w:autoSpaceDN w:val="0"/>
        <w:adjustRightInd w:val="0"/>
        <w:spacing w:after="120"/>
        <w:jc w:val="both"/>
        <w:rPr>
          <w:rFonts w:ascii="Arial Narrow" w:eastAsia="Calibri" w:hAnsi="Arial Narrow"/>
          <w:sz w:val="22"/>
          <w:szCs w:val="22"/>
          <w:lang w:eastAsia="en-US"/>
        </w:rPr>
      </w:pPr>
    </w:p>
    <w:p w:rsidR="006F67B6" w:rsidRPr="006F67B6" w:rsidRDefault="006F67B6" w:rsidP="006F67B6">
      <w:pPr>
        <w:autoSpaceDE w:val="0"/>
        <w:autoSpaceDN w:val="0"/>
        <w:adjustRightInd w:val="0"/>
        <w:spacing w:after="120"/>
        <w:jc w:val="both"/>
        <w:rPr>
          <w:rFonts w:ascii="Arial Narrow" w:eastAsia="Calibri" w:hAnsi="Arial Narrow"/>
          <w:sz w:val="22"/>
          <w:szCs w:val="22"/>
          <w:lang w:eastAsia="en-US"/>
        </w:rPr>
      </w:pPr>
      <w:r w:rsidRPr="006F67B6">
        <w:rPr>
          <w:rFonts w:ascii="Arial Narrow" w:eastAsia="Calibri" w:hAnsi="Arial Narrow"/>
          <w:sz w:val="22"/>
          <w:szCs w:val="22"/>
          <w:lang w:eastAsia="en-US"/>
        </w:rPr>
        <w:t>Le montant cumulé des pénalités de retard est limité à dix pour cent (10%) du montant TTC du marché de base, sous peine de résiliation conformément aux articles 169 et 182 du Décret n°2018/366 du 20 juin 2018 portant Code des Marchés publics.</w:t>
      </w:r>
    </w:p>
    <w:p w:rsidR="006F67B6" w:rsidRPr="006F67B6" w:rsidRDefault="006F67B6" w:rsidP="006F67B6">
      <w:pPr>
        <w:autoSpaceDE w:val="0"/>
        <w:autoSpaceDN w:val="0"/>
        <w:adjustRightInd w:val="0"/>
        <w:spacing w:after="120"/>
        <w:jc w:val="both"/>
        <w:rPr>
          <w:rFonts w:ascii="Arial Narrow" w:eastAsia="Calibri" w:hAnsi="Arial Narrow"/>
          <w:sz w:val="22"/>
          <w:szCs w:val="22"/>
          <w:lang w:eastAsia="en-US"/>
        </w:rPr>
      </w:pPr>
      <w:r w:rsidRPr="006F67B6">
        <w:rPr>
          <w:rFonts w:ascii="Arial Narrow" w:eastAsia="Calibri" w:hAnsi="Arial Narrow"/>
          <w:sz w:val="22"/>
          <w:szCs w:val="22"/>
          <w:lang w:eastAsia="en-US"/>
        </w:rPr>
        <w:t>Il appartient au cocontractant de rassembler au fur et à mesure de l’exécution des travaux les pièces justificatives d’un dossier éventuel de demande de remise de pénalités qui ne pourra être prononcée par l’Autorité contractante qu’après avis technique de l’organisme de Régulation des Marchés Publics sur proposition du Maître d’Ouvrage.</w:t>
      </w:r>
    </w:p>
    <w:p w:rsidR="006F67B6" w:rsidRDefault="006F67B6" w:rsidP="006F67B6">
      <w:pPr>
        <w:autoSpaceDE w:val="0"/>
        <w:autoSpaceDN w:val="0"/>
        <w:adjustRightInd w:val="0"/>
        <w:spacing w:after="120"/>
        <w:jc w:val="both"/>
        <w:rPr>
          <w:rFonts w:ascii="Arial Narrow" w:eastAsia="Calibri" w:hAnsi="Arial Narrow"/>
          <w:sz w:val="22"/>
          <w:szCs w:val="22"/>
          <w:lang w:eastAsia="en-US"/>
        </w:rPr>
      </w:pPr>
      <w:r w:rsidRPr="006F67B6">
        <w:rPr>
          <w:rFonts w:ascii="Arial Narrow" w:eastAsia="Calibri" w:hAnsi="Arial Narrow"/>
          <w:sz w:val="22"/>
          <w:szCs w:val="22"/>
          <w:lang w:eastAsia="en-US"/>
        </w:rPr>
        <w:t>Il n’est pas prévu de prime en cas d’avance sur délai contractuel.</w:t>
      </w:r>
    </w:p>
    <w:p w:rsidR="009A519A" w:rsidRPr="007D7A94" w:rsidRDefault="009A519A" w:rsidP="009A519A">
      <w:pPr>
        <w:keepNext/>
        <w:spacing w:after="60"/>
        <w:jc w:val="both"/>
        <w:outlineLvl w:val="2"/>
        <w:rPr>
          <w:rFonts w:ascii="Arial Narrow" w:hAnsi="Arial Narrow"/>
          <w:sz w:val="24"/>
          <w:szCs w:val="24"/>
        </w:rPr>
      </w:pPr>
      <w:r w:rsidRPr="007D7A94">
        <w:rPr>
          <w:rFonts w:ascii="Arial Narrow" w:hAnsi="Arial Narrow"/>
          <w:b/>
          <w:bCs/>
          <w:i/>
          <w:iCs/>
          <w:sz w:val="24"/>
          <w:szCs w:val="24"/>
          <w:u w:val="single"/>
        </w:rPr>
        <w:t>Article 41</w:t>
      </w:r>
      <w:r w:rsidRPr="007D7A94">
        <w:rPr>
          <w:rFonts w:ascii="Arial Narrow" w:hAnsi="Arial Narrow"/>
          <w:b/>
          <w:bCs/>
          <w:i/>
          <w:iCs/>
          <w:sz w:val="24"/>
          <w:szCs w:val="24"/>
        </w:rPr>
        <w:t> :Règlement en cas de groupement d’entreprises et de sous-traitance</w:t>
      </w:r>
    </w:p>
    <w:p w:rsidR="00DB474A" w:rsidRDefault="009A519A" w:rsidP="00DB474A">
      <w:pPr>
        <w:autoSpaceDE w:val="0"/>
        <w:autoSpaceDN w:val="0"/>
        <w:adjustRightInd w:val="0"/>
        <w:spacing w:after="120"/>
        <w:jc w:val="both"/>
        <w:rPr>
          <w:rFonts w:ascii="Arial Narrow" w:hAnsi="Arial Narrow"/>
          <w:sz w:val="22"/>
          <w:szCs w:val="22"/>
        </w:rPr>
      </w:pPr>
      <w:r w:rsidRPr="009A519A">
        <w:rPr>
          <w:rFonts w:ascii="Arial Narrow" w:hAnsi="Arial Narrow"/>
          <w:sz w:val="22"/>
          <w:szCs w:val="22"/>
        </w:rPr>
        <w:t>41.1. En cas de groupement solidaire d’entreprises les paiements sont effectués dans le compte indiqué dans la soumission soit au nom du groupement, soit au nom du mandataire</w:t>
      </w:r>
    </w:p>
    <w:p w:rsidR="009A519A" w:rsidRPr="009A519A" w:rsidRDefault="009A519A" w:rsidP="00DB474A">
      <w:pPr>
        <w:autoSpaceDE w:val="0"/>
        <w:autoSpaceDN w:val="0"/>
        <w:adjustRightInd w:val="0"/>
        <w:spacing w:after="120"/>
        <w:jc w:val="both"/>
        <w:rPr>
          <w:rFonts w:ascii="Arial Narrow" w:eastAsia="Calibri" w:hAnsi="Arial Narrow"/>
          <w:sz w:val="22"/>
          <w:szCs w:val="22"/>
          <w:lang w:eastAsia="en-US"/>
        </w:rPr>
      </w:pPr>
      <w:r w:rsidRPr="009A519A">
        <w:rPr>
          <w:rFonts w:ascii="Arial Narrow" w:hAnsi="Arial Narrow"/>
          <w:sz w:val="22"/>
          <w:szCs w:val="22"/>
        </w:rPr>
        <w:t xml:space="preserve">41.2. Tout paiement d’acompte pour des prestations réalisées par des sous-traitants, est subordonné à l’exécution des prestations prévues dans le marché, et réceptionnés sous réserve de la preuve de leur paiement par le co-contractant de l’Administration </w:t>
      </w:r>
      <w:r w:rsidR="009F2AA9" w:rsidRPr="009A519A">
        <w:rPr>
          <w:rFonts w:ascii="Arial Narrow" w:hAnsi="Arial Narrow"/>
          <w:sz w:val="22"/>
          <w:szCs w:val="22"/>
        </w:rPr>
        <w:t>aux sous-traitants</w:t>
      </w:r>
      <w:r>
        <w:rPr>
          <w:rFonts w:ascii="Arial Narrow" w:hAnsi="Arial Narrow"/>
          <w:sz w:val="22"/>
          <w:szCs w:val="22"/>
        </w:rPr>
        <w:t xml:space="preserve">. </w:t>
      </w:r>
    </w:p>
    <w:p w:rsidR="00DB474A" w:rsidRPr="007D7A94" w:rsidRDefault="005A78A4" w:rsidP="00DB474A">
      <w:pPr>
        <w:autoSpaceDE w:val="0"/>
        <w:autoSpaceDN w:val="0"/>
        <w:adjustRightInd w:val="0"/>
        <w:spacing w:after="120"/>
        <w:jc w:val="both"/>
        <w:rPr>
          <w:rFonts w:ascii="Arial Narrow" w:hAnsi="Arial Narrow"/>
          <w:b/>
          <w:bCs/>
          <w:i/>
          <w:iCs/>
          <w:sz w:val="24"/>
          <w:szCs w:val="24"/>
        </w:rPr>
      </w:pPr>
      <w:r w:rsidRPr="007D7A94">
        <w:rPr>
          <w:rFonts w:ascii="Arial Narrow" w:hAnsi="Arial Narrow"/>
          <w:b/>
          <w:bCs/>
          <w:i/>
          <w:iCs/>
          <w:sz w:val="24"/>
          <w:szCs w:val="24"/>
          <w:u w:val="single"/>
        </w:rPr>
        <w:lastRenderedPageBreak/>
        <w:t>Article 42</w:t>
      </w:r>
      <w:r w:rsidRPr="007D7A94">
        <w:rPr>
          <w:rFonts w:ascii="Arial Narrow" w:hAnsi="Arial Narrow"/>
          <w:b/>
          <w:bCs/>
          <w:i/>
          <w:iCs/>
          <w:sz w:val="24"/>
          <w:szCs w:val="24"/>
        </w:rPr>
        <w:t xml:space="preserve"> : Régime fiscal et douanier </w:t>
      </w:r>
    </w:p>
    <w:p w:rsidR="005A78A4" w:rsidRDefault="005A78A4" w:rsidP="00DB474A">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 xml:space="preserve">Le marché est soumis au régime fiscal et douanier en vigueur en République du Cameroun. </w:t>
      </w:r>
    </w:p>
    <w:p w:rsidR="005A78A4" w:rsidRDefault="005A78A4" w:rsidP="00DB474A">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 xml:space="preserve">Le marché est conclu tout taxes comprises, conformément à la loi n°…………… du …. Portant loi de finances de la République du Cameroun pour l’exercice ……et au Code Général des Impôts qui définissent les modalités de mise en œuvre du régime fiscal des Marchés Publics </w:t>
      </w:r>
    </w:p>
    <w:p w:rsidR="005A78A4" w:rsidRDefault="005A78A4" w:rsidP="00DB474A">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 xml:space="preserve">La fiscalité applicable au présent marché comporte notamment : </w:t>
      </w:r>
    </w:p>
    <w:p w:rsidR="005A78A4" w:rsidRDefault="005A78A4" w:rsidP="00DB474A">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 xml:space="preserve">- Des impôts et taxes relatifs aux bénéfices industriels et commerciaux, y compris l’AIR qui constitue un précompte sur l’impôt des sociétés ; </w:t>
      </w:r>
    </w:p>
    <w:p w:rsidR="005A78A4" w:rsidRDefault="005A78A4" w:rsidP="00DB474A">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 Des droits d’enregistrement calculés conformément aux stipulations du code des impôts ;</w:t>
      </w:r>
    </w:p>
    <w:p w:rsidR="005A78A4" w:rsidRDefault="005A78A4" w:rsidP="00DB474A">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 xml:space="preserve">- Des droits et taxes attachés à la réalisation des prestations prévues par le marché : </w:t>
      </w:r>
    </w:p>
    <w:p w:rsidR="005A78A4" w:rsidRDefault="005A78A4" w:rsidP="005A78A4">
      <w:pPr>
        <w:autoSpaceDE w:val="0"/>
        <w:autoSpaceDN w:val="0"/>
        <w:adjustRightInd w:val="0"/>
        <w:spacing w:after="120"/>
        <w:ind w:firstLine="708"/>
        <w:jc w:val="both"/>
        <w:rPr>
          <w:rFonts w:ascii="Arial Narrow" w:hAnsi="Arial Narrow"/>
          <w:sz w:val="22"/>
          <w:szCs w:val="22"/>
        </w:rPr>
      </w:pPr>
      <w:r w:rsidRPr="005A78A4">
        <w:rPr>
          <w:rFonts w:ascii="Arial Narrow" w:hAnsi="Arial Narrow"/>
          <w:sz w:val="22"/>
          <w:szCs w:val="22"/>
        </w:rPr>
        <w:t xml:space="preserve">• Des droits et taxes d’entrée sur le territoire camerounais (droits de douanes, TVA, taxe informatique); </w:t>
      </w:r>
    </w:p>
    <w:p w:rsidR="005A78A4" w:rsidRDefault="005A78A4" w:rsidP="005A78A4">
      <w:pPr>
        <w:autoSpaceDE w:val="0"/>
        <w:autoSpaceDN w:val="0"/>
        <w:adjustRightInd w:val="0"/>
        <w:spacing w:after="120"/>
        <w:ind w:firstLine="708"/>
        <w:jc w:val="both"/>
        <w:rPr>
          <w:rFonts w:ascii="Arial Narrow" w:hAnsi="Arial Narrow"/>
          <w:sz w:val="22"/>
          <w:szCs w:val="22"/>
        </w:rPr>
      </w:pPr>
      <w:r w:rsidRPr="005A78A4">
        <w:rPr>
          <w:rFonts w:ascii="Arial Narrow" w:hAnsi="Arial Narrow"/>
          <w:sz w:val="22"/>
          <w:szCs w:val="22"/>
        </w:rPr>
        <w:t xml:space="preserve">• Des droits et taxes communaux, </w:t>
      </w:r>
    </w:p>
    <w:p w:rsidR="005A78A4" w:rsidRDefault="005A78A4" w:rsidP="005A78A4">
      <w:pPr>
        <w:autoSpaceDE w:val="0"/>
        <w:autoSpaceDN w:val="0"/>
        <w:adjustRightInd w:val="0"/>
        <w:spacing w:after="120"/>
        <w:ind w:firstLine="708"/>
        <w:jc w:val="both"/>
        <w:rPr>
          <w:rFonts w:ascii="Arial Narrow" w:hAnsi="Arial Narrow"/>
          <w:sz w:val="22"/>
          <w:szCs w:val="22"/>
        </w:rPr>
      </w:pPr>
      <w:r w:rsidRPr="005A78A4">
        <w:rPr>
          <w:rFonts w:ascii="Arial Narrow" w:hAnsi="Arial Narrow"/>
          <w:sz w:val="22"/>
          <w:szCs w:val="22"/>
        </w:rPr>
        <w:t xml:space="preserve">• Des droits et taxes relatifs aux prélèvements des matériaux et d’eau. </w:t>
      </w:r>
    </w:p>
    <w:p w:rsidR="005A78A4" w:rsidRDefault="005A78A4" w:rsidP="005A78A4">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Ces éléments doivent être intégrés dans les charges que le cocontractant impute sur ses coûts d’intervention et constituer l’un des éléments des sous-détails des prix hors taxes.</w:t>
      </w:r>
    </w:p>
    <w:p w:rsidR="005A78A4" w:rsidRPr="005A78A4" w:rsidRDefault="005A78A4" w:rsidP="005A78A4">
      <w:pPr>
        <w:autoSpaceDE w:val="0"/>
        <w:autoSpaceDN w:val="0"/>
        <w:adjustRightInd w:val="0"/>
        <w:spacing w:after="120"/>
        <w:jc w:val="both"/>
        <w:rPr>
          <w:rFonts w:ascii="Arial Narrow" w:hAnsi="Arial Narrow"/>
          <w:sz w:val="22"/>
          <w:szCs w:val="22"/>
        </w:rPr>
      </w:pPr>
      <w:r w:rsidRPr="005A78A4">
        <w:rPr>
          <w:rFonts w:ascii="Arial Narrow" w:hAnsi="Arial Narrow"/>
          <w:sz w:val="22"/>
          <w:szCs w:val="22"/>
        </w:rPr>
        <w:t>Le prix TTC s’entend TVA incluse. Sauf mention spécifique contraire figurant au Marché, le cocontractant devra supporter et payer tous droits, taxes, impôts et charges lui incombant ainsi qu’à ses sous-traitants</w:t>
      </w:r>
    </w:p>
    <w:p w:rsidR="00301D81" w:rsidRPr="007D7A94" w:rsidRDefault="00731F9D" w:rsidP="008B16C6">
      <w:pPr>
        <w:keepNext/>
        <w:spacing w:before="240" w:after="60"/>
        <w:jc w:val="both"/>
        <w:outlineLvl w:val="2"/>
        <w:rPr>
          <w:rFonts w:ascii="Arial Narrow" w:hAnsi="Arial Narrow" w:cs="Tahoma"/>
          <w:b/>
          <w:bCs/>
          <w:sz w:val="24"/>
          <w:szCs w:val="24"/>
        </w:rPr>
      </w:pPr>
      <w:r w:rsidRPr="007D7A94">
        <w:rPr>
          <w:rFonts w:ascii="Arial Narrow" w:hAnsi="Arial Narrow"/>
          <w:b/>
          <w:bCs/>
          <w:i/>
          <w:iCs/>
          <w:sz w:val="24"/>
          <w:szCs w:val="24"/>
          <w:u w:val="single"/>
        </w:rPr>
        <w:t>Article 43</w:t>
      </w:r>
      <w:r w:rsidRPr="007D7A94">
        <w:rPr>
          <w:rFonts w:ascii="Arial Narrow" w:hAnsi="Arial Narrow"/>
          <w:b/>
          <w:bCs/>
          <w:i/>
          <w:iCs/>
          <w:sz w:val="24"/>
          <w:szCs w:val="24"/>
        </w:rPr>
        <w:t> : Timbres et enregistrement des marchés</w:t>
      </w:r>
    </w:p>
    <w:p w:rsidR="00731F9D" w:rsidRPr="00514635" w:rsidRDefault="00731F9D" w:rsidP="00731F9D">
      <w:pPr>
        <w:spacing w:before="35" w:line="256" w:lineRule="auto"/>
        <w:ind w:right="142"/>
        <w:jc w:val="both"/>
        <w:rPr>
          <w:rFonts w:ascii="Arial Narrow" w:hAnsi="Arial Narrow"/>
          <w:bCs/>
          <w:sz w:val="22"/>
          <w:szCs w:val="22"/>
        </w:rPr>
      </w:pPr>
      <w:r w:rsidRPr="00514635">
        <w:rPr>
          <w:rFonts w:ascii="Arial Narrow" w:hAnsi="Arial Narrow"/>
          <w:bCs/>
          <w:sz w:val="22"/>
          <w:szCs w:val="22"/>
        </w:rPr>
        <w:t xml:space="preserve">Sept (07) exemplaires originaux du marché seront timbrés (fiscaux et communaux de </w:t>
      </w:r>
      <w:r w:rsidR="002A0EA5">
        <w:rPr>
          <w:rFonts w:ascii="Arial Narrow" w:hAnsi="Arial Narrow"/>
          <w:bCs/>
          <w:sz w:val="22"/>
          <w:szCs w:val="22"/>
        </w:rPr>
        <w:t>BATOURI</w:t>
      </w:r>
      <w:r w:rsidRPr="00514635">
        <w:rPr>
          <w:rFonts w:ascii="Arial Narrow" w:hAnsi="Arial Narrow"/>
          <w:bCs/>
          <w:sz w:val="22"/>
          <w:szCs w:val="22"/>
        </w:rPr>
        <w:t>) et enregistrés par les soins et aux frais du cocontractant, conformément à la réglementation.</w:t>
      </w:r>
    </w:p>
    <w:p w:rsidR="00731F9D" w:rsidRPr="00514635" w:rsidRDefault="00731F9D" w:rsidP="00731F9D">
      <w:pPr>
        <w:spacing w:before="35" w:line="256" w:lineRule="auto"/>
        <w:ind w:right="142"/>
        <w:jc w:val="both"/>
        <w:rPr>
          <w:rFonts w:ascii="Arial Narrow" w:hAnsi="Arial Narrow"/>
          <w:bCs/>
          <w:sz w:val="22"/>
          <w:szCs w:val="22"/>
        </w:rPr>
      </w:pPr>
      <w:r w:rsidRPr="00514635">
        <w:rPr>
          <w:rFonts w:ascii="Arial Narrow" w:hAnsi="Arial Narrow"/>
          <w:bCs/>
          <w:sz w:val="22"/>
          <w:szCs w:val="22"/>
        </w:rPr>
        <w:t xml:space="preserve">Après enregistrement, les marchés (05 exemplaires originaux enregistrés) devront être retournés à la Commune </w:t>
      </w:r>
      <w:r w:rsidR="002A0EA5">
        <w:rPr>
          <w:rFonts w:ascii="Arial Narrow" w:hAnsi="Arial Narrow"/>
          <w:bCs/>
          <w:sz w:val="22"/>
          <w:szCs w:val="22"/>
        </w:rPr>
        <w:t>BATOURI</w:t>
      </w:r>
      <w:r w:rsidRPr="00514635">
        <w:rPr>
          <w:rFonts w:ascii="Arial Narrow" w:hAnsi="Arial Narrow"/>
          <w:bCs/>
          <w:sz w:val="22"/>
          <w:szCs w:val="22"/>
        </w:rPr>
        <w:t xml:space="preserve"> (Service Techniques) pour ventilation.</w:t>
      </w:r>
    </w:p>
    <w:p w:rsidR="00731F9D" w:rsidRPr="00514635" w:rsidRDefault="00731F9D" w:rsidP="00731F9D">
      <w:pPr>
        <w:spacing w:before="35" w:line="256" w:lineRule="auto"/>
        <w:ind w:right="142"/>
        <w:jc w:val="both"/>
        <w:rPr>
          <w:rFonts w:ascii="Arial Narrow" w:hAnsi="Arial Narrow"/>
          <w:bCs/>
          <w:sz w:val="22"/>
          <w:szCs w:val="22"/>
        </w:rPr>
      </w:pPr>
      <w:r w:rsidRPr="00514635">
        <w:rPr>
          <w:rFonts w:ascii="Arial Narrow" w:hAnsi="Arial Narrow"/>
          <w:bCs/>
          <w:sz w:val="22"/>
          <w:szCs w:val="22"/>
        </w:rPr>
        <w:t>En cas de non-respect des dispositions réglementaires pour l’enregistrement, le marché pourra être résilié de plain de droit</w:t>
      </w:r>
    </w:p>
    <w:p w:rsidR="00731F9D" w:rsidRPr="008740C1" w:rsidRDefault="00731F9D" w:rsidP="00731F9D">
      <w:pPr>
        <w:spacing w:before="35" w:line="256" w:lineRule="auto"/>
        <w:ind w:right="142"/>
        <w:jc w:val="both"/>
        <w:rPr>
          <w:rFonts w:ascii="Arial Narrow" w:hAnsi="Arial Narrow"/>
          <w:b/>
          <w:bCs/>
          <w:sz w:val="22"/>
          <w:szCs w:val="22"/>
        </w:rPr>
      </w:pPr>
      <w:r w:rsidRPr="00514635">
        <w:rPr>
          <w:rFonts w:ascii="Arial Narrow" w:hAnsi="Arial Narrow"/>
          <w:b/>
          <w:bCs/>
          <w:sz w:val="22"/>
          <w:szCs w:val="22"/>
          <w:u w:val="single"/>
        </w:rPr>
        <w:t>NB:</w:t>
      </w:r>
      <w:r w:rsidRPr="00514635">
        <w:rPr>
          <w:rFonts w:ascii="Arial Narrow" w:hAnsi="Arial Narrow"/>
          <w:b/>
          <w:bCs/>
          <w:sz w:val="22"/>
          <w:szCs w:val="22"/>
        </w:rPr>
        <w:t xml:space="preserve"> Le timbre communal (acquis à la Recette Municipale de </w:t>
      </w:r>
      <w:r w:rsidR="002A0EA5">
        <w:rPr>
          <w:rFonts w:ascii="Arial Narrow" w:hAnsi="Arial Narrow"/>
          <w:b/>
          <w:bCs/>
          <w:sz w:val="22"/>
          <w:szCs w:val="22"/>
        </w:rPr>
        <w:t>BATOURI</w:t>
      </w:r>
      <w:r w:rsidRPr="00514635">
        <w:rPr>
          <w:rFonts w:ascii="Arial Narrow" w:hAnsi="Arial Narrow"/>
          <w:b/>
          <w:bCs/>
          <w:sz w:val="22"/>
          <w:szCs w:val="22"/>
        </w:rPr>
        <w:t xml:space="preserve">) est désormais obligatoire pour les décomptes, factures et à l’enregistrement de tout contrat (Lettre-Commande, Marché, Bon de Commande,…) passé avec la Commune de </w:t>
      </w:r>
      <w:r w:rsidR="002A0EA5">
        <w:rPr>
          <w:rFonts w:ascii="Arial Narrow" w:hAnsi="Arial Narrow"/>
          <w:b/>
          <w:bCs/>
          <w:sz w:val="22"/>
          <w:szCs w:val="22"/>
        </w:rPr>
        <w:t>BATOURI</w:t>
      </w:r>
      <w:r w:rsidRPr="00514635">
        <w:rPr>
          <w:rFonts w:ascii="Arial Narrow" w:hAnsi="Arial Narrow"/>
          <w:b/>
          <w:bCs/>
          <w:sz w:val="22"/>
          <w:szCs w:val="22"/>
        </w:rPr>
        <w:t>, soit un timbre communal par feuille de format A4.</w:t>
      </w:r>
    </w:p>
    <w:bookmarkEnd w:id="67"/>
    <w:bookmarkEnd w:id="68"/>
    <w:bookmarkEnd w:id="69"/>
    <w:bookmarkEnd w:id="70"/>
    <w:p w:rsidR="003F051D" w:rsidRDefault="003F051D">
      <w:pPr>
        <w:rPr>
          <w:rFonts w:ascii="Arial Narrow" w:eastAsia="Arial Unicode MS" w:hAnsi="Arial Narrow"/>
          <w:bCs/>
        </w:rPr>
      </w:pPr>
    </w:p>
    <w:p w:rsidR="003F051D" w:rsidRPr="007D7A94" w:rsidRDefault="002428A7">
      <w:pPr>
        <w:widowControl w:val="0"/>
        <w:autoSpaceDE w:val="0"/>
        <w:autoSpaceDN w:val="0"/>
        <w:adjustRightInd w:val="0"/>
        <w:spacing w:before="44"/>
        <w:ind w:right="-20"/>
        <w:rPr>
          <w:rFonts w:ascii="Arial Narrow" w:hAnsi="Arial Narrow"/>
          <w:b/>
          <w:bCs/>
          <w:spacing w:val="17"/>
          <w:sz w:val="24"/>
          <w:szCs w:val="24"/>
        </w:rPr>
      </w:pPr>
      <w:r w:rsidRPr="007D7A94">
        <w:rPr>
          <w:rFonts w:ascii="Arial Narrow" w:hAnsi="Arial Narrow"/>
          <w:b/>
          <w:bCs/>
          <w:sz w:val="24"/>
          <w:szCs w:val="24"/>
        </w:rPr>
        <w:t>CHAPITREV:</w:t>
      </w:r>
      <w:r w:rsidR="00BF3621" w:rsidRPr="007D7A94">
        <w:rPr>
          <w:rFonts w:ascii="Arial Narrow" w:hAnsi="Arial Narrow"/>
          <w:b/>
          <w:bCs/>
          <w:sz w:val="24"/>
          <w:szCs w:val="24"/>
        </w:rPr>
        <w:t xml:space="preserve">DISPOSITIONS </w:t>
      </w:r>
      <w:r w:rsidR="00BF3621" w:rsidRPr="007D7A94">
        <w:rPr>
          <w:rFonts w:ascii="Arial Narrow" w:hAnsi="Arial Narrow"/>
          <w:b/>
          <w:bCs/>
          <w:spacing w:val="17"/>
          <w:sz w:val="24"/>
          <w:szCs w:val="24"/>
        </w:rPr>
        <w:t>DIVERSES</w:t>
      </w:r>
    </w:p>
    <w:p w:rsidR="003F051D" w:rsidRPr="007D7A94" w:rsidRDefault="002428A7">
      <w:pPr>
        <w:widowControl w:val="0"/>
        <w:autoSpaceDE w:val="0"/>
        <w:autoSpaceDN w:val="0"/>
        <w:adjustRightInd w:val="0"/>
        <w:ind w:right="-20"/>
        <w:rPr>
          <w:rFonts w:ascii="Arial Narrow" w:hAnsi="Arial Narrow"/>
          <w:b/>
          <w:bCs/>
          <w:i/>
          <w:iCs/>
          <w:sz w:val="24"/>
          <w:szCs w:val="24"/>
        </w:rPr>
      </w:pPr>
      <w:r w:rsidRPr="007D7A94">
        <w:rPr>
          <w:rFonts w:ascii="Arial Narrow" w:hAnsi="Arial Narrow"/>
          <w:b/>
          <w:bCs/>
          <w:i/>
          <w:iCs/>
          <w:sz w:val="24"/>
          <w:szCs w:val="24"/>
          <w:u w:val="single"/>
        </w:rPr>
        <w:t>Article4</w:t>
      </w:r>
      <w:r w:rsidR="004D0C6F" w:rsidRPr="007D7A94">
        <w:rPr>
          <w:rFonts w:ascii="Arial Narrow" w:hAnsi="Arial Narrow"/>
          <w:b/>
          <w:bCs/>
          <w:i/>
          <w:iCs/>
          <w:sz w:val="24"/>
          <w:szCs w:val="24"/>
          <w:u w:val="single"/>
        </w:rPr>
        <w:t>4</w:t>
      </w:r>
      <w:r w:rsidRPr="007D7A94">
        <w:rPr>
          <w:rFonts w:ascii="Arial Narrow" w:hAnsi="Arial Narrow"/>
          <w:b/>
          <w:bCs/>
          <w:i/>
          <w:iCs/>
          <w:sz w:val="24"/>
          <w:szCs w:val="24"/>
        </w:rPr>
        <w:t>: Résiliationdumarché</w:t>
      </w:r>
    </w:p>
    <w:p w:rsidR="00640250" w:rsidRDefault="00640250" w:rsidP="00640250">
      <w:pPr>
        <w:widowControl w:val="0"/>
        <w:autoSpaceDE w:val="0"/>
        <w:jc w:val="both"/>
        <w:rPr>
          <w:rFonts w:ascii="Arial Narrow" w:hAnsi="Arial Narrow" w:cs="Arial"/>
          <w:sz w:val="22"/>
          <w:szCs w:val="22"/>
        </w:rPr>
      </w:pPr>
      <w:r w:rsidRPr="00640250">
        <w:rPr>
          <w:rFonts w:ascii="Arial Narrow" w:hAnsi="Arial Narrow" w:cs="Tahoma"/>
          <w:noProof/>
          <w:sz w:val="22"/>
          <w:szCs w:val="22"/>
        </w:rPr>
        <w:t xml:space="preserve">Le marché peut être résilié de plein droit par le Maître d’Ouvrage, comme prévu au Titre V, Chapitre I, Section II, Sous-Section I du décret n°2018/366 du 20 juin 2018 portant Code des Marchés publics et également dans les conditions stipulées aux articles 74, 75 et 76 du CCAG (Travaux), </w:t>
      </w:r>
      <w:r w:rsidRPr="00640250">
        <w:rPr>
          <w:rFonts w:ascii="Arial Narrow" w:hAnsi="Arial Narrow" w:cs="Arial"/>
          <w:sz w:val="22"/>
          <w:szCs w:val="22"/>
        </w:rPr>
        <w:t>notammentdansl’undes casde</w:t>
      </w:r>
      <w:r w:rsidRPr="00640250">
        <w:rPr>
          <w:rFonts w:ascii="Arial Narrow" w:hAnsi="Arial Narrow" w:cs="Arial"/>
          <w:spacing w:val="6"/>
          <w:sz w:val="22"/>
          <w:szCs w:val="22"/>
        </w:rPr>
        <w:t> </w:t>
      </w:r>
      <w:r w:rsidRPr="00640250">
        <w:rPr>
          <w:rFonts w:ascii="Arial Narrow" w:hAnsi="Arial Narrow" w:cs="Arial"/>
          <w:sz w:val="22"/>
          <w:szCs w:val="22"/>
        </w:rPr>
        <w:t>:</w:t>
      </w:r>
    </w:p>
    <w:p w:rsidR="00D0286B" w:rsidRDefault="00D0286B" w:rsidP="00640250">
      <w:pPr>
        <w:widowControl w:val="0"/>
        <w:autoSpaceDE w:val="0"/>
        <w:jc w:val="both"/>
        <w:rPr>
          <w:rFonts w:ascii="Arial Narrow" w:hAnsi="Arial Narrow" w:cs="Arial"/>
          <w:sz w:val="22"/>
          <w:szCs w:val="22"/>
        </w:rPr>
      </w:pPr>
    </w:p>
    <w:p w:rsidR="00640250" w:rsidRP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D</w:t>
      </w:r>
      <w:r w:rsidR="00640250" w:rsidRPr="00640250">
        <w:rPr>
          <w:rFonts w:ascii="Arial Narrow" w:hAnsi="Arial Narrow" w:cs="Arial"/>
          <w:sz w:val="22"/>
          <w:szCs w:val="22"/>
        </w:rPr>
        <w:t>écès du titulaire du marché. Dans ce cas, le Maitre d’Ouvrage peut, s’il y a lieu, autoriser que soient acceptées les propositions présentées par les ayant­ droits pour la continuation des prestations ;</w:t>
      </w:r>
    </w:p>
    <w:p w:rsidR="00640250" w:rsidRP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F</w:t>
      </w:r>
      <w:r w:rsidR="00640250" w:rsidRPr="00640250">
        <w:rPr>
          <w:rFonts w:ascii="Arial Narrow" w:hAnsi="Arial Narrow" w:cs="Arial"/>
          <w:sz w:val="22"/>
          <w:szCs w:val="22"/>
        </w:rPr>
        <w:t>aillite du titulaire du marché. Dans ce cas, le Maitre d’Ouvrage peut accepter s’il y a lieu, des propositions qui peuvent être présentées par les créanciers pour la continuation des prestations ;</w:t>
      </w:r>
    </w:p>
    <w:p w:rsidR="00640250" w:rsidRP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L</w:t>
      </w:r>
      <w:r w:rsidR="00640250" w:rsidRPr="00640250">
        <w:rPr>
          <w:rFonts w:ascii="Arial Narrow" w:hAnsi="Arial Narrow" w:cs="Arial"/>
          <w:sz w:val="22"/>
          <w:szCs w:val="22"/>
        </w:rPr>
        <w:t>iquidation judiciaire, si le co-contractant de l’Administration n’est pas autorisé par le tribunal à continuer l‘exploitation de son entreprise ;</w:t>
      </w:r>
    </w:p>
    <w:p w:rsidR="00640250" w:rsidRP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E</w:t>
      </w:r>
      <w:r w:rsidRPr="00640250">
        <w:rPr>
          <w:rFonts w:ascii="Arial Narrow" w:hAnsi="Arial Narrow" w:cs="Arial"/>
          <w:sz w:val="22"/>
          <w:szCs w:val="22"/>
        </w:rPr>
        <w:t>n cas de sous</w:t>
      </w:r>
      <w:r w:rsidR="00640250" w:rsidRPr="00640250">
        <w:rPr>
          <w:rFonts w:ascii="Arial Narrow" w:hAnsi="Arial Narrow" w:cs="Arial"/>
          <w:sz w:val="22"/>
          <w:szCs w:val="22"/>
        </w:rPr>
        <w:t xml:space="preserve">-traitance, </w:t>
      </w:r>
      <w:r w:rsidRPr="00640250">
        <w:rPr>
          <w:rFonts w:ascii="Arial Narrow" w:hAnsi="Arial Narrow" w:cs="Arial"/>
          <w:sz w:val="22"/>
          <w:szCs w:val="22"/>
        </w:rPr>
        <w:t>de cotraitance ou</w:t>
      </w:r>
      <w:r w:rsidR="00640250" w:rsidRPr="00640250">
        <w:rPr>
          <w:rFonts w:ascii="Arial Narrow" w:hAnsi="Arial Narrow" w:cs="Arial"/>
          <w:sz w:val="22"/>
          <w:szCs w:val="22"/>
        </w:rPr>
        <w:t xml:space="preserve"> de sous-commande   sans autorisation préalable du Maitre d’Ouvrage ;</w:t>
      </w:r>
    </w:p>
    <w:p w:rsidR="00640250" w:rsidRP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D</w:t>
      </w:r>
      <w:r w:rsidR="00640250" w:rsidRPr="00640250">
        <w:rPr>
          <w:rFonts w:ascii="Arial Narrow" w:hAnsi="Arial Narrow" w:cs="Arial"/>
          <w:sz w:val="22"/>
          <w:szCs w:val="22"/>
        </w:rPr>
        <w:t xml:space="preserve">éfaillance du co-contractant   de l’Administration   dûment </w:t>
      </w:r>
      <w:r w:rsidRPr="00640250">
        <w:rPr>
          <w:rFonts w:ascii="Arial Narrow" w:hAnsi="Arial Narrow" w:cs="Arial"/>
          <w:sz w:val="22"/>
          <w:szCs w:val="22"/>
        </w:rPr>
        <w:t>constatée et</w:t>
      </w:r>
      <w:r w:rsidR="00640250" w:rsidRPr="00640250">
        <w:rPr>
          <w:rFonts w:ascii="Arial Narrow" w:hAnsi="Arial Narrow" w:cs="Arial"/>
          <w:sz w:val="22"/>
          <w:szCs w:val="22"/>
        </w:rPr>
        <w:t xml:space="preserve"> notifiée à ce dernier par le Maitre d’Ouvrage ;</w:t>
      </w:r>
    </w:p>
    <w:p w:rsidR="00640250" w:rsidRP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N</w:t>
      </w:r>
      <w:r w:rsidR="00640250" w:rsidRPr="00640250">
        <w:rPr>
          <w:rFonts w:ascii="Arial Narrow" w:hAnsi="Arial Narrow" w:cs="Arial"/>
          <w:sz w:val="22"/>
          <w:szCs w:val="22"/>
        </w:rPr>
        <w:t>on-respect de la législation ou de la règlementation du travail ;</w:t>
      </w:r>
    </w:p>
    <w:p w:rsidR="00640250" w:rsidRP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V</w:t>
      </w:r>
      <w:r w:rsidR="00640250" w:rsidRPr="00640250">
        <w:rPr>
          <w:rFonts w:ascii="Arial Narrow" w:hAnsi="Arial Narrow" w:cs="Arial"/>
          <w:sz w:val="22"/>
          <w:szCs w:val="22"/>
        </w:rPr>
        <w:t>ariation importante des prix dans les conditions définies par le cahier des clauses administratives générales, suite à la modification des conditions économiques ou des quantités initiales du marché ;</w:t>
      </w:r>
    </w:p>
    <w:p w:rsidR="00640250"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Pr>
          <w:rFonts w:ascii="Arial Narrow" w:hAnsi="Arial Narrow" w:cs="Arial"/>
          <w:sz w:val="22"/>
          <w:szCs w:val="22"/>
        </w:rPr>
        <w:t>M</w:t>
      </w:r>
      <w:r w:rsidR="00640250" w:rsidRPr="00640250">
        <w:rPr>
          <w:rFonts w:ascii="Arial Narrow" w:hAnsi="Arial Narrow" w:cs="Arial"/>
          <w:sz w:val="22"/>
          <w:szCs w:val="22"/>
        </w:rPr>
        <w:t>anœuvres frauduleuses et corruption dûment constatées</w:t>
      </w:r>
      <w:r>
        <w:rPr>
          <w:rFonts w:ascii="Arial Narrow" w:hAnsi="Arial Narrow" w:cs="Arial"/>
          <w:sz w:val="22"/>
          <w:szCs w:val="22"/>
        </w:rPr>
        <w:t> ;</w:t>
      </w:r>
    </w:p>
    <w:p w:rsidR="00D0286B" w:rsidRPr="00D0286B"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sidRPr="00D0286B">
        <w:rPr>
          <w:rFonts w:ascii="Arial Narrow" w:eastAsia="Calibri" w:hAnsi="Arial Narrow"/>
          <w:color w:val="000000"/>
          <w:sz w:val="22"/>
          <w:szCs w:val="22"/>
          <w:lang w:eastAsia="en-US"/>
        </w:rPr>
        <w:t>Retard de plus de trente (30) jours calendaires dans l’exécution d’un ordre de service ou    arrêt injustifié des travaux de plus de sept (07) jours calendaires</w:t>
      </w:r>
      <w:r>
        <w:rPr>
          <w:rFonts w:ascii="Arial Narrow" w:eastAsia="Calibri" w:hAnsi="Arial Narrow"/>
          <w:color w:val="000000"/>
          <w:sz w:val="22"/>
          <w:szCs w:val="22"/>
          <w:lang w:eastAsia="en-US"/>
        </w:rPr>
        <w:t> ;</w:t>
      </w:r>
    </w:p>
    <w:p w:rsidR="00D0286B" w:rsidRPr="00D0286B"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sidRPr="00D0286B">
        <w:rPr>
          <w:rFonts w:ascii="Arial Narrow" w:eastAsia="Calibri" w:hAnsi="Arial Narrow"/>
          <w:color w:val="000000"/>
          <w:sz w:val="22"/>
          <w:szCs w:val="22"/>
          <w:lang w:eastAsia="en-US"/>
        </w:rPr>
        <w:t>Pénalités cumulées dépassant 10 % du montant T.T.C. des travaux</w:t>
      </w:r>
      <w:r>
        <w:rPr>
          <w:rFonts w:ascii="Arial Narrow" w:eastAsia="Calibri" w:hAnsi="Arial Narrow"/>
          <w:color w:val="000000"/>
          <w:sz w:val="22"/>
          <w:szCs w:val="22"/>
          <w:lang w:eastAsia="en-US"/>
        </w:rPr>
        <w:t> ;</w:t>
      </w:r>
    </w:p>
    <w:p w:rsidR="00D0286B" w:rsidRPr="00D0286B"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sidRPr="00D0286B">
        <w:rPr>
          <w:rFonts w:ascii="Arial Narrow" w:eastAsia="Calibri" w:hAnsi="Arial Narrow"/>
          <w:color w:val="000000"/>
          <w:sz w:val="22"/>
          <w:szCs w:val="22"/>
          <w:lang w:eastAsia="en-US"/>
        </w:rPr>
        <w:t>Refus de la reprise des travaux mal exécutés</w:t>
      </w:r>
      <w:r>
        <w:rPr>
          <w:rFonts w:ascii="Arial Narrow" w:eastAsia="Calibri" w:hAnsi="Arial Narrow"/>
          <w:color w:val="000000"/>
          <w:sz w:val="22"/>
          <w:szCs w:val="22"/>
          <w:lang w:eastAsia="en-US"/>
        </w:rPr>
        <w:t> ;</w:t>
      </w:r>
    </w:p>
    <w:p w:rsidR="00D0286B" w:rsidRPr="00D0286B" w:rsidRDefault="00D0286B" w:rsidP="00506E55">
      <w:pPr>
        <w:widowControl w:val="0"/>
        <w:numPr>
          <w:ilvl w:val="0"/>
          <w:numId w:val="20"/>
        </w:numPr>
        <w:tabs>
          <w:tab w:val="num" w:pos="426"/>
        </w:tabs>
        <w:autoSpaceDE w:val="0"/>
        <w:ind w:left="426" w:hanging="284"/>
        <w:jc w:val="both"/>
        <w:rPr>
          <w:rFonts w:ascii="Arial Narrow" w:hAnsi="Arial Narrow" w:cs="Arial"/>
          <w:sz w:val="22"/>
          <w:szCs w:val="22"/>
        </w:rPr>
      </w:pPr>
      <w:r w:rsidRPr="00D0286B">
        <w:rPr>
          <w:rFonts w:ascii="Arial Narrow" w:eastAsia="Calibri" w:hAnsi="Arial Narrow"/>
          <w:color w:val="000000"/>
          <w:sz w:val="22"/>
          <w:szCs w:val="22"/>
          <w:lang w:eastAsia="en-US"/>
        </w:rPr>
        <w:t>Défaillance du cocontractant</w:t>
      </w:r>
      <w:r>
        <w:rPr>
          <w:rFonts w:ascii="Arial Narrow" w:eastAsia="Calibri" w:hAnsi="Arial Narrow"/>
          <w:color w:val="000000"/>
          <w:sz w:val="22"/>
          <w:szCs w:val="22"/>
          <w:lang w:eastAsia="en-US"/>
        </w:rPr>
        <w:t xml:space="preserve">. </w:t>
      </w:r>
    </w:p>
    <w:p w:rsidR="00640250" w:rsidRPr="00640250" w:rsidRDefault="00640250" w:rsidP="00640250">
      <w:pPr>
        <w:widowControl w:val="0"/>
        <w:autoSpaceDE w:val="0"/>
        <w:jc w:val="both"/>
        <w:rPr>
          <w:rFonts w:ascii="Arial Narrow" w:hAnsi="Arial Narrow" w:cs="Arial"/>
          <w:sz w:val="22"/>
          <w:szCs w:val="22"/>
        </w:rPr>
      </w:pPr>
    </w:p>
    <w:p w:rsidR="00374666" w:rsidRPr="007D7A94" w:rsidRDefault="00374666" w:rsidP="00374666">
      <w:pPr>
        <w:widowControl w:val="0"/>
        <w:autoSpaceDE w:val="0"/>
        <w:autoSpaceDN w:val="0"/>
        <w:adjustRightInd w:val="0"/>
        <w:ind w:left="284" w:right="-20"/>
        <w:rPr>
          <w:rFonts w:ascii="Arial Narrow" w:hAnsi="Arial Narrow"/>
          <w:b/>
          <w:bCs/>
          <w:i/>
          <w:iCs/>
          <w:sz w:val="24"/>
          <w:szCs w:val="24"/>
          <w:u w:val="single"/>
        </w:rPr>
      </w:pPr>
      <w:r w:rsidRPr="007D7A94">
        <w:rPr>
          <w:rFonts w:ascii="Arial Narrow" w:hAnsi="Arial Narrow"/>
          <w:b/>
          <w:bCs/>
          <w:i/>
          <w:iCs/>
          <w:sz w:val="24"/>
          <w:szCs w:val="24"/>
          <w:u w:val="single"/>
        </w:rPr>
        <w:lastRenderedPageBreak/>
        <w:t>Article 4</w:t>
      </w:r>
      <w:r w:rsidR="00770D63" w:rsidRPr="007D7A94">
        <w:rPr>
          <w:rFonts w:ascii="Arial Narrow" w:hAnsi="Arial Narrow"/>
          <w:b/>
          <w:bCs/>
          <w:i/>
          <w:iCs/>
          <w:sz w:val="24"/>
          <w:szCs w:val="24"/>
          <w:u w:val="single"/>
        </w:rPr>
        <w:t>5</w:t>
      </w:r>
      <w:r w:rsidRPr="007D7A94">
        <w:rPr>
          <w:rFonts w:ascii="Arial Narrow" w:hAnsi="Arial Narrow"/>
          <w:b/>
          <w:bCs/>
          <w:i/>
          <w:iCs/>
          <w:sz w:val="24"/>
          <w:szCs w:val="24"/>
        </w:rPr>
        <w:t xml:space="preserve">: Cas de force majeure </w:t>
      </w:r>
    </w:p>
    <w:p w:rsidR="0030575F" w:rsidRPr="0030575F" w:rsidRDefault="0030575F" w:rsidP="0030575F">
      <w:pPr>
        <w:widowControl w:val="0"/>
        <w:autoSpaceDE w:val="0"/>
        <w:autoSpaceDN w:val="0"/>
        <w:adjustRightInd w:val="0"/>
        <w:spacing w:after="120"/>
        <w:jc w:val="both"/>
        <w:rPr>
          <w:rFonts w:ascii="Arial Narrow" w:eastAsia="Calibri" w:hAnsi="Arial Narrow"/>
          <w:color w:val="221F1F"/>
          <w:sz w:val="22"/>
          <w:szCs w:val="22"/>
          <w:lang w:eastAsia="en-US"/>
        </w:rPr>
      </w:pPr>
      <w:r w:rsidRPr="0030575F">
        <w:rPr>
          <w:rFonts w:ascii="Arial Narrow" w:eastAsia="Calibri" w:hAnsi="Arial Narrow"/>
          <w:color w:val="221F1F"/>
          <w:sz w:val="22"/>
          <w:szCs w:val="22"/>
          <w:lang w:eastAsia="en-US"/>
        </w:rPr>
        <w:t>Certaines circonstances sont de nature à dégager la responsabilité des parties contractantes. Ce sont celles correspondants aux faits de guerre, hostilité (avec ou sans déclaration de guerre), invasion étrangère, rébellion, insurrection, usurpation de pouvoir, guerres civiles, émeutes, troubles ou désordres sociaux. Elles s'étendent également aux effets des forces naturelles que les contractants ne pouvaient raisonnablement prévoir, ni éviter.</w:t>
      </w:r>
    </w:p>
    <w:p w:rsidR="0030575F" w:rsidRPr="0030575F" w:rsidRDefault="0030575F" w:rsidP="0030575F">
      <w:pPr>
        <w:widowControl w:val="0"/>
        <w:autoSpaceDE w:val="0"/>
        <w:autoSpaceDN w:val="0"/>
        <w:adjustRightInd w:val="0"/>
        <w:spacing w:after="120"/>
        <w:jc w:val="both"/>
        <w:rPr>
          <w:rFonts w:ascii="Arial Narrow" w:eastAsia="Calibri" w:hAnsi="Arial Narrow"/>
          <w:color w:val="221F1F"/>
          <w:sz w:val="22"/>
          <w:szCs w:val="22"/>
          <w:lang w:eastAsia="en-US"/>
        </w:rPr>
      </w:pPr>
      <w:r w:rsidRPr="0030575F">
        <w:rPr>
          <w:rFonts w:ascii="Arial Narrow" w:eastAsia="Calibri" w:hAnsi="Arial Narrow"/>
          <w:color w:val="221F1F"/>
          <w:sz w:val="22"/>
          <w:szCs w:val="22"/>
          <w:lang w:eastAsia="en-US"/>
        </w:rPr>
        <w:t>En cas de force majeure, le Cocontractant ne verra sa responsabilité dégagée que s'il a averti le Maître d'Ouvrage par écrit, de son intention d'invoquer cette force majeure et ce, avant le vingtième (20</w:t>
      </w:r>
      <w:r w:rsidRPr="0030575F">
        <w:rPr>
          <w:rFonts w:ascii="Arial Narrow" w:eastAsia="Calibri" w:hAnsi="Arial Narrow"/>
          <w:color w:val="221F1F"/>
          <w:sz w:val="22"/>
          <w:szCs w:val="22"/>
          <w:vertAlign w:val="superscript"/>
          <w:lang w:eastAsia="en-US"/>
        </w:rPr>
        <w:t>e</w:t>
      </w:r>
      <w:r w:rsidRPr="0030575F">
        <w:rPr>
          <w:rFonts w:ascii="Arial Narrow" w:eastAsia="Calibri" w:hAnsi="Arial Narrow"/>
          <w:color w:val="221F1F"/>
          <w:sz w:val="22"/>
          <w:szCs w:val="22"/>
          <w:lang w:eastAsia="en-US"/>
        </w:rPr>
        <w:t>) jour qui a suivi l'événement.</w:t>
      </w:r>
    </w:p>
    <w:p w:rsidR="0030575F" w:rsidRPr="0030575F" w:rsidRDefault="0030575F" w:rsidP="0030575F">
      <w:pPr>
        <w:widowControl w:val="0"/>
        <w:autoSpaceDE w:val="0"/>
        <w:autoSpaceDN w:val="0"/>
        <w:adjustRightInd w:val="0"/>
        <w:spacing w:after="120"/>
        <w:jc w:val="both"/>
        <w:rPr>
          <w:rFonts w:ascii="Arial Narrow" w:eastAsia="Calibri" w:hAnsi="Arial Narrow"/>
          <w:color w:val="221F1F"/>
          <w:sz w:val="22"/>
          <w:szCs w:val="22"/>
          <w:lang w:eastAsia="en-US"/>
        </w:rPr>
      </w:pPr>
      <w:r w:rsidRPr="0030575F">
        <w:rPr>
          <w:rFonts w:ascii="Arial Narrow" w:eastAsia="Calibri" w:hAnsi="Arial Narrow"/>
          <w:color w:val="221F1F"/>
          <w:sz w:val="22"/>
          <w:szCs w:val="22"/>
          <w:lang w:eastAsia="en-US"/>
        </w:rPr>
        <w:t>Par ailleurs, si cette force majeure est invoquée pour des précipitations exceptionnelles, elle ne sera prise en compte qu'en cas des pluies répétées dont l'intensité est égale ou supérieure à quarante (40) millimètres pendant une période de vingt-quatre (24) heures (relevé de la station météorologique couvrant la région du sinistre)</w:t>
      </w:r>
    </w:p>
    <w:p w:rsidR="0030575F" w:rsidRPr="0030575F" w:rsidRDefault="0030575F" w:rsidP="0030575F">
      <w:pPr>
        <w:widowControl w:val="0"/>
        <w:autoSpaceDE w:val="0"/>
        <w:autoSpaceDN w:val="0"/>
        <w:adjustRightInd w:val="0"/>
        <w:spacing w:after="120"/>
        <w:jc w:val="both"/>
        <w:rPr>
          <w:rFonts w:ascii="Arial Narrow" w:eastAsia="Calibri" w:hAnsi="Arial Narrow"/>
          <w:color w:val="221F1F"/>
          <w:sz w:val="22"/>
          <w:szCs w:val="22"/>
          <w:lang w:eastAsia="en-US"/>
        </w:rPr>
      </w:pPr>
      <w:r w:rsidRPr="0030575F">
        <w:rPr>
          <w:rFonts w:ascii="Arial Narrow" w:eastAsia="Calibri" w:hAnsi="Arial Narrow"/>
          <w:color w:val="221F1F"/>
          <w:sz w:val="22"/>
          <w:szCs w:val="22"/>
          <w:lang w:eastAsia="en-US"/>
        </w:rPr>
        <w:t>Il appartient au Maître d'Ouvrage d'apprécier les cas de force majeure.</w:t>
      </w:r>
    </w:p>
    <w:p w:rsidR="003F051D" w:rsidRDefault="003F051D">
      <w:pPr>
        <w:widowControl w:val="0"/>
        <w:autoSpaceDE w:val="0"/>
        <w:autoSpaceDN w:val="0"/>
        <w:adjustRightInd w:val="0"/>
        <w:spacing w:before="15"/>
        <w:ind w:left="284"/>
        <w:rPr>
          <w:rFonts w:ascii="Arial Narrow" w:hAnsi="Arial Narrow"/>
        </w:rPr>
      </w:pPr>
    </w:p>
    <w:p w:rsidR="003F051D" w:rsidRPr="007D7A94" w:rsidRDefault="002428A7">
      <w:pPr>
        <w:widowControl w:val="0"/>
        <w:autoSpaceDE w:val="0"/>
        <w:autoSpaceDN w:val="0"/>
        <w:adjustRightInd w:val="0"/>
        <w:ind w:left="284" w:right="-54"/>
        <w:rPr>
          <w:rFonts w:ascii="Arial Narrow" w:hAnsi="Arial Narrow"/>
          <w:i/>
          <w:iCs/>
          <w:sz w:val="24"/>
          <w:szCs w:val="24"/>
        </w:rPr>
      </w:pPr>
      <w:r w:rsidRPr="007D7A94">
        <w:rPr>
          <w:rFonts w:ascii="Arial Narrow" w:hAnsi="Arial Narrow"/>
          <w:b/>
          <w:bCs/>
          <w:i/>
          <w:iCs/>
          <w:sz w:val="24"/>
          <w:szCs w:val="24"/>
          <w:u w:val="single"/>
        </w:rPr>
        <w:t>Article4</w:t>
      </w:r>
      <w:r w:rsidR="0030575F" w:rsidRPr="007D7A94">
        <w:rPr>
          <w:rFonts w:ascii="Arial Narrow" w:hAnsi="Arial Narrow"/>
          <w:b/>
          <w:bCs/>
          <w:i/>
          <w:iCs/>
          <w:sz w:val="24"/>
          <w:szCs w:val="24"/>
          <w:u w:val="single"/>
        </w:rPr>
        <w:t>6</w:t>
      </w:r>
      <w:r w:rsidRPr="007D7A94">
        <w:rPr>
          <w:rFonts w:ascii="Arial Narrow" w:hAnsi="Arial Narrow"/>
          <w:b/>
          <w:bCs/>
          <w:i/>
          <w:iCs/>
          <w:sz w:val="24"/>
          <w:szCs w:val="24"/>
        </w:rPr>
        <w:t>:Différendsetlitiges</w:t>
      </w:r>
    </w:p>
    <w:p w:rsidR="0030575F" w:rsidRDefault="0030575F" w:rsidP="0030575F">
      <w:pPr>
        <w:widowControl w:val="0"/>
        <w:autoSpaceDE w:val="0"/>
        <w:autoSpaceDN w:val="0"/>
        <w:adjustRightInd w:val="0"/>
        <w:ind w:right="90"/>
        <w:jc w:val="both"/>
        <w:rPr>
          <w:rFonts w:ascii="Arial Narrow" w:eastAsia="Calibri" w:hAnsi="Arial Narrow"/>
          <w:color w:val="221F1F"/>
          <w:sz w:val="22"/>
          <w:szCs w:val="22"/>
          <w:lang w:eastAsia="en-US"/>
        </w:rPr>
      </w:pPr>
      <w:r w:rsidRPr="0030575F">
        <w:rPr>
          <w:rFonts w:ascii="Arial Narrow" w:eastAsia="Calibri" w:hAnsi="Arial Narrow"/>
          <w:color w:val="221F1F"/>
          <w:spacing w:val="5"/>
          <w:sz w:val="22"/>
          <w:szCs w:val="22"/>
          <w:lang w:eastAsia="en-US"/>
        </w:rPr>
        <w:t>Lorsqu’aucunesolutio</w:t>
      </w:r>
      <w:r w:rsidRPr="0030575F">
        <w:rPr>
          <w:rFonts w:ascii="Arial Narrow" w:eastAsia="Calibri" w:hAnsi="Arial Narrow"/>
          <w:color w:val="221F1F"/>
          <w:sz w:val="22"/>
          <w:szCs w:val="22"/>
          <w:lang w:eastAsia="en-US"/>
        </w:rPr>
        <w:t>n</w:t>
      </w:r>
      <w:r w:rsidRPr="0030575F">
        <w:rPr>
          <w:rFonts w:ascii="Arial Narrow" w:eastAsia="Calibri" w:hAnsi="Arial Narrow"/>
          <w:color w:val="221F1F"/>
          <w:spacing w:val="5"/>
          <w:sz w:val="22"/>
          <w:szCs w:val="22"/>
          <w:lang w:eastAsia="en-US"/>
        </w:rPr>
        <w:t>amiabl</w:t>
      </w:r>
      <w:r w:rsidRPr="0030575F">
        <w:rPr>
          <w:rFonts w:ascii="Arial Narrow" w:eastAsia="Calibri" w:hAnsi="Arial Narrow"/>
          <w:color w:val="221F1F"/>
          <w:sz w:val="22"/>
          <w:szCs w:val="22"/>
          <w:lang w:eastAsia="en-US"/>
        </w:rPr>
        <w:t>e</w:t>
      </w:r>
      <w:r w:rsidRPr="0030575F">
        <w:rPr>
          <w:rFonts w:ascii="Arial Narrow" w:eastAsia="Calibri" w:hAnsi="Arial Narrow"/>
          <w:color w:val="221F1F"/>
          <w:spacing w:val="5"/>
          <w:sz w:val="22"/>
          <w:szCs w:val="22"/>
          <w:lang w:eastAsia="en-US"/>
        </w:rPr>
        <w:t>n</w:t>
      </w:r>
      <w:r w:rsidRPr="0030575F">
        <w:rPr>
          <w:rFonts w:ascii="Arial Narrow" w:eastAsia="Calibri" w:hAnsi="Arial Narrow"/>
          <w:color w:val="221F1F"/>
          <w:sz w:val="22"/>
          <w:szCs w:val="22"/>
          <w:lang w:eastAsia="en-US"/>
        </w:rPr>
        <w:t xml:space="preserve">e </w:t>
      </w:r>
      <w:r w:rsidRPr="0030575F">
        <w:rPr>
          <w:rFonts w:ascii="Arial Narrow" w:eastAsia="Calibri" w:hAnsi="Arial Narrow"/>
          <w:color w:val="221F1F"/>
          <w:spacing w:val="5"/>
          <w:sz w:val="22"/>
          <w:szCs w:val="22"/>
          <w:lang w:eastAsia="en-US"/>
        </w:rPr>
        <w:t>peu</w:t>
      </w:r>
      <w:r w:rsidRPr="0030575F">
        <w:rPr>
          <w:rFonts w:ascii="Arial Narrow" w:eastAsia="Calibri" w:hAnsi="Arial Narrow"/>
          <w:color w:val="221F1F"/>
          <w:sz w:val="22"/>
          <w:szCs w:val="22"/>
          <w:lang w:eastAsia="en-US"/>
        </w:rPr>
        <w:t xml:space="preserve">t </w:t>
      </w:r>
      <w:r w:rsidRPr="0030575F">
        <w:rPr>
          <w:rFonts w:ascii="Arial Narrow" w:eastAsia="Calibri" w:hAnsi="Arial Narrow"/>
          <w:color w:val="221F1F"/>
          <w:spacing w:val="5"/>
          <w:sz w:val="22"/>
          <w:szCs w:val="22"/>
          <w:lang w:eastAsia="en-US"/>
        </w:rPr>
        <w:t xml:space="preserve">être </w:t>
      </w:r>
      <w:r w:rsidRPr="0030575F">
        <w:rPr>
          <w:rFonts w:ascii="Arial Narrow" w:eastAsia="Calibri" w:hAnsi="Arial Narrow"/>
          <w:color w:val="221F1F"/>
          <w:sz w:val="22"/>
          <w:szCs w:val="22"/>
          <w:lang w:eastAsia="en-US"/>
        </w:rPr>
        <w:t>apportéeau différend, celui-ciestportédevantla juridictioncamerounaisecompétente, conformément à l’article 187 du décret n°2018/366 du 20 juin 2018 portant Code des Marchés Publics.</w:t>
      </w:r>
    </w:p>
    <w:p w:rsidR="0030575F" w:rsidRPr="0030575F" w:rsidRDefault="0030575F" w:rsidP="0030575F">
      <w:pPr>
        <w:widowControl w:val="0"/>
        <w:autoSpaceDE w:val="0"/>
        <w:autoSpaceDN w:val="0"/>
        <w:adjustRightInd w:val="0"/>
        <w:spacing w:after="120"/>
        <w:ind w:right="90"/>
        <w:jc w:val="both"/>
        <w:rPr>
          <w:rFonts w:ascii="Arial Narrow" w:eastAsia="Calibri" w:hAnsi="Arial Narrow"/>
          <w:color w:val="000000"/>
          <w:sz w:val="22"/>
          <w:szCs w:val="22"/>
          <w:lang w:eastAsia="en-US"/>
        </w:rPr>
      </w:pPr>
    </w:p>
    <w:p w:rsidR="003F051D" w:rsidRPr="007D7A94" w:rsidRDefault="002428A7">
      <w:pPr>
        <w:widowControl w:val="0"/>
        <w:autoSpaceDE w:val="0"/>
        <w:autoSpaceDN w:val="0"/>
        <w:adjustRightInd w:val="0"/>
        <w:ind w:left="284" w:right="-35"/>
        <w:rPr>
          <w:rFonts w:ascii="Arial Narrow" w:hAnsi="Arial Narrow"/>
          <w:b/>
          <w:bCs/>
          <w:i/>
          <w:iCs/>
          <w:sz w:val="24"/>
          <w:szCs w:val="24"/>
        </w:rPr>
      </w:pPr>
      <w:r w:rsidRPr="007D7A94">
        <w:rPr>
          <w:rFonts w:ascii="Arial Narrow" w:hAnsi="Arial Narrow"/>
          <w:b/>
          <w:bCs/>
          <w:i/>
          <w:iCs/>
          <w:sz w:val="24"/>
          <w:szCs w:val="24"/>
          <w:u w:val="single"/>
        </w:rPr>
        <w:t>Article 4</w:t>
      </w:r>
      <w:r w:rsidR="0030575F" w:rsidRPr="007D7A94">
        <w:rPr>
          <w:rFonts w:ascii="Arial Narrow" w:hAnsi="Arial Narrow"/>
          <w:b/>
          <w:bCs/>
          <w:i/>
          <w:iCs/>
          <w:sz w:val="24"/>
          <w:szCs w:val="24"/>
          <w:u w:val="single"/>
        </w:rPr>
        <w:t>7</w:t>
      </w:r>
      <w:r w:rsidRPr="007D7A94">
        <w:rPr>
          <w:rFonts w:ascii="Arial Narrow" w:hAnsi="Arial Narrow"/>
          <w:b/>
          <w:bCs/>
          <w:i/>
          <w:iCs/>
          <w:sz w:val="24"/>
          <w:szCs w:val="24"/>
        </w:rPr>
        <w:t xml:space="preserve"> : Edition et diffusion du présent marché</w:t>
      </w:r>
    </w:p>
    <w:p w:rsidR="0030575F" w:rsidRPr="0030575F" w:rsidRDefault="0030575F" w:rsidP="0030575F">
      <w:pPr>
        <w:widowControl w:val="0"/>
        <w:autoSpaceDE w:val="0"/>
        <w:autoSpaceDN w:val="0"/>
        <w:adjustRightInd w:val="0"/>
        <w:spacing w:after="120"/>
        <w:ind w:right="94"/>
        <w:jc w:val="both"/>
        <w:rPr>
          <w:rFonts w:ascii="Arial Narrow" w:eastAsia="Calibri" w:hAnsi="Arial Narrow"/>
          <w:color w:val="000000"/>
          <w:sz w:val="22"/>
          <w:szCs w:val="22"/>
          <w:lang w:eastAsia="en-US"/>
        </w:rPr>
      </w:pPr>
      <w:r w:rsidRPr="0030575F">
        <w:rPr>
          <w:rFonts w:ascii="Arial Narrow" w:eastAsia="Calibri" w:hAnsi="Arial Narrow"/>
          <w:iCs/>
          <w:color w:val="221F1F"/>
          <w:sz w:val="22"/>
          <w:szCs w:val="22"/>
          <w:lang w:eastAsia="en-US"/>
        </w:rPr>
        <w:t>Vingt(20)exemplaires</w:t>
      </w:r>
      <w:r w:rsidRPr="0030575F">
        <w:rPr>
          <w:rFonts w:ascii="Arial Narrow" w:eastAsia="Calibri" w:hAnsi="Arial Narrow"/>
          <w:color w:val="221F1F"/>
          <w:sz w:val="22"/>
          <w:szCs w:val="22"/>
          <w:lang w:eastAsia="en-US"/>
        </w:rPr>
        <w:t>duprésentmarchéserontédités parlessoinsdu Maître d’ouvrageetfournisauchefde service</w:t>
      </w:r>
      <w:r w:rsidRPr="0030575F">
        <w:rPr>
          <w:rFonts w:ascii="Arial Narrow" w:eastAsia="Calibri" w:hAnsi="Arial Narrow"/>
          <w:sz w:val="22"/>
          <w:szCs w:val="22"/>
          <w:lang w:eastAsia="en-US"/>
        </w:rPr>
        <w:t xml:space="preserve"> du marché</w:t>
      </w:r>
      <w:r w:rsidRPr="0030575F">
        <w:rPr>
          <w:rFonts w:ascii="Arial Narrow" w:eastAsia="Calibri" w:hAnsi="Arial Narrow"/>
          <w:color w:val="221F1F"/>
          <w:sz w:val="22"/>
          <w:szCs w:val="22"/>
          <w:lang w:eastAsia="en-US"/>
        </w:rPr>
        <w:t>.</w:t>
      </w:r>
    </w:p>
    <w:p w:rsidR="003F051D" w:rsidRDefault="003F051D">
      <w:pPr>
        <w:widowControl w:val="0"/>
        <w:autoSpaceDE w:val="0"/>
        <w:autoSpaceDN w:val="0"/>
        <w:adjustRightInd w:val="0"/>
        <w:spacing w:before="4"/>
        <w:ind w:left="284"/>
        <w:rPr>
          <w:rFonts w:ascii="Arial Narrow" w:hAnsi="Arial Narrow"/>
        </w:rPr>
      </w:pPr>
    </w:p>
    <w:p w:rsidR="003F051D" w:rsidRPr="007D7A94" w:rsidRDefault="002428A7">
      <w:pPr>
        <w:widowControl w:val="0"/>
        <w:tabs>
          <w:tab w:val="left" w:pos="3260"/>
          <w:tab w:val="left" w:pos="3740"/>
          <w:tab w:val="left" w:pos="4800"/>
        </w:tabs>
        <w:autoSpaceDE w:val="0"/>
        <w:autoSpaceDN w:val="0"/>
        <w:adjustRightInd w:val="0"/>
        <w:ind w:left="284" w:right="-39"/>
        <w:rPr>
          <w:rFonts w:ascii="Arial Narrow" w:hAnsi="Arial Narrow"/>
          <w:i/>
          <w:iCs/>
          <w:sz w:val="24"/>
          <w:szCs w:val="24"/>
        </w:rPr>
      </w:pPr>
      <w:r w:rsidRPr="007D7A94">
        <w:rPr>
          <w:rFonts w:ascii="Arial Narrow" w:hAnsi="Arial Narrow"/>
          <w:b/>
          <w:bCs/>
          <w:i/>
          <w:iCs/>
          <w:sz w:val="24"/>
          <w:szCs w:val="24"/>
          <w:u w:val="single"/>
        </w:rPr>
        <w:t>Article4</w:t>
      </w:r>
      <w:r w:rsidR="00F7474C" w:rsidRPr="007D7A94">
        <w:rPr>
          <w:rFonts w:ascii="Arial Narrow" w:hAnsi="Arial Narrow"/>
          <w:b/>
          <w:bCs/>
          <w:i/>
          <w:iCs/>
          <w:sz w:val="24"/>
          <w:szCs w:val="24"/>
          <w:u w:val="single"/>
        </w:rPr>
        <w:t>8</w:t>
      </w:r>
      <w:r w:rsidRPr="007D7A94">
        <w:rPr>
          <w:rFonts w:ascii="Arial Narrow" w:hAnsi="Arial Narrow"/>
          <w:b/>
          <w:bCs/>
          <w:i/>
          <w:iCs/>
          <w:sz w:val="24"/>
          <w:szCs w:val="24"/>
          <w:u w:val="single"/>
        </w:rPr>
        <w:t>etdernier</w:t>
      </w:r>
      <w:r w:rsidRPr="007D7A94">
        <w:rPr>
          <w:rFonts w:ascii="Arial Narrow" w:hAnsi="Arial Narrow"/>
          <w:b/>
          <w:bCs/>
          <w:i/>
          <w:iCs/>
          <w:sz w:val="24"/>
          <w:szCs w:val="24"/>
        </w:rPr>
        <w:t xml:space="preserve">: </w:t>
      </w:r>
      <w:r w:rsidRPr="007D7A94">
        <w:rPr>
          <w:rFonts w:ascii="Arial Narrow" w:hAnsi="Arial Narrow"/>
          <w:b/>
          <w:bCs/>
          <w:i/>
          <w:iCs/>
          <w:spacing w:val="5"/>
          <w:sz w:val="24"/>
          <w:szCs w:val="24"/>
        </w:rPr>
        <w:t>Entré</w:t>
      </w:r>
      <w:r w:rsidRPr="007D7A94">
        <w:rPr>
          <w:rFonts w:ascii="Arial Narrow" w:hAnsi="Arial Narrow"/>
          <w:b/>
          <w:bCs/>
          <w:i/>
          <w:iCs/>
          <w:sz w:val="24"/>
          <w:szCs w:val="24"/>
        </w:rPr>
        <w:t xml:space="preserve">e </w:t>
      </w:r>
      <w:r w:rsidRPr="007D7A94">
        <w:rPr>
          <w:rFonts w:ascii="Arial Narrow" w:hAnsi="Arial Narrow"/>
          <w:b/>
          <w:bCs/>
          <w:i/>
          <w:iCs/>
          <w:spacing w:val="5"/>
          <w:sz w:val="24"/>
          <w:szCs w:val="24"/>
        </w:rPr>
        <w:t>e</w:t>
      </w:r>
      <w:r w:rsidRPr="007D7A94">
        <w:rPr>
          <w:rFonts w:ascii="Arial Narrow" w:hAnsi="Arial Narrow"/>
          <w:b/>
          <w:bCs/>
          <w:i/>
          <w:iCs/>
          <w:sz w:val="24"/>
          <w:szCs w:val="24"/>
        </w:rPr>
        <w:t xml:space="preserve">n </w:t>
      </w:r>
      <w:r w:rsidRPr="007D7A94">
        <w:rPr>
          <w:rFonts w:ascii="Arial Narrow" w:hAnsi="Arial Narrow"/>
          <w:b/>
          <w:bCs/>
          <w:i/>
          <w:iCs/>
          <w:spacing w:val="5"/>
          <w:sz w:val="24"/>
          <w:szCs w:val="24"/>
        </w:rPr>
        <w:t>vigueu</w:t>
      </w:r>
      <w:r w:rsidRPr="007D7A94">
        <w:rPr>
          <w:rFonts w:ascii="Arial Narrow" w:hAnsi="Arial Narrow"/>
          <w:b/>
          <w:bCs/>
          <w:i/>
          <w:iCs/>
          <w:sz w:val="24"/>
          <w:szCs w:val="24"/>
        </w:rPr>
        <w:t xml:space="preserve">r </w:t>
      </w:r>
      <w:r w:rsidRPr="007D7A94">
        <w:rPr>
          <w:rFonts w:ascii="Arial Narrow" w:hAnsi="Arial Narrow"/>
          <w:b/>
          <w:bCs/>
          <w:i/>
          <w:iCs/>
          <w:spacing w:val="5"/>
          <w:sz w:val="24"/>
          <w:szCs w:val="24"/>
        </w:rPr>
        <w:t xml:space="preserve">du </w:t>
      </w:r>
      <w:r w:rsidRPr="007D7A94">
        <w:rPr>
          <w:rFonts w:ascii="Arial Narrow" w:hAnsi="Arial Narrow"/>
          <w:b/>
          <w:bCs/>
          <w:i/>
          <w:iCs/>
          <w:sz w:val="24"/>
          <w:szCs w:val="24"/>
        </w:rPr>
        <w:t>marché</w:t>
      </w:r>
    </w:p>
    <w:p w:rsidR="00414789" w:rsidRPr="00414789" w:rsidRDefault="00414789" w:rsidP="00414789">
      <w:pPr>
        <w:numPr>
          <w:ilvl w:val="12"/>
          <w:numId w:val="0"/>
        </w:numPr>
        <w:shd w:val="clear" w:color="auto" w:fill="FFFFFF"/>
        <w:suppressAutoHyphens/>
        <w:overflowPunct w:val="0"/>
        <w:autoSpaceDE w:val="0"/>
        <w:autoSpaceDN w:val="0"/>
        <w:adjustRightInd w:val="0"/>
        <w:textAlignment w:val="baseline"/>
        <w:rPr>
          <w:rFonts w:ascii="Arial Narrow" w:hAnsi="Arial Narrow" w:cs="Tahoma"/>
          <w:noProof/>
          <w:sz w:val="22"/>
          <w:szCs w:val="22"/>
        </w:rPr>
        <w:sectPr w:rsidR="00414789" w:rsidRPr="00414789" w:rsidSect="00D40556">
          <w:footerReference w:type="default" r:id="rId12"/>
          <w:pgSz w:w="11906" w:h="16838"/>
          <w:pgMar w:top="426" w:right="851" w:bottom="1276" w:left="1134" w:header="709" w:footer="709" w:gutter="0"/>
          <w:cols w:space="708"/>
          <w:docGrid w:linePitch="360"/>
        </w:sectPr>
      </w:pPr>
      <w:r w:rsidRPr="00414789">
        <w:rPr>
          <w:rFonts w:ascii="Arial Narrow" w:hAnsi="Arial Narrow" w:cs="Tahoma"/>
          <w:noProof/>
          <w:sz w:val="22"/>
          <w:szCs w:val="22"/>
        </w:rPr>
        <w:t>Le présent marché ne deviendra définitif qu’après sa signature par le Maître d’Ouvrage. Il entrera en vigueur dès sa notification au Cocontractan</w:t>
      </w:r>
      <w:r w:rsidR="007D7A94">
        <w:rPr>
          <w:rFonts w:ascii="Arial Narrow" w:hAnsi="Arial Narrow" w:cs="Tahoma"/>
          <w:noProof/>
          <w:sz w:val="22"/>
          <w:szCs w:val="22"/>
        </w:rPr>
        <w:t xml:space="preserve">. </w:t>
      </w:r>
    </w:p>
    <w:p w:rsidR="001F0B51" w:rsidRDefault="001F0B51" w:rsidP="00B3382A">
      <w:pPr>
        <w:widowControl w:val="0"/>
        <w:autoSpaceDE w:val="0"/>
        <w:autoSpaceDN w:val="0"/>
        <w:adjustRightInd w:val="0"/>
        <w:ind w:right="95"/>
        <w:jc w:val="both"/>
        <w:rPr>
          <w:rFonts w:ascii="Arial Narrow" w:hAnsi="Arial Narrow"/>
        </w:rPr>
      </w:pPr>
    </w:p>
    <w:p w:rsidR="001F0B51" w:rsidRPr="00C7241F" w:rsidRDefault="001F0B51" w:rsidP="00C7241F">
      <w:pPr>
        <w:widowControl w:val="0"/>
        <w:autoSpaceDE w:val="0"/>
        <w:autoSpaceDN w:val="0"/>
        <w:adjustRightInd w:val="0"/>
        <w:ind w:left="284" w:right="95"/>
        <w:jc w:val="both"/>
        <w:rPr>
          <w:rFonts w:ascii="Arial Narrow" w:hAnsi="Arial Narrow"/>
        </w:rPr>
      </w:pPr>
    </w:p>
    <w:p w:rsidR="003F051D" w:rsidRDefault="003F051D">
      <w:pPr>
        <w:spacing w:before="120"/>
        <w:jc w:val="both"/>
        <w:rPr>
          <w:rFonts w:ascii="Arial Narrow" w:hAnsi="Arial Narrow" w:cs="Tahoma"/>
          <w:bCs/>
        </w:rPr>
      </w:pPr>
    </w:p>
    <w:p w:rsidR="003F051D" w:rsidRDefault="003F051D">
      <w:pPr>
        <w:spacing w:before="120"/>
        <w:jc w:val="both"/>
        <w:rPr>
          <w:rFonts w:ascii="Arial Narrow" w:hAnsi="Arial Narrow" w:cs="Tahoma"/>
          <w:bCs/>
        </w:rPr>
      </w:pPr>
    </w:p>
    <w:p w:rsidR="003F051D" w:rsidRDefault="003F051D">
      <w:pPr>
        <w:spacing w:before="120"/>
        <w:jc w:val="both"/>
        <w:rPr>
          <w:rFonts w:ascii="Arial Narrow" w:hAnsi="Arial Narrow" w:cs="Tahoma"/>
          <w:bCs/>
        </w:rPr>
      </w:pPr>
    </w:p>
    <w:p w:rsidR="003F051D" w:rsidRDefault="003F051D">
      <w:pPr>
        <w:spacing w:before="120"/>
        <w:jc w:val="both"/>
        <w:rPr>
          <w:rFonts w:ascii="Arial Narrow" w:hAnsi="Arial Narrow" w:cs="Tahoma"/>
          <w:bCs/>
        </w:rPr>
      </w:pPr>
    </w:p>
    <w:p w:rsidR="003F051D" w:rsidRDefault="003F051D">
      <w:pPr>
        <w:spacing w:before="120"/>
        <w:jc w:val="both"/>
        <w:rPr>
          <w:rFonts w:ascii="Arial Narrow" w:hAnsi="Arial Narrow" w:cs="Tahoma"/>
          <w:bCs/>
        </w:rPr>
      </w:pPr>
    </w:p>
    <w:p w:rsidR="003F051D" w:rsidRDefault="003F051D">
      <w:pPr>
        <w:spacing w:before="120"/>
        <w:jc w:val="both"/>
        <w:rPr>
          <w:rFonts w:ascii="Arial Narrow" w:hAnsi="Arial Narrow" w:cs="Tahoma"/>
          <w:bCs/>
        </w:rPr>
      </w:pPr>
    </w:p>
    <w:p w:rsidR="003F051D" w:rsidRDefault="003F051D">
      <w:pPr>
        <w:spacing w:before="120"/>
        <w:jc w:val="both"/>
        <w:rPr>
          <w:rFonts w:ascii="Arial Narrow" w:hAnsi="Arial Narrow" w:cs="Tahoma"/>
          <w:bCs/>
        </w:rPr>
      </w:pPr>
    </w:p>
    <w:p w:rsidR="003F051D" w:rsidRDefault="00297991" w:rsidP="00297991">
      <w:pPr>
        <w:tabs>
          <w:tab w:val="left" w:pos="4350"/>
          <w:tab w:val="left" w:pos="6795"/>
        </w:tabs>
        <w:spacing w:before="120"/>
        <w:jc w:val="both"/>
        <w:rPr>
          <w:rFonts w:ascii="Arial Narrow" w:hAnsi="Arial Narrow" w:cs="Tahoma"/>
          <w:bCs/>
        </w:rPr>
      </w:pPr>
      <w:r>
        <w:rPr>
          <w:rFonts w:ascii="Arial Narrow" w:hAnsi="Arial Narrow" w:cs="Tahoma"/>
          <w:bCs/>
        </w:rPr>
        <w:tab/>
      </w:r>
      <w:r>
        <w:rPr>
          <w:rFonts w:ascii="Arial Narrow" w:hAnsi="Arial Narrow" w:cs="Tahoma"/>
          <w:bCs/>
        </w:rPr>
        <w:tab/>
      </w:r>
    </w:p>
    <w:p w:rsidR="003F051D" w:rsidRDefault="003F051D">
      <w:pPr>
        <w:spacing w:before="120"/>
        <w:jc w:val="both"/>
        <w:rPr>
          <w:rFonts w:ascii="Arial Narrow" w:hAnsi="Arial Narrow" w:cs="Tahoma"/>
          <w:bCs/>
        </w:rPr>
      </w:pPr>
    </w:p>
    <w:p w:rsidR="003F051D" w:rsidRDefault="003F051D">
      <w:pPr>
        <w:spacing w:before="120"/>
        <w:jc w:val="both"/>
        <w:rPr>
          <w:rFonts w:ascii="Arial Narrow" w:hAnsi="Arial Narrow" w:cs="Tahoma"/>
          <w:bCs/>
        </w:rPr>
      </w:pPr>
    </w:p>
    <w:p w:rsidR="00681B40" w:rsidRDefault="00681B40"/>
    <w:p w:rsidR="00CA4D90" w:rsidRDefault="00CA4D90"/>
    <w:p w:rsidR="00CA4D90" w:rsidRDefault="00CA4D90"/>
    <w:p w:rsidR="00CA4D90" w:rsidRDefault="00CA4D90"/>
    <w:p w:rsidR="003F051D" w:rsidRDefault="003F051D"/>
    <w:p w:rsidR="003F051D" w:rsidRDefault="004F6EC3">
      <w:r>
        <w:rPr>
          <w:noProof/>
        </w:rPr>
        <w:pict>
          <v:roundrect id="Rectangle : coins arrondis 32" o:spid="_x0000_s1032" style="position:absolute;margin-left:26pt;margin-top:2.2pt;width:400pt;height:111pt;z-index:251649024;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">
            <v:shadow on="t" opacity=".5" offset="1.99561mm,1.99561mm"/>
            <v:path arrowok="t"/>
            <v:textbox>
              <w:txbxContent>
                <w:p w:rsidR="00DF7AA8" w:rsidRDefault="00DF7AA8">
                  <w:pPr>
                    <w:pStyle w:val="Titre1"/>
                    <w:rPr>
                      <w:b/>
                    </w:rPr>
                  </w:pPr>
                </w:p>
                <w:p w:rsidR="00DF7AA8" w:rsidRDefault="00DF7AA8">
                  <w:pPr>
                    <w:pStyle w:val="Titre1"/>
                    <w:rPr>
                      <w:rFonts w:cs="Arial"/>
                      <w:b/>
                      <w:sz w:val="28"/>
                      <w:szCs w:val="28"/>
                    </w:rPr>
                  </w:pPr>
                  <w:r>
                    <w:rPr>
                      <w:rFonts w:cs="Arial"/>
                      <w:b/>
                      <w:bCs/>
                      <w:sz w:val="28"/>
                      <w:szCs w:val="28"/>
                    </w:rPr>
                    <w:t>PIECE N° 5</w:t>
                  </w:r>
                </w:p>
                <w:p w:rsidR="00DF7AA8" w:rsidRDefault="00DF7AA8">
                  <w:pPr>
                    <w:pStyle w:val="Titre1"/>
                    <w:rPr>
                      <w:rFonts w:cs="Arial"/>
                      <w:b/>
                      <w:sz w:val="28"/>
                      <w:szCs w:val="28"/>
                    </w:rPr>
                  </w:pPr>
                </w:p>
                <w:p w:rsidR="00DF7AA8" w:rsidRDefault="00DF7AA8">
                  <w:pPr>
                    <w:pStyle w:val="Titre1"/>
                    <w:rPr>
                      <w:rFonts w:cs="Arial"/>
                      <w:b/>
                      <w:sz w:val="28"/>
                      <w:szCs w:val="28"/>
                    </w:rPr>
                  </w:pPr>
                  <w:r>
                    <w:rPr>
                      <w:rFonts w:cs="Arial"/>
                      <w:b/>
                      <w:bCs/>
                      <w:sz w:val="28"/>
                      <w:szCs w:val="28"/>
                    </w:rPr>
                    <w:t>Cahier de Clauses Techniques Particulières</w:t>
                  </w:r>
                </w:p>
                <w:p w:rsidR="00DF7AA8" w:rsidRDefault="00DF7AA8">
                  <w:pPr>
                    <w:pStyle w:val="Titre1"/>
                    <w:rPr>
                      <w:rFonts w:cs="Arial"/>
                      <w:b/>
                      <w:sz w:val="28"/>
                      <w:szCs w:val="28"/>
                    </w:rPr>
                  </w:pPr>
                  <w:r>
                    <w:rPr>
                      <w:rFonts w:cs="Arial"/>
                      <w:b/>
                      <w:bCs/>
                      <w:sz w:val="28"/>
                      <w:szCs w:val="28"/>
                    </w:rPr>
                    <w:t>(CCTP)</w:t>
                  </w:r>
                </w:p>
                <w:p w:rsidR="00DF7AA8" w:rsidRDefault="00DF7AA8">
                  <w:pPr>
                    <w:pStyle w:val="Titre1"/>
                    <w:rPr>
                      <w:b/>
                      <w:bCs/>
                      <w:sz w:val="28"/>
                      <w:szCs w:val="28"/>
                    </w:rPr>
                  </w:pPr>
                </w:p>
              </w:txbxContent>
            </v:textbox>
          </v:roundrect>
        </w:pict>
      </w:r>
    </w:p>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1F6E74" w:rsidRDefault="001F6E74"/>
    <w:p w:rsidR="003F051D" w:rsidRDefault="003F051D"/>
    <w:p w:rsidR="00476425" w:rsidRDefault="002428A7" w:rsidP="009063FB">
      <w:pPr>
        <w:tabs>
          <w:tab w:val="left" w:pos="3703"/>
        </w:tabs>
      </w:pPr>
      <w:r>
        <w:tab/>
      </w:r>
      <w:bookmarkStart w:id="75" w:name="_Toc441927593"/>
    </w:p>
    <w:p w:rsidR="009063FB" w:rsidRPr="009063FB" w:rsidRDefault="009063FB" w:rsidP="009063FB">
      <w:pPr>
        <w:tabs>
          <w:tab w:val="left" w:pos="3703"/>
        </w:tabs>
      </w:pPr>
    </w:p>
    <w:bookmarkEnd w:id="75"/>
    <w:p w:rsidR="009063FB" w:rsidRPr="00BC49D1" w:rsidRDefault="009063FB" w:rsidP="009063FB">
      <w:pPr>
        <w:pStyle w:val="Standard"/>
        <w:rPr>
          <w:rFonts w:ascii="Arial Narrow" w:hAnsi="Arial Narrow" w:cs="Arial"/>
          <w:b/>
        </w:rPr>
      </w:pPr>
      <w:r w:rsidRPr="00BC49D1">
        <w:rPr>
          <w:rFonts w:ascii="Arial Narrow" w:hAnsi="Arial Narrow" w:cs="Arial"/>
          <w:b/>
        </w:rPr>
        <w:lastRenderedPageBreak/>
        <w:t>ARTICLE 1 : NATURE DU PROJET</w:t>
      </w:r>
    </w:p>
    <w:p w:rsidR="00184B0C" w:rsidRPr="00BC49D1" w:rsidRDefault="009063FB" w:rsidP="009063FB">
      <w:pPr>
        <w:pStyle w:val="Textbody"/>
        <w:rPr>
          <w:rFonts w:ascii="Arial Narrow" w:hAnsi="Arial Narrow" w:cs="Tahoma"/>
          <w:b/>
          <w:bCs/>
        </w:rPr>
      </w:pPr>
      <w:r w:rsidRPr="00BC49D1">
        <w:rPr>
          <w:rFonts w:ascii="Arial Narrow" w:hAnsi="Arial Narrow" w:cs="Arial"/>
        </w:rPr>
        <w:t xml:space="preserve"> Le projet consiste à </w:t>
      </w:r>
      <w:r w:rsidR="001F6E74" w:rsidRPr="001F6E74">
        <w:rPr>
          <w:rFonts w:ascii="Arial Narrow" w:hAnsi="Arial Narrow" w:cs="Tahoma"/>
          <w:iCs/>
        </w:rPr>
        <w:t>l’exécution des travaux de construction de six (06) mini réseau d’AEP solaire avec réservoir en bét</w:t>
      </w:r>
      <w:r w:rsidR="0092441F">
        <w:rPr>
          <w:rFonts w:ascii="Arial Narrow" w:hAnsi="Arial Narrow" w:cs="Tahoma"/>
          <w:iCs/>
        </w:rPr>
        <w:t xml:space="preserve">on arme de 7,5 m3 </w:t>
      </w:r>
      <w:r w:rsidR="0092441F" w:rsidRPr="0092441F">
        <w:rPr>
          <w:rFonts w:ascii="Tahoma" w:hAnsi="Tahoma" w:cs="Tahoma"/>
          <w:bCs/>
        </w:rPr>
        <w:t>dans les localités</w:t>
      </w:r>
      <w:r w:rsidR="00407EAA">
        <w:rPr>
          <w:rFonts w:ascii="Tahoma" w:hAnsi="Tahoma" w:cs="Tahoma"/>
          <w:b/>
          <w:bCs/>
        </w:rPr>
        <w:t>BELITA 2,DIMAKO, TRYPANO SOLEIL LEVANT, MONGO NAM, TRYPANO BOKASSA, BANGAGOUE</w:t>
      </w:r>
      <w:r w:rsidR="001F6E74" w:rsidRPr="001F6E74">
        <w:rPr>
          <w:rFonts w:ascii="Arial Narrow" w:hAnsi="Arial Narrow" w:cs="Tahoma"/>
          <w:iCs/>
        </w:rPr>
        <w:t xml:space="preserve">localités </w:t>
      </w:r>
      <w:r w:rsidR="001F6E74">
        <w:rPr>
          <w:rFonts w:ascii="Arial Narrow" w:hAnsi="Arial Narrow" w:cs="Tahoma"/>
          <w:iCs/>
        </w:rPr>
        <w:t xml:space="preserve">de </w:t>
      </w:r>
      <w:r w:rsidR="002A0EA5">
        <w:rPr>
          <w:rFonts w:ascii="Arial Narrow" w:hAnsi="Arial Narrow" w:cs="Tahoma"/>
          <w:b/>
          <w:bCs/>
        </w:rPr>
        <w:t>BATOURI</w:t>
      </w:r>
      <w:r w:rsidR="00B36D49">
        <w:rPr>
          <w:rFonts w:ascii="Arial Narrow" w:hAnsi="Arial Narrow" w:cs="Tahoma"/>
          <w:b/>
          <w:bCs/>
        </w:rPr>
        <w:t xml:space="preserve">. </w:t>
      </w:r>
    </w:p>
    <w:p w:rsidR="00BE0479" w:rsidRPr="00BE0479" w:rsidRDefault="00BE0479" w:rsidP="00BE0479">
      <w:pPr>
        <w:pStyle w:val="Titre2"/>
        <w:jc w:val="left"/>
        <w:rPr>
          <w:rFonts w:ascii="Arial Narrow" w:hAnsi="Arial Narrow"/>
          <w:b/>
          <w:bCs/>
          <w:i w:val="0"/>
          <w:caps/>
        </w:rPr>
      </w:pPr>
      <w:r w:rsidRPr="00BE0479">
        <w:rPr>
          <w:rFonts w:ascii="Arial Narrow" w:hAnsi="Arial Narrow"/>
          <w:b/>
          <w:bCs/>
          <w:i w:val="0"/>
          <w:caps/>
        </w:rPr>
        <w:t>Article 2 : DESCRIPTION DE L’AEP par POMPAGE</w:t>
      </w:r>
    </w:p>
    <w:p w:rsidR="00BE0479" w:rsidRPr="00BE0479" w:rsidRDefault="00BE0479" w:rsidP="00BE0479">
      <w:pPr>
        <w:jc w:val="both"/>
        <w:rPr>
          <w:rFonts w:ascii="Arial Narrow" w:hAnsi="Arial Narrow"/>
          <w:sz w:val="24"/>
          <w:szCs w:val="24"/>
        </w:rPr>
      </w:pPr>
      <w:r w:rsidRPr="00BE0479">
        <w:rPr>
          <w:rFonts w:ascii="Arial Narrow" w:hAnsi="Arial Narrow"/>
          <w:sz w:val="24"/>
          <w:szCs w:val="24"/>
        </w:rPr>
        <w:t>Les adductions d’eau potable par pompage, sont prévues dans les zones où les conditions sont favorables pour le captage des nappes d’eau souterraines. Et dans ce cas il y a intervention de l’énergie photovoltaïque, pour refouler cette ressource dans un réservoir avant qu’elle ne soit distribuée gravitairement.</w:t>
      </w:r>
    </w:p>
    <w:p w:rsidR="00BE0479" w:rsidRPr="002674C9" w:rsidRDefault="00BE0479" w:rsidP="00BE0479">
      <w:pPr>
        <w:jc w:val="both"/>
        <w:rPr>
          <w:sz w:val="24"/>
          <w:szCs w:val="24"/>
        </w:rPr>
      </w:pPr>
    </w:p>
    <w:p w:rsidR="003F4876" w:rsidRPr="003F4876" w:rsidRDefault="003F4876" w:rsidP="003F4876">
      <w:pPr>
        <w:pStyle w:val="Titre2"/>
        <w:jc w:val="left"/>
        <w:rPr>
          <w:rFonts w:ascii="Arial Narrow" w:hAnsi="Arial Narrow"/>
          <w:b/>
          <w:bCs/>
          <w:i w:val="0"/>
          <w:caps/>
        </w:rPr>
      </w:pPr>
      <w:r w:rsidRPr="003F4876">
        <w:rPr>
          <w:rFonts w:ascii="Arial Narrow" w:hAnsi="Arial Narrow"/>
          <w:b/>
          <w:bCs/>
          <w:i w:val="0"/>
          <w:caps/>
        </w:rPr>
        <w:t>ARTICLE 3 : CONSISTANCE</w:t>
      </w:r>
    </w:p>
    <w:p w:rsidR="003F4876" w:rsidRPr="003F4876" w:rsidRDefault="003F4876" w:rsidP="003F4876">
      <w:pPr>
        <w:jc w:val="both"/>
        <w:rPr>
          <w:rFonts w:ascii="Arial Narrow" w:hAnsi="Arial Narrow"/>
          <w:sz w:val="24"/>
          <w:szCs w:val="24"/>
        </w:rPr>
      </w:pPr>
      <w:r w:rsidRPr="003F4876">
        <w:rPr>
          <w:rFonts w:ascii="Arial Narrow" w:hAnsi="Arial Narrow"/>
          <w:sz w:val="24"/>
          <w:szCs w:val="24"/>
        </w:rPr>
        <w:t>Les travaux, objet du présent Appel d’Offres, comprennent :</w:t>
      </w:r>
    </w:p>
    <w:p w:rsidR="003F4876" w:rsidRPr="00097442" w:rsidRDefault="003F4876" w:rsidP="003F487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Etudes hydrogéologiques / Installation de chantier / Implantation du forage</w:t>
      </w:r>
      <w:r w:rsidRPr="00097442">
        <w:rPr>
          <w:rFonts w:ascii="Arial Narrow" w:hAnsi="Arial Narrow" w:cs="Tahoma"/>
          <w:sz w:val="24"/>
          <w:szCs w:val="24"/>
        </w:rPr>
        <w:t> ;</w:t>
      </w:r>
    </w:p>
    <w:p w:rsidR="003F4876" w:rsidRPr="00C21A4D" w:rsidRDefault="003F4876" w:rsidP="003F487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Construction d’un forage ;</w:t>
      </w:r>
    </w:p>
    <w:p w:rsidR="003F4876" w:rsidRPr="00C21A4D" w:rsidRDefault="003F4876" w:rsidP="003F487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Fourniture et pose moyen d’exhaure du forage ;</w:t>
      </w:r>
    </w:p>
    <w:p w:rsidR="003F4876" w:rsidRPr="00C21A4D" w:rsidRDefault="003F4876" w:rsidP="003F487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Réseau de distribution ;</w:t>
      </w:r>
    </w:p>
    <w:p w:rsidR="003F4876" w:rsidRPr="00274DAA" w:rsidRDefault="003F4876" w:rsidP="003F487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Alimentation des pompes en énergie solaire (plaques solaires posées au-dessus du réservoir) ;  </w:t>
      </w:r>
    </w:p>
    <w:p w:rsidR="003F4876" w:rsidRPr="001969F9" w:rsidRDefault="003F4876" w:rsidP="003F487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Construction d’un château de </w:t>
      </w:r>
      <w:r w:rsidR="00622FE6">
        <w:rPr>
          <w:rFonts w:ascii="Arial Narrow" w:hAnsi="Arial Narrow" w:cs="Tahoma"/>
          <w:sz w:val="24"/>
          <w:szCs w:val="24"/>
        </w:rPr>
        <w:t>7,5</w:t>
      </w:r>
      <w:r>
        <w:rPr>
          <w:rFonts w:ascii="Arial Narrow" w:hAnsi="Arial Narrow" w:cs="Tahoma"/>
          <w:sz w:val="24"/>
          <w:szCs w:val="24"/>
        </w:rPr>
        <w:t xml:space="preserve"> m3 ;</w:t>
      </w:r>
    </w:p>
    <w:p w:rsidR="003F4876" w:rsidRPr="00C21A4D" w:rsidRDefault="003F4876" w:rsidP="003F4876">
      <w:pPr>
        <w:pStyle w:val="Paragraphedeliste"/>
        <w:numPr>
          <w:ilvl w:val="0"/>
          <w:numId w:val="12"/>
        </w:numPr>
        <w:spacing w:after="120"/>
        <w:jc w:val="both"/>
        <w:rPr>
          <w:rFonts w:ascii="Arial Narrow" w:hAnsi="Arial Narrow" w:cs="Tahoma"/>
          <w:b/>
          <w:bCs/>
          <w:sz w:val="24"/>
          <w:szCs w:val="24"/>
          <w:u w:val="single"/>
        </w:rPr>
      </w:pPr>
      <w:r>
        <w:rPr>
          <w:rFonts w:ascii="Arial Narrow" w:hAnsi="Arial Narrow" w:cs="Tahoma"/>
          <w:sz w:val="24"/>
          <w:szCs w:val="24"/>
        </w:rPr>
        <w:t xml:space="preserve">Prestations diverses. </w:t>
      </w:r>
    </w:p>
    <w:p w:rsidR="003F4876" w:rsidRPr="003F4876" w:rsidRDefault="003F4876" w:rsidP="003F4876">
      <w:pPr>
        <w:jc w:val="both"/>
        <w:rPr>
          <w:rFonts w:ascii="Arial Narrow" w:hAnsi="Arial Narrow"/>
          <w:sz w:val="24"/>
          <w:szCs w:val="24"/>
        </w:rPr>
      </w:pPr>
    </w:p>
    <w:p w:rsidR="009E2296" w:rsidRPr="009E2296" w:rsidRDefault="009E2296" w:rsidP="009E2296">
      <w:pPr>
        <w:rPr>
          <w:rFonts w:ascii="Arial Narrow" w:hAnsi="Arial Narrow"/>
          <w:b/>
          <w:noProof/>
          <w:sz w:val="24"/>
          <w:szCs w:val="24"/>
        </w:rPr>
      </w:pPr>
      <w:r w:rsidRPr="009E2296">
        <w:rPr>
          <w:rFonts w:ascii="Arial Narrow" w:hAnsi="Arial Narrow"/>
          <w:b/>
          <w:noProof/>
          <w:sz w:val="24"/>
          <w:szCs w:val="24"/>
        </w:rPr>
        <w:t>CHAPITRE II :  DESCRIPTION DES TACHES DU COCONTRACTANT</w:t>
      </w:r>
    </w:p>
    <w:p w:rsidR="009E2296" w:rsidRDefault="009E2296" w:rsidP="009E2296">
      <w:pPr>
        <w:tabs>
          <w:tab w:val="left" w:pos="6946"/>
        </w:tabs>
        <w:jc w:val="both"/>
        <w:rPr>
          <w:rFonts w:ascii="Arial Narrow" w:hAnsi="Arial Narrow"/>
          <w:noProof/>
          <w:sz w:val="24"/>
          <w:szCs w:val="24"/>
        </w:rPr>
      </w:pPr>
      <w:r w:rsidRPr="009E2296">
        <w:rPr>
          <w:rFonts w:ascii="Arial Narrow" w:hAnsi="Arial Narrow"/>
          <w:noProof/>
          <w:sz w:val="24"/>
          <w:szCs w:val="24"/>
        </w:rPr>
        <w:t xml:space="preserve">La totalité des prestations nécessaires à la réalisation des prestations sera exécutée par le Cocontractant retenue à l'issue de la présente selection. Celui - ci devra, après l’implantation du forage,  réaliser ledit forage devant servir du système de captage, les aménagements, fournir et installer la pompe ; construire le système de stockage ; le refoulement ; la distribution ; les bornes fontaines et former les agents de maintenance du réseau ainsi que les responsables du comité de gestion de l’ouvrage. </w:t>
      </w:r>
    </w:p>
    <w:p w:rsidR="00EF3619" w:rsidRDefault="00EF3619" w:rsidP="009E2296">
      <w:pPr>
        <w:tabs>
          <w:tab w:val="left" w:pos="6946"/>
        </w:tabs>
        <w:jc w:val="both"/>
        <w:rPr>
          <w:rFonts w:ascii="Arial Narrow" w:hAnsi="Arial Narrow"/>
          <w:noProof/>
          <w:sz w:val="24"/>
          <w:szCs w:val="24"/>
        </w:rPr>
      </w:pPr>
    </w:p>
    <w:p w:rsidR="00EF3619" w:rsidRPr="00EF3619" w:rsidRDefault="00EF3619" w:rsidP="00EF3619">
      <w:pPr>
        <w:pStyle w:val="Titre2"/>
        <w:jc w:val="left"/>
        <w:rPr>
          <w:rFonts w:ascii="Arial Narrow" w:hAnsi="Arial Narrow"/>
          <w:b/>
          <w:bCs/>
          <w:i w:val="0"/>
          <w:noProof/>
        </w:rPr>
      </w:pPr>
      <w:r w:rsidRPr="00EF3619">
        <w:rPr>
          <w:rFonts w:ascii="Arial Narrow" w:hAnsi="Arial Narrow"/>
          <w:b/>
          <w:bCs/>
          <w:i w:val="0"/>
          <w:noProof/>
        </w:rPr>
        <w:t>ARTICLE 4 - CALENDRIER D'EXECUTION</w:t>
      </w:r>
      <w:r w:rsidRPr="00EF3619">
        <w:rPr>
          <w:rFonts w:ascii="Arial Narrow" w:hAnsi="Arial Narrow"/>
          <w:b/>
          <w:bCs/>
          <w:i w:val="0"/>
          <w:noProof/>
        </w:rPr>
        <w:tab/>
      </w:r>
      <w:r w:rsidRPr="00EF3619">
        <w:rPr>
          <w:rFonts w:ascii="Arial Narrow" w:hAnsi="Arial Narrow"/>
          <w:b/>
          <w:bCs/>
          <w:i w:val="0"/>
          <w:noProof/>
        </w:rPr>
        <w:tab/>
      </w:r>
      <w:r w:rsidRPr="00EF3619">
        <w:rPr>
          <w:rFonts w:ascii="Arial Narrow" w:hAnsi="Arial Narrow"/>
          <w:b/>
          <w:bCs/>
          <w:i w:val="0"/>
          <w:noProof/>
        </w:rPr>
        <w:tab/>
      </w:r>
      <w:r w:rsidRPr="00EF3619">
        <w:rPr>
          <w:rFonts w:ascii="Arial Narrow" w:hAnsi="Arial Narrow"/>
          <w:b/>
          <w:bCs/>
          <w:i w:val="0"/>
          <w:noProof/>
        </w:rPr>
        <w:tab/>
      </w:r>
      <w:r w:rsidRPr="00EF3619">
        <w:rPr>
          <w:rFonts w:ascii="Arial Narrow" w:hAnsi="Arial Narrow"/>
          <w:b/>
          <w:bCs/>
          <w:i w:val="0"/>
          <w:noProof/>
        </w:rPr>
        <w:tab/>
      </w:r>
      <w:r w:rsidRPr="00EF3619">
        <w:rPr>
          <w:rFonts w:ascii="Arial Narrow" w:hAnsi="Arial Narrow"/>
          <w:b/>
          <w:bCs/>
          <w:i w:val="0"/>
          <w:noProof/>
        </w:rPr>
        <w:tab/>
      </w:r>
    </w:p>
    <w:p w:rsidR="00EF3619" w:rsidRPr="00EF3619" w:rsidRDefault="00EF3619" w:rsidP="00EF3619">
      <w:pPr>
        <w:jc w:val="both"/>
        <w:rPr>
          <w:rFonts w:ascii="Arial Narrow" w:hAnsi="Arial Narrow"/>
          <w:noProof/>
          <w:sz w:val="24"/>
          <w:szCs w:val="24"/>
        </w:rPr>
      </w:pPr>
      <w:r w:rsidRPr="00EF3619">
        <w:rPr>
          <w:rFonts w:ascii="Arial Narrow" w:hAnsi="Arial Narrow"/>
          <w:noProof/>
          <w:sz w:val="24"/>
          <w:szCs w:val="24"/>
        </w:rPr>
        <w:t xml:space="preserve">Le projet doit être réalisé au bout de quatre (04) mois dès la date de démarrage inscrite dans l’ordre de service de commencer les prestations. </w:t>
      </w:r>
    </w:p>
    <w:p w:rsidR="00EF3619" w:rsidRPr="00EF3619" w:rsidRDefault="00EF3619" w:rsidP="00EF3619">
      <w:pPr>
        <w:jc w:val="both"/>
        <w:rPr>
          <w:rFonts w:ascii="Arial Narrow" w:hAnsi="Arial Narrow"/>
          <w:noProof/>
          <w:sz w:val="24"/>
          <w:szCs w:val="24"/>
        </w:rPr>
      </w:pPr>
      <w:r w:rsidRPr="00EF3619">
        <w:rPr>
          <w:rFonts w:ascii="Arial Narrow" w:hAnsi="Arial Narrow"/>
          <w:noProof/>
          <w:sz w:val="24"/>
          <w:szCs w:val="24"/>
        </w:rPr>
        <w:t>Il est convenu qu'un état d'avancement sera dressé après un (01) mois environ d'activité. S'il apparaît que les retards éventuels cumulés enregistrés à cette date ne sont pas susceptibles d'être rattrapés avec le matériel engagé, l’Entreprise aura obligation de renforcer ses moyens pour terminer les prestations dans les délais contractuels.</w:t>
      </w:r>
    </w:p>
    <w:p w:rsidR="00EF3619" w:rsidRPr="00EF3619" w:rsidRDefault="00EF3619" w:rsidP="00EF3619">
      <w:pPr>
        <w:jc w:val="both"/>
        <w:rPr>
          <w:rFonts w:ascii="Arial Narrow" w:hAnsi="Arial Narrow"/>
          <w:noProof/>
          <w:sz w:val="24"/>
          <w:szCs w:val="24"/>
        </w:rPr>
      </w:pPr>
      <w:r w:rsidRPr="00EF3619">
        <w:rPr>
          <w:rFonts w:ascii="Arial Narrow" w:hAnsi="Arial Narrow"/>
          <w:noProof/>
          <w:sz w:val="24"/>
          <w:szCs w:val="24"/>
        </w:rPr>
        <w:t>Par ailleurs le Maître d’Ouvrage se réserve le droit d'augmenter ou de diminuer la cadence de réalisation au cours des prestations.</w:t>
      </w:r>
    </w:p>
    <w:p w:rsidR="00EF3619" w:rsidRPr="009E2296" w:rsidRDefault="00EF3619" w:rsidP="009E2296">
      <w:pPr>
        <w:tabs>
          <w:tab w:val="left" w:pos="6946"/>
        </w:tabs>
        <w:jc w:val="both"/>
        <w:rPr>
          <w:rFonts w:ascii="Arial Narrow" w:hAnsi="Arial Narrow"/>
          <w:noProof/>
          <w:sz w:val="24"/>
          <w:szCs w:val="24"/>
        </w:rPr>
      </w:pPr>
    </w:p>
    <w:p w:rsidR="00DF76CC" w:rsidRPr="00DF76CC" w:rsidRDefault="00DF76CC" w:rsidP="00DF76CC">
      <w:pPr>
        <w:pStyle w:val="Titre1"/>
        <w:jc w:val="left"/>
        <w:rPr>
          <w:rFonts w:ascii="Arial Narrow" w:hAnsi="Arial Narrow"/>
          <w:b/>
          <w:bCs/>
          <w:caps/>
          <w:noProof/>
        </w:rPr>
      </w:pPr>
      <w:bookmarkStart w:id="76" w:name="_Toc357580643"/>
      <w:bookmarkStart w:id="77" w:name="_Toc357580852"/>
      <w:bookmarkStart w:id="78" w:name="_Toc357587150"/>
      <w:bookmarkStart w:id="79" w:name="_Toc357603612"/>
      <w:bookmarkStart w:id="80" w:name="_Toc357606614"/>
      <w:bookmarkStart w:id="81" w:name="_Toc357609936"/>
      <w:r w:rsidRPr="00DF76CC">
        <w:rPr>
          <w:rFonts w:ascii="Arial Narrow" w:hAnsi="Arial Narrow"/>
          <w:b/>
          <w:bCs/>
          <w:noProof/>
        </w:rPr>
        <w:t>CHAPITRE III : REALISATION DU SYSTEME DE CAPTAGE (FORAGE PRODUCTIF)</w:t>
      </w:r>
      <w:bookmarkEnd w:id="76"/>
      <w:bookmarkEnd w:id="77"/>
      <w:bookmarkEnd w:id="78"/>
      <w:bookmarkEnd w:id="79"/>
      <w:bookmarkEnd w:id="80"/>
      <w:bookmarkEnd w:id="81"/>
    </w:p>
    <w:p w:rsidR="00DF76CC" w:rsidRPr="00DF76CC" w:rsidRDefault="00DF76CC" w:rsidP="00DF76CC">
      <w:pPr>
        <w:pStyle w:val="Titre2"/>
        <w:jc w:val="left"/>
        <w:rPr>
          <w:rFonts w:ascii="Arial Narrow" w:hAnsi="Arial Narrow"/>
          <w:b/>
          <w:bCs/>
          <w:i w:val="0"/>
          <w:noProof/>
        </w:rPr>
      </w:pPr>
      <w:bookmarkStart w:id="82" w:name="_Toc357580644"/>
      <w:bookmarkStart w:id="83" w:name="_Toc357580853"/>
      <w:bookmarkStart w:id="84" w:name="_Toc357587151"/>
      <w:bookmarkStart w:id="85" w:name="_Toc357603613"/>
      <w:bookmarkStart w:id="86" w:name="_Toc357606615"/>
      <w:bookmarkStart w:id="87" w:name="_Toc357609937"/>
      <w:r w:rsidRPr="00DF76CC">
        <w:rPr>
          <w:rFonts w:ascii="Arial Narrow" w:hAnsi="Arial Narrow"/>
          <w:b/>
          <w:bCs/>
          <w:i w:val="0"/>
          <w:noProof/>
        </w:rPr>
        <w:t>ARTICLE 5 - EXECUTION DU FORAGE</w:t>
      </w:r>
      <w:bookmarkEnd w:id="82"/>
      <w:bookmarkEnd w:id="83"/>
      <w:bookmarkEnd w:id="84"/>
      <w:bookmarkEnd w:id="85"/>
      <w:bookmarkEnd w:id="86"/>
      <w:bookmarkEnd w:id="87"/>
    </w:p>
    <w:p w:rsidR="00DF76CC" w:rsidRPr="00DF76CC" w:rsidRDefault="00DF76CC" w:rsidP="00DF76CC">
      <w:pPr>
        <w:jc w:val="both"/>
        <w:rPr>
          <w:rFonts w:ascii="Arial Narrow" w:hAnsi="Arial Narrow"/>
          <w:noProof/>
          <w:sz w:val="24"/>
          <w:szCs w:val="24"/>
        </w:rPr>
      </w:pPr>
      <w:r w:rsidRPr="00DF76CC">
        <w:rPr>
          <w:rFonts w:ascii="Arial Narrow" w:hAnsi="Arial Narrow"/>
          <w:noProof/>
          <w:sz w:val="24"/>
          <w:szCs w:val="24"/>
        </w:rPr>
        <w:t>Le forage sera exécuté conformément aux choix techniques du présent CCTP et sera considéré comme productif (positif) si leur débit est supérieur ou égal 5 m</w:t>
      </w:r>
      <w:r w:rsidRPr="00DF76CC">
        <w:rPr>
          <w:rFonts w:ascii="Arial Narrow" w:hAnsi="Arial Narrow"/>
          <w:noProof/>
          <w:sz w:val="24"/>
          <w:szCs w:val="24"/>
          <w:vertAlign w:val="superscript"/>
        </w:rPr>
        <w:t>3</w:t>
      </w:r>
      <w:r w:rsidRPr="00DF76CC">
        <w:rPr>
          <w:rFonts w:ascii="Arial Narrow" w:hAnsi="Arial Narrow"/>
          <w:noProof/>
          <w:sz w:val="24"/>
          <w:szCs w:val="24"/>
        </w:rPr>
        <w:t>/h et l’eau potable, HTM = 110 m.</w:t>
      </w:r>
    </w:p>
    <w:p w:rsidR="00DF76CC" w:rsidRPr="00DF76CC" w:rsidRDefault="00DF76CC" w:rsidP="00DF76CC">
      <w:pPr>
        <w:pStyle w:val="Titre3"/>
        <w:spacing w:before="0"/>
        <w:rPr>
          <w:rFonts w:ascii="Arial Narrow" w:hAnsi="Arial Narrow"/>
        </w:rPr>
      </w:pPr>
      <w:bookmarkStart w:id="88" w:name="_Toc357580645"/>
      <w:bookmarkStart w:id="89" w:name="_Toc357606616"/>
      <w:r w:rsidRPr="00DF76CC">
        <w:rPr>
          <w:rFonts w:ascii="Arial Narrow" w:hAnsi="Arial Narrow"/>
        </w:rPr>
        <w:t>5.1. Organisation du chantier de forage</w:t>
      </w:r>
      <w:bookmarkEnd w:id="88"/>
      <w:bookmarkEnd w:id="89"/>
    </w:p>
    <w:p w:rsidR="00DF76CC" w:rsidRPr="00DF76CC" w:rsidRDefault="00DF76CC" w:rsidP="00DF76CC">
      <w:pPr>
        <w:jc w:val="both"/>
        <w:rPr>
          <w:rFonts w:ascii="Arial Narrow" w:hAnsi="Arial Narrow"/>
          <w:noProof/>
          <w:sz w:val="24"/>
          <w:szCs w:val="24"/>
        </w:rPr>
      </w:pPr>
      <w:r w:rsidRPr="00DF76CC">
        <w:rPr>
          <w:rFonts w:ascii="Arial Narrow" w:hAnsi="Arial Narrow"/>
          <w:noProof/>
          <w:sz w:val="24"/>
          <w:szCs w:val="24"/>
        </w:rPr>
        <w:t xml:space="preserve">Les prestations du forage seront conduites sur le terrain par un superviseur parfaitement qualifié en forage et organisation. </w:t>
      </w:r>
    </w:p>
    <w:p w:rsidR="00DF76CC" w:rsidRPr="00A24CB3" w:rsidRDefault="00DF76CC" w:rsidP="00DF76CC">
      <w:pPr>
        <w:pStyle w:val="Titre3"/>
        <w:spacing w:before="0"/>
        <w:rPr>
          <w:rFonts w:ascii="Times New Roman" w:hAnsi="Times New Roman"/>
          <w:highlight w:val="yellow"/>
        </w:rPr>
      </w:pPr>
      <w:bookmarkStart w:id="90" w:name="_Toc357580646"/>
      <w:bookmarkStart w:id="91" w:name="_Toc357606617"/>
    </w:p>
    <w:p w:rsidR="00DF76CC" w:rsidRPr="00DF76CC" w:rsidRDefault="00DF76CC" w:rsidP="00DF76CC">
      <w:pPr>
        <w:pStyle w:val="Titre3"/>
        <w:spacing w:before="0"/>
        <w:rPr>
          <w:rFonts w:ascii="Arial Narrow" w:hAnsi="Arial Narrow"/>
          <w:b/>
          <w:bCs/>
        </w:rPr>
      </w:pPr>
      <w:bookmarkStart w:id="92" w:name="_Toc357580647"/>
      <w:bookmarkStart w:id="93" w:name="_Toc357606618"/>
      <w:bookmarkEnd w:id="90"/>
      <w:bookmarkEnd w:id="91"/>
      <w:r w:rsidRPr="00DF76CC">
        <w:rPr>
          <w:rFonts w:ascii="Arial Narrow" w:hAnsi="Arial Narrow"/>
          <w:b/>
          <w:bCs/>
        </w:rPr>
        <w:t>5.2. Matériel d'exécution</w:t>
      </w:r>
      <w:bookmarkEnd w:id="92"/>
      <w:bookmarkEnd w:id="93"/>
    </w:p>
    <w:p w:rsidR="00DF76CC" w:rsidRPr="00DF76CC" w:rsidRDefault="00DF76CC" w:rsidP="00DF76CC">
      <w:pPr>
        <w:pStyle w:val="Titre4"/>
        <w:jc w:val="left"/>
        <w:rPr>
          <w:rFonts w:ascii="Arial Narrow" w:hAnsi="Arial Narrow"/>
          <w:b/>
          <w:bCs/>
          <w:noProof/>
          <w:sz w:val="24"/>
        </w:rPr>
      </w:pPr>
      <w:r w:rsidRPr="00DF76CC">
        <w:rPr>
          <w:rFonts w:ascii="Arial Narrow" w:hAnsi="Arial Narrow"/>
          <w:b/>
          <w:bCs/>
          <w:noProof/>
          <w:sz w:val="24"/>
        </w:rPr>
        <w:t xml:space="preserve">5.2.1 Conception générale du matériel </w:t>
      </w:r>
    </w:p>
    <w:p w:rsidR="00DF76CC" w:rsidRPr="00DF76CC" w:rsidRDefault="00DF76CC" w:rsidP="00DF76CC">
      <w:pPr>
        <w:jc w:val="both"/>
        <w:rPr>
          <w:rFonts w:ascii="Arial Narrow" w:hAnsi="Arial Narrow"/>
          <w:noProof/>
          <w:sz w:val="24"/>
          <w:szCs w:val="24"/>
        </w:rPr>
      </w:pPr>
      <w:r w:rsidRPr="00DF76CC">
        <w:rPr>
          <w:rFonts w:ascii="Arial Narrow" w:hAnsi="Arial Narrow"/>
          <w:noProof/>
          <w:sz w:val="24"/>
          <w:szCs w:val="24"/>
        </w:rPr>
        <w:t>Le choix des matériels relève de la responsabilité d</w:t>
      </w:r>
      <w:r w:rsidRPr="00DF76CC">
        <w:rPr>
          <w:rFonts w:ascii="Arial Narrow" w:hAnsi="Arial Narrow"/>
          <w:sz w:val="24"/>
          <w:szCs w:val="24"/>
        </w:rPr>
        <w:t>u Cocontractant</w:t>
      </w:r>
      <w:r w:rsidRPr="00DF76CC">
        <w:rPr>
          <w:rFonts w:ascii="Arial Narrow" w:hAnsi="Arial Narrow"/>
          <w:noProof/>
          <w:sz w:val="24"/>
          <w:szCs w:val="24"/>
        </w:rPr>
        <w:t>. La conception générale de l’atelier de forage et de l'ensemble du matériel devra être adaptée aux conditions locales d'utilisation, à l'état des pistes et des accès, au rythme d'exécution défini précédemment.</w:t>
      </w:r>
    </w:p>
    <w:p w:rsidR="00DF76CC" w:rsidRPr="00DF76CC" w:rsidRDefault="00DF76CC" w:rsidP="00DF76CC">
      <w:pPr>
        <w:pStyle w:val="Titre4"/>
        <w:rPr>
          <w:rFonts w:ascii="Arial Narrow" w:hAnsi="Arial Narrow"/>
          <w:noProof/>
          <w:sz w:val="24"/>
        </w:rPr>
      </w:pPr>
    </w:p>
    <w:p w:rsidR="00DF76CC" w:rsidRPr="00DF76CC" w:rsidRDefault="00DF76CC" w:rsidP="00DF76CC">
      <w:pPr>
        <w:pStyle w:val="Titre4"/>
        <w:jc w:val="left"/>
        <w:rPr>
          <w:rFonts w:ascii="Arial Narrow" w:hAnsi="Arial Narrow"/>
          <w:b/>
          <w:bCs/>
          <w:noProof/>
          <w:sz w:val="24"/>
        </w:rPr>
      </w:pPr>
      <w:r w:rsidRPr="00DF76CC">
        <w:rPr>
          <w:rFonts w:ascii="Arial Narrow" w:hAnsi="Arial Narrow"/>
          <w:b/>
          <w:bCs/>
          <w:noProof/>
          <w:sz w:val="24"/>
        </w:rPr>
        <w:t xml:space="preserve">5.2.2. Etat du matériel </w:t>
      </w:r>
    </w:p>
    <w:p w:rsidR="00DF76CC" w:rsidRPr="00DF76CC" w:rsidRDefault="00DF76CC" w:rsidP="00DF76CC">
      <w:pPr>
        <w:jc w:val="both"/>
        <w:rPr>
          <w:rFonts w:ascii="Arial Narrow" w:hAnsi="Arial Narrow"/>
          <w:noProof/>
          <w:sz w:val="24"/>
          <w:szCs w:val="24"/>
        </w:rPr>
      </w:pPr>
      <w:r w:rsidRPr="00DF76CC">
        <w:rPr>
          <w:rFonts w:ascii="Arial Narrow" w:hAnsi="Arial Narrow"/>
          <w:noProof/>
          <w:sz w:val="24"/>
          <w:szCs w:val="24"/>
        </w:rPr>
        <w:t xml:space="preserve">Le calendrier d'exécution exige que </w:t>
      </w:r>
      <w:r w:rsidRPr="00DF76CC">
        <w:rPr>
          <w:rFonts w:ascii="Arial Narrow" w:hAnsi="Arial Narrow"/>
          <w:sz w:val="24"/>
          <w:szCs w:val="24"/>
        </w:rPr>
        <w:t>le Cocontractant</w:t>
      </w:r>
      <w:r w:rsidRPr="00DF76CC">
        <w:rPr>
          <w:rFonts w:ascii="Arial Narrow" w:hAnsi="Arial Narrow"/>
          <w:noProof/>
          <w:sz w:val="24"/>
          <w:szCs w:val="24"/>
        </w:rPr>
        <w:t xml:space="preserve"> soit en possession de l’atelier requis pour l'exécution de ce projet, dès la notification du marché correspondant. Les numéros de série, l'âge et l'origine de la sondeuse seront obligatoirement précisés dans l'offre. En tout état de cause, le matériel proposé devra être en parfait état.</w:t>
      </w:r>
    </w:p>
    <w:p w:rsidR="00DF76CC" w:rsidRPr="00DF76CC" w:rsidRDefault="00DF76CC" w:rsidP="00DF76CC">
      <w:pPr>
        <w:pStyle w:val="Titre4"/>
        <w:rPr>
          <w:rFonts w:ascii="Arial Narrow" w:hAnsi="Arial Narrow"/>
          <w:noProof/>
          <w:sz w:val="24"/>
        </w:rPr>
      </w:pPr>
    </w:p>
    <w:p w:rsidR="00DF76CC" w:rsidRPr="00DF76CC" w:rsidRDefault="00DF76CC" w:rsidP="00DF76CC">
      <w:pPr>
        <w:pStyle w:val="Titre4"/>
        <w:jc w:val="left"/>
        <w:rPr>
          <w:rFonts w:ascii="Arial Narrow" w:hAnsi="Arial Narrow"/>
          <w:b/>
          <w:bCs/>
          <w:noProof/>
          <w:sz w:val="24"/>
        </w:rPr>
      </w:pPr>
      <w:r w:rsidRPr="00DF76CC">
        <w:rPr>
          <w:rFonts w:ascii="Arial Narrow" w:hAnsi="Arial Narrow"/>
          <w:b/>
          <w:bCs/>
          <w:noProof/>
          <w:sz w:val="24"/>
        </w:rPr>
        <w:t xml:space="preserve">5.2.3. Description et spécialisation du matériel </w:t>
      </w:r>
    </w:p>
    <w:p w:rsidR="00DF76CC" w:rsidRPr="00DF76CC" w:rsidRDefault="00DF76CC" w:rsidP="00DF76CC">
      <w:pPr>
        <w:jc w:val="both"/>
        <w:rPr>
          <w:rFonts w:ascii="Arial Narrow" w:hAnsi="Arial Narrow"/>
          <w:noProof/>
          <w:sz w:val="24"/>
          <w:szCs w:val="24"/>
        </w:rPr>
      </w:pPr>
      <w:r w:rsidRPr="00DF76CC">
        <w:rPr>
          <w:rFonts w:ascii="Arial Narrow" w:hAnsi="Arial Narrow"/>
          <w:noProof/>
          <w:sz w:val="24"/>
          <w:szCs w:val="24"/>
        </w:rPr>
        <w:t xml:space="preserve">L’atelier mis en oeuvre répondra aux prescriptions et spécifications suivantes: </w:t>
      </w:r>
    </w:p>
    <w:p w:rsidR="00DF76CC" w:rsidRPr="00DF76CC" w:rsidRDefault="00DF76CC" w:rsidP="00DF76CC">
      <w:pPr>
        <w:jc w:val="both"/>
        <w:rPr>
          <w:rFonts w:ascii="Arial Narrow" w:hAnsi="Arial Narrow"/>
          <w:noProof/>
          <w:sz w:val="24"/>
          <w:szCs w:val="24"/>
          <w:u w:val="single"/>
        </w:rPr>
      </w:pPr>
    </w:p>
    <w:p w:rsidR="00DF76CC" w:rsidRPr="00DF76CC" w:rsidRDefault="00DF76CC" w:rsidP="00DF76CC">
      <w:pPr>
        <w:jc w:val="both"/>
        <w:rPr>
          <w:rFonts w:ascii="Arial Narrow" w:hAnsi="Arial Narrow"/>
          <w:b/>
          <w:bCs/>
          <w:noProof/>
          <w:sz w:val="24"/>
          <w:szCs w:val="24"/>
          <w:u w:val="single"/>
        </w:rPr>
      </w:pPr>
      <w:r w:rsidRPr="00DF76CC">
        <w:rPr>
          <w:rFonts w:ascii="Arial Narrow" w:hAnsi="Arial Narrow"/>
          <w:b/>
          <w:bCs/>
          <w:noProof/>
          <w:sz w:val="24"/>
          <w:szCs w:val="24"/>
          <w:u w:val="single"/>
        </w:rPr>
        <w:t xml:space="preserve">Sondeuse(s) </w:t>
      </w:r>
    </w:p>
    <w:p w:rsidR="00DF76CC" w:rsidRPr="00DF76CC" w:rsidRDefault="00DF76CC" w:rsidP="00DF76CC">
      <w:pPr>
        <w:jc w:val="both"/>
        <w:rPr>
          <w:rFonts w:ascii="Arial Narrow" w:hAnsi="Arial Narrow"/>
          <w:noProof/>
          <w:sz w:val="24"/>
          <w:szCs w:val="24"/>
        </w:rPr>
      </w:pPr>
      <w:r w:rsidRPr="00DF76CC">
        <w:rPr>
          <w:rFonts w:ascii="Arial Narrow" w:hAnsi="Arial Narrow"/>
          <w:noProof/>
          <w:sz w:val="24"/>
          <w:szCs w:val="24"/>
        </w:rPr>
        <w:t>Appareil rotary conventionnel fonctionnant à l'air, à l'eau, à la mousse ou à la boue, spécialement adapté à l'utilisation du marteau fond - de - trou, équipé d'un dispositif de tubage à l'avancement ou permettant l'emploi de tubage de travail en acier ou PVC; il permet de forer indifféremment les terrains tendres et les terrains durs.</w:t>
      </w:r>
    </w:p>
    <w:p w:rsidR="00DF76CC" w:rsidRPr="00DF76CC" w:rsidRDefault="00DF76CC" w:rsidP="00DF76CC">
      <w:pPr>
        <w:jc w:val="both"/>
        <w:rPr>
          <w:rFonts w:ascii="Arial Narrow" w:hAnsi="Arial Narrow"/>
          <w:noProof/>
          <w:sz w:val="24"/>
          <w:szCs w:val="24"/>
        </w:rPr>
      </w:pPr>
      <w:r w:rsidRPr="00DF76CC">
        <w:rPr>
          <w:rFonts w:ascii="Arial Narrow" w:hAnsi="Arial Narrow"/>
          <w:noProof/>
          <w:sz w:val="24"/>
          <w:szCs w:val="24"/>
        </w:rPr>
        <w:t xml:space="preserve">L'atelier doit être capable de forrer à une profondeur moyenne de </w:t>
      </w:r>
      <w:smartTag w:uri="urn:schemas-microsoft-com:office:smarttags" w:element="metricconverter">
        <w:smartTagPr>
          <w:attr w:name="ProductID" w:val="100 m￨tres"/>
        </w:smartTagPr>
        <w:r w:rsidRPr="00DF76CC">
          <w:rPr>
            <w:rFonts w:ascii="Arial Narrow" w:hAnsi="Arial Narrow"/>
            <w:noProof/>
            <w:sz w:val="24"/>
            <w:szCs w:val="24"/>
          </w:rPr>
          <w:t>100 mètres</w:t>
        </w:r>
      </w:smartTag>
      <w:r w:rsidRPr="00DF76CC">
        <w:rPr>
          <w:rFonts w:ascii="Arial Narrow" w:hAnsi="Arial Narrow"/>
          <w:noProof/>
          <w:sz w:val="24"/>
          <w:szCs w:val="24"/>
        </w:rPr>
        <w:t xml:space="preserve"> :</w:t>
      </w:r>
    </w:p>
    <w:p w:rsidR="00DF76CC" w:rsidRPr="00DF76CC" w:rsidRDefault="00DF76CC" w:rsidP="00F134CE">
      <w:pPr>
        <w:numPr>
          <w:ilvl w:val="0"/>
          <w:numId w:val="68"/>
        </w:numPr>
        <w:ind w:left="0" w:firstLine="0"/>
        <w:jc w:val="both"/>
        <w:rPr>
          <w:rFonts w:ascii="Arial Narrow" w:hAnsi="Arial Narrow"/>
          <w:noProof/>
          <w:sz w:val="24"/>
          <w:szCs w:val="24"/>
        </w:rPr>
      </w:pPr>
      <w:r w:rsidRPr="00DF76CC">
        <w:rPr>
          <w:rFonts w:ascii="Arial Narrow" w:hAnsi="Arial Narrow"/>
          <w:noProof/>
          <w:sz w:val="24"/>
          <w:szCs w:val="24"/>
        </w:rPr>
        <w:t>En  9’’7/8 ou 12’’1/4 au rotary à la boue,</w:t>
      </w:r>
    </w:p>
    <w:p w:rsidR="00DF76CC" w:rsidRPr="00DF76CC" w:rsidRDefault="00DF76CC" w:rsidP="00F134CE">
      <w:pPr>
        <w:numPr>
          <w:ilvl w:val="0"/>
          <w:numId w:val="68"/>
        </w:numPr>
        <w:ind w:left="0" w:firstLine="0"/>
        <w:jc w:val="both"/>
        <w:rPr>
          <w:rFonts w:ascii="Arial Narrow" w:hAnsi="Arial Narrow"/>
          <w:noProof/>
          <w:sz w:val="24"/>
          <w:szCs w:val="24"/>
        </w:rPr>
      </w:pPr>
      <w:r w:rsidRPr="00DF76CC">
        <w:rPr>
          <w:rFonts w:ascii="Arial Narrow" w:hAnsi="Arial Narrow"/>
          <w:noProof/>
          <w:sz w:val="24"/>
          <w:szCs w:val="24"/>
        </w:rPr>
        <w:t xml:space="preserve">en </w:t>
      </w:r>
      <w:smartTag w:uri="urn:schemas-microsoft-com:office:smarttags" w:element="metricconverter">
        <w:smartTagPr>
          <w:attr w:name="ProductID" w:val="165 mm"/>
        </w:smartTagPr>
        <w:r w:rsidRPr="00DF76CC">
          <w:rPr>
            <w:rFonts w:ascii="Arial Narrow" w:hAnsi="Arial Narrow"/>
            <w:noProof/>
            <w:sz w:val="24"/>
            <w:szCs w:val="24"/>
          </w:rPr>
          <w:t>165 mm</w:t>
        </w:r>
      </w:smartTag>
      <w:r w:rsidRPr="00DF76CC">
        <w:rPr>
          <w:rFonts w:ascii="Arial Narrow" w:hAnsi="Arial Narrow"/>
          <w:noProof/>
          <w:sz w:val="24"/>
          <w:szCs w:val="24"/>
        </w:rPr>
        <w:t xml:space="preserve"> au marteau fond - de - trou.</w:t>
      </w:r>
    </w:p>
    <w:p w:rsidR="00DF76CC" w:rsidRPr="00A24CB3" w:rsidRDefault="00DF76CC" w:rsidP="00DF76CC">
      <w:pPr>
        <w:jc w:val="both"/>
        <w:rPr>
          <w:noProof/>
          <w:sz w:val="24"/>
          <w:szCs w:val="24"/>
          <w:highlight w:val="yellow"/>
          <w:u w:val="single"/>
        </w:rPr>
      </w:pPr>
    </w:p>
    <w:p w:rsidR="00DF76CC" w:rsidRPr="003861E1" w:rsidRDefault="00DF76CC" w:rsidP="00DF76CC">
      <w:pPr>
        <w:jc w:val="both"/>
        <w:rPr>
          <w:rFonts w:ascii="Arial Narrow" w:hAnsi="Arial Narrow"/>
          <w:b/>
          <w:bCs/>
          <w:noProof/>
          <w:sz w:val="24"/>
          <w:szCs w:val="24"/>
          <w:u w:val="single"/>
        </w:rPr>
      </w:pPr>
      <w:r w:rsidRPr="003861E1">
        <w:rPr>
          <w:rFonts w:ascii="Arial Narrow" w:hAnsi="Arial Narrow"/>
          <w:b/>
          <w:bCs/>
          <w:noProof/>
          <w:sz w:val="24"/>
          <w:szCs w:val="24"/>
          <w:u w:val="single"/>
        </w:rPr>
        <w:t xml:space="preserve">Autres équipements </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Dans le cas d'un développement du forage par une équipe indépendante de l'atelier de forage, cette équipe sera dotée d'un compresseur d'au moins 5 m</w:t>
      </w:r>
      <w:r w:rsidRPr="003861E1">
        <w:rPr>
          <w:rFonts w:ascii="Arial Narrow" w:hAnsi="Arial Narrow"/>
          <w:noProof/>
          <w:sz w:val="24"/>
          <w:szCs w:val="24"/>
          <w:vertAlign w:val="superscript"/>
        </w:rPr>
        <w:t>3</w:t>
      </w:r>
      <w:r w:rsidRPr="003861E1">
        <w:rPr>
          <w:rFonts w:ascii="Arial Narrow" w:hAnsi="Arial Narrow"/>
          <w:noProof/>
          <w:sz w:val="24"/>
          <w:szCs w:val="24"/>
        </w:rPr>
        <w:t>/mn à 7 bars.</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 xml:space="preserve">Les essais de pompage seront réalisés à l'aide de pompes électriques immergées d'un diamètre inférieur à </w:t>
      </w:r>
      <w:smartTag w:uri="urn:schemas-microsoft-com:office:smarttags" w:element="metricconverter">
        <w:smartTagPr>
          <w:attr w:name="ProductID" w:val="110 mm"/>
        </w:smartTagPr>
        <w:r w:rsidRPr="003861E1">
          <w:rPr>
            <w:rFonts w:ascii="Arial Narrow" w:hAnsi="Arial Narrow"/>
            <w:noProof/>
            <w:sz w:val="24"/>
            <w:szCs w:val="24"/>
          </w:rPr>
          <w:t>110 mm</w:t>
        </w:r>
      </w:smartTag>
      <w:r w:rsidRPr="003861E1">
        <w:rPr>
          <w:rFonts w:ascii="Arial Narrow" w:hAnsi="Arial Narrow"/>
          <w:noProof/>
          <w:sz w:val="24"/>
          <w:szCs w:val="24"/>
        </w:rPr>
        <w:t>, capables de fournir des débits de 10 m</w:t>
      </w:r>
      <w:r w:rsidRPr="003861E1">
        <w:rPr>
          <w:rFonts w:ascii="Arial Narrow" w:hAnsi="Arial Narrow"/>
          <w:noProof/>
          <w:sz w:val="24"/>
          <w:szCs w:val="24"/>
          <w:vertAlign w:val="superscript"/>
        </w:rPr>
        <w:t>3</w:t>
      </w:r>
      <w:r w:rsidRPr="003861E1">
        <w:rPr>
          <w:rFonts w:ascii="Arial Narrow" w:hAnsi="Arial Narrow"/>
          <w:noProof/>
          <w:sz w:val="24"/>
          <w:szCs w:val="24"/>
        </w:rPr>
        <w:t xml:space="preserve">/h à </w:t>
      </w:r>
      <w:smartTag w:uri="urn:schemas-microsoft-com:office:smarttags" w:element="metricconverter">
        <w:smartTagPr>
          <w:attr w:name="ProductID" w:val="30 m￨tres"/>
        </w:smartTagPr>
        <w:r w:rsidRPr="003861E1">
          <w:rPr>
            <w:rFonts w:ascii="Arial Narrow" w:hAnsi="Arial Narrow"/>
            <w:noProof/>
            <w:sz w:val="24"/>
            <w:szCs w:val="24"/>
          </w:rPr>
          <w:t>30 mètres</w:t>
        </w:r>
      </w:smartTag>
      <w:r w:rsidRPr="003861E1">
        <w:rPr>
          <w:rFonts w:ascii="Arial Narrow" w:hAnsi="Arial Narrow"/>
          <w:noProof/>
          <w:sz w:val="24"/>
          <w:szCs w:val="24"/>
        </w:rPr>
        <w:t xml:space="preserve"> de profondeur et de 6 m</w:t>
      </w:r>
      <w:r w:rsidRPr="003861E1">
        <w:rPr>
          <w:rFonts w:ascii="Arial Narrow" w:hAnsi="Arial Narrow"/>
          <w:noProof/>
          <w:sz w:val="24"/>
          <w:szCs w:val="24"/>
          <w:vertAlign w:val="superscript"/>
        </w:rPr>
        <w:t>3</w:t>
      </w:r>
      <w:r w:rsidRPr="003861E1">
        <w:rPr>
          <w:rFonts w:ascii="Arial Narrow" w:hAnsi="Arial Narrow"/>
          <w:noProof/>
          <w:sz w:val="24"/>
          <w:szCs w:val="24"/>
        </w:rPr>
        <w:t xml:space="preserve">/h à </w:t>
      </w:r>
      <w:smartTag w:uri="urn:schemas-microsoft-com:office:smarttags" w:element="metricconverter">
        <w:smartTagPr>
          <w:attr w:name="ProductID" w:val="80 m￨tres"/>
        </w:smartTagPr>
        <w:r w:rsidRPr="003861E1">
          <w:rPr>
            <w:rFonts w:ascii="Arial Narrow" w:hAnsi="Arial Narrow"/>
            <w:noProof/>
            <w:sz w:val="24"/>
            <w:szCs w:val="24"/>
          </w:rPr>
          <w:t>80 mètres</w:t>
        </w:r>
      </w:smartTag>
      <w:r w:rsidRPr="003861E1">
        <w:rPr>
          <w:rFonts w:ascii="Arial Narrow" w:hAnsi="Arial Narrow"/>
          <w:noProof/>
          <w:sz w:val="24"/>
          <w:szCs w:val="24"/>
        </w:rPr>
        <w:t>.</w:t>
      </w:r>
    </w:p>
    <w:p w:rsidR="00DF76CC" w:rsidRPr="003861E1" w:rsidRDefault="00DF76CC" w:rsidP="00DF76CC">
      <w:pPr>
        <w:pStyle w:val="Titre4"/>
        <w:rPr>
          <w:rFonts w:ascii="Arial Narrow" w:hAnsi="Arial Narrow"/>
          <w:noProof/>
          <w:sz w:val="24"/>
        </w:rPr>
      </w:pPr>
    </w:p>
    <w:p w:rsidR="00DF76CC" w:rsidRPr="003861E1" w:rsidRDefault="00DF76CC" w:rsidP="00644806">
      <w:pPr>
        <w:pStyle w:val="Titre4"/>
        <w:jc w:val="left"/>
        <w:rPr>
          <w:rFonts w:ascii="Arial Narrow" w:hAnsi="Arial Narrow"/>
          <w:b/>
          <w:bCs/>
          <w:noProof/>
          <w:sz w:val="24"/>
        </w:rPr>
      </w:pPr>
      <w:r w:rsidRPr="003861E1">
        <w:rPr>
          <w:rFonts w:ascii="Arial Narrow" w:hAnsi="Arial Narrow"/>
          <w:b/>
          <w:bCs/>
          <w:noProof/>
          <w:sz w:val="24"/>
        </w:rPr>
        <w:t>5.2.4 Visite de conformité</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Une visite de conformité des matériels sera faite contradictoirement au début des prestations, dans le but de vérifier :</w:t>
      </w:r>
    </w:p>
    <w:p w:rsidR="00DF76CC" w:rsidRPr="003861E1" w:rsidRDefault="00DF76CC" w:rsidP="00F134CE">
      <w:pPr>
        <w:pStyle w:val="retrait"/>
        <w:numPr>
          <w:ilvl w:val="0"/>
          <w:numId w:val="68"/>
        </w:numPr>
        <w:ind w:left="0" w:firstLine="0"/>
        <w:rPr>
          <w:rFonts w:ascii="Arial Narrow" w:hAnsi="Arial Narrow"/>
          <w:noProof/>
        </w:rPr>
      </w:pPr>
      <w:r w:rsidRPr="003861E1">
        <w:rPr>
          <w:rFonts w:ascii="Arial Narrow" w:hAnsi="Arial Narrow"/>
          <w:noProof/>
        </w:rPr>
        <w:t>la conformité avec les matériels proposés dans l'offre ;</w:t>
      </w:r>
    </w:p>
    <w:p w:rsidR="00DF76CC" w:rsidRPr="003861E1" w:rsidRDefault="00DF76CC" w:rsidP="00F134CE">
      <w:pPr>
        <w:pStyle w:val="retrait"/>
        <w:numPr>
          <w:ilvl w:val="0"/>
          <w:numId w:val="68"/>
        </w:numPr>
        <w:ind w:left="0" w:firstLine="0"/>
        <w:rPr>
          <w:rFonts w:ascii="Arial Narrow" w:hAnsi="Arial Narrow"/>
          <w:noProof/>
        </w:rPr>
      </w:pPr>
      <w:r w:rsidRPr="003861E1">
        <w:rPr>
          <w:rFonts w:ascii="Arial Narrow" w:hAnsi="Arial Narrow"/>
          <w:noProof/>
        </w:rPr>
        <w:t>la compatibilité entre les capacités de ce matériel, les prescriptions du CCTP et les délais d'exécution.</w:t>
      </w:r>
    </w:p>
    <w:p w:rsidR="00DF76CC" w:rsidRPr="003861E1" w:rsidRDefault="00DF76CC" w:rsidP="00DF76CC">
      <w:pPr>
        <w:pStyle w:val="retrait"/>
        <w:ind w:left="0" w:firstLine="0"/>
        <w:rPr>
          <w:rFonts w:ascii="Arial Narrow" w:hAnsi="Arial Narrow"/>
          <w:noProof/>
        </w:rPr>
      </w:pPr>
      <w:r w:rsidRPr="003861E1">
        <w:rPr>
          <w:rFonts w:ascii="Arial Narrow" w:hAnsi="Arial Narrow"/>
          <w:noProof/>
        </w:rPr>
        <w:t xml:space="preserve">La prononciation de cette conformité par procès-verbal ne libère en rien </w:t>
      </w:r>
      <w:r w:rsidRPr="003861E1">
        <w:rPr>
          <w:rFonts w:ascii="Arial Narrow" w:hAnsi="Arial Narrow"/>
        </w:rPr>
        <w:t>le Cocontractant</w:t>
      </w:r>
      <w:r w:rsidRPr="003861E1">
        <w:rPr>
          <w:rFonts w:ascii="Arial Narrow" w:hAnsi="Arial Narrow"/>
          <w:noProof/>
        </w:rPr>
        <w:t xml:space="preserve"> de ses engagements.</w:t>
      </w:r>
    </w:p>
    <w:p w:rsidR="00DF76CC" w:rsidRPr="003861E1" w:rsidRDefault="00DF76CC" w:rsidP="00DF76CC">
      <w:pPr>
        <w:pStyle w:val="Titre3"/>
        <w:spacing w:before="0"/>
        <w:rPr>
          <w:rFonts w:ascii="Arial Narrow" w:hAnsi="Arial Narrow"/>
        </w:rPr>
      </w:pPr>
      <w:bookmarkStart w:id="94" w:name="_Toc357580648"/>
      <w:bookmarkStart w:id="95" w:name="_Toc357606619"/>
    </w:p>
    <w:p w:rsidR="00DF76CC" w:rsidRPr="003861E1" w:rsidRDefault="00DF76CC" w:rsidP="00DF76CC">
      <w:pPr>
        <w:pStyle w:val="Titre3"/>
        <w:spacing w:before="0"/>
        <w:rPr>
          <w:rFonts w:ascii="Arial Narrow" w:hAnsi="Arial Narrow"/>
          <w:b/>
          <w:bCs/>
        </w:rPr>
      </w:pPr>
      <w:r w:rsidRPr="003861E1">
        <w:rPr>
          <w:rFonts w:ascii="Arial Narrow" w:hAnsi="Arial Narrow"/>
          <w:b/>
          <w:bCs/>
        </w:rPr>
        <w:t>5.3. Description du forage</w:t>
      </w:r>
      <w:bookmarkEnd w:id="94"/>
      <w:bookmarkEnd w:id="95"/>
    </w:p>
    <w:p w:rsidR="00DF76CC" w:rsidRPr="003861E1" w:rsidRDefault="00DF76CC" w:rsidP="00DF76CC">
      <w:pPr>
        <w:pStyle w:val="Titre3"/>
        <w:spacing w:before="0"/>
        <w:rPr>
          <w:rFonts w:ascii="Arial Narrow" w:hAnsi="Arial Narrow"/>
          <w:b/>
          <w:bCs/>
        </w:rPr>
      </w:pPr>
      <w:bookmarkStart w:id="96" w:name="_Toc357580649"/>
      <w:bookmarkStart w:id="97" w:name="_Toc357606620"/>
      <w:r w:rsidRPr="003861E1">
        <w:rPr>
          <w:rFonts w:ascii="Arial Narrow" w:hAnsi="Arial Narrow"/>
          <w:b/>
          <w:bCs/>
        </w:rPr>
        <w:t>5.3.1 Schéma à respecter</w:t>
      </w:r>
      <w:bookmarkEnd w:id="96"/>
      <w:bookmarkEnd w:id="97"/>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Le forage devra être réaliser conformément aux schémas présentés en annexe.</w:t>
      </w:r>
    </w:p>
    <w:p w:rsidR="00DF76CC" w:rsidRPr="003861E1" w:rsidRDefault="00DF76CC" w:rsidP="00DF76CC">
      <w:pPr>
        <w:pStyle w:val="Titre4"/>
        <w:rPr>
          <w:rFonts w:ascii="Arial Narrow" w:hAnsi="Arial Narrow"/>
          <w:noProof/>
          <w:sz w:val="24"/>
        </w:rPr>
      </w:pPr>
    </w:p>
    <w:p w:rsidR="00DF76CC" w:rsidRPr="003861E1" w:rsidRDefault="00DF76CC" w:rsidP="003861E1">
      <w:pPr>
        <w:pStyle w:val="Titre4"/>
        <w:jc w:val="left"/>
        <w:rPr>
          <w:rFonts w:ascii="Arial Narrow" w:hAnsi="Arial Narrow"/>
          <w:b/>
          <w:bCs/>
          <w:noProof/>
          <w:sz w:val="24"/>
        </w:rPr>
      </w:pPr>
      <w:r w:rsidRPr="003861E1">
        <w:rPr>
          <w:rFonts w:ascii="Arial Narrow" w:hAnsi="Arial Narrow"/>
          <w:b/>
          <w:bCs/>
          <w:noProof/>
          <w:sz w:val="24"/>
        </w:rPr>
        <w:t>5.3.2 Mode d'exécution d</w:t>
      </w:r>
      <w:r w:rsidR="003861E1" w:rsidRPr="003861E1">
        <w:rPr>
          <w:rFonts w:ascii="Arial Narrow" w:hAnsi="Arial Narrow"/>
          <w:b/>
          <w:bCs/>
          <w:noProof/>
          <w:sz w:val="24"/>
        </w:rPr>
        <w:t>u</w:t>
      </w:r>
      <w:r w:rsidRPr="003861E1">
        <w:rPr>
          <w:rFonts w:ascii="Arial Narrow" w:hAnsi="Arial Narrow"/>
          <w:b/>
          <w:bCs/>
          <w:noProof/>
          <w:sz w:val="24"/>
        </w:rPr>
        <w:t xml:space="preserve"> forage </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 xml:space="preserve">Le choix des méthodes et des matériels à mettre en oeuvre ainsi que celui des diamètres exacts de forage resteront à l'initiative du </w:t>
      </w:r>
      <w:r w:rsidRPr="003861E1">
        <w:rPr>
          <w:rFonts w:ascii="Arial Narrow" w:hAnsi="Arial Narrow"/>
          <w:sz w:val="24"/>
          <w:szCs w:val="24"/>
        </w:rPr>
        <w:t>Cocontractant</w:t>
      </w:r>
      <w:r w:rsidRPr="003861E1">
        <w:rPr>
          <w:rFonts w:ascii="Arial Narrow" w:hAnsi="Arial Narrow"/>
          <w:noProof/>
          <w:sz w:val="24"/>
          <w:szCs w:val="24"/>
        </w:rPr>
        <w:t xml:space="preserve"> et sous sa seule responsabilité. </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Les spécifications ci-dessous sont avancées à titre indicatif. Toutefois, il est précisé que :</w:t>
      </w:r>
    </w:p>
    <w:p w:rsidR="00DF76CC" w:rsidRPr="003861E1" w:rsidRDefault="00DF76CC" w:rsidP="00F134CE">
      <w:pPr>
        <w:pStyle w:val="retrait"/>
        <w:numPr>
          <w:ilvl w:val="0"/>
          <w:numId w:val="68"/>
        </w:numPr>
        <w:ind w:left="0" w:firstLine="0"/>
        <w:rPr>
          <w:rFonts w:ascii="Arial Narrow" w:hAnsi="Arial Narrow"/>
          <w:noProof/>
        </w:rPr>
      </w:pPr>
      <w:r w:rsidRPr="003861E1">
        <w:rPr>
          <w:rFonts w:ascii="Arial Narrow" w:hAnsi="Arial Narrow"/>
          <w:noProof/>
        </w:rPr>
        <w:t>sauf dérogation exceptionnelle, la foration au marteau fond - de - trou dans le socle ne pourra pas s'effectuer sans la pose d'un tubage provisoire en PVC ou en acier, au droit des formations d'altération,</w:t>
      </w:r>
    </w:p>
    <w:p w:rsidR="00DF76CC" w:rsidRPr="003861E1" w:rsidRDefault="00DF76CC" w:rsidP="00F134CE">
      <w:pPr>
        <w:pStyle w:val="retrait"/>
        <w:numPr>
          <w:ilvl w:val="0"/>
          <w:numId w:val="68"/>
        </w:numPr>
        <w:ind w:left="0" w:firstLine="0"/>
        <w:rPr>
          <w:rFonts w:ascii="Arial Narrow" w:hAnsi="Arial Narrow"/>
          <w:noProof/>
        </w:rPr>
      </w:pPr>
      <w:r w:rsidRPr="003861E1">
        <w:rPr>
          <w:rFonts w:ascii="Arial Narrow" w:hAnsi="Arial Narrow"/>
          <w:noProof/>
        </w:rPr>
        <w:t xml:space="preserve">la traversée de niveaux non consolidés dans les altérations du socle pourra nécessiter une injection de mousse ou l'emploi de boue. Les produits utilisés seront d'une composition propre à ne pas colmater les couches productives et devront être biodégradables. Toutefois, dans le cas de perte de circulation dans les zones stériles de surface, et seulement dans ces zones, le </w:t>
      </w:r>
      <w:r w:rsidRPr="003861E1">
        <w:rPr>
          <w:rFonts w:ascii="Arial Narrow" w:hAnsi="Arial Narrow"/>
        </w:rPr>
        <w:t>Cocontractant</w:t>
      </w:r>
      <w:r w:rsidRPr="003861E1">
        <w:rPr>
          <w:rFonts w:ascii="Arial Narrow" w:hAnsi="Arial Narrow"/>
          <w:noProof/>
        </w:rPr>
        <w:t xml:space="preserve"> pourra utiliser des boues bentonitiques,</w:t>
      </w:r>
    </w:p>
    <w:p w:rsidR="00DF76CC" w:rsidRPr="003861E1" w:rsidRDefault="00DF76CC" w:rsidP="00F134CE">
      <w:pPr>
        <w:pStyle w:val="retrait"/>
        <w:numPr>
          <w:ilvl w:val="0"/>
          <w:numId w:val="68"/>
        </w:numPr>
        <w:ind w:left="0" w:firstLine="0"/>
        <w:rPr>
          <w:rFonts w:ascii="Arial Narrow" w:hAnsi="Arial Narrow"/>
          <w:noProof/>
        </w:rPr>
      </w:pPr>
      <w:r w:rsidRPr="003861E1">
        <w:rPr>
          <w:rFonts w:ascii="Arial Narrow" w:hAnsi="Arial Narrow"/>
          <w:noProof/>
        </w:rPr>
        <w:t xml:space="preserve">Le choix des méthodes et des matériels à mettre en oeuvre ainsi que celui des diamètres exacts de forage seront conformes à l’offre du </w:t>
      </w:r>
      <w:r w:rsidRPr="003861E1">
        <w:rPr>
          <w:rFonts w:ascii="Arial Narrow" w:hAnsi="Arial Narrow"/>
        </w:rPr>
        <w:t>Cocontractant.</w:t>
      </w:r>
    </w:p>
    <w:p w:rsidR="00DF76CC" w:rsidRPr="003861E1" w:rsidRDefault="00DF76CC" w:rsidP="00DF76CC">
      <w:pPr>
        <w:pStyle w:val="Titre4"/>
        <w:rPr>
          <w:rFonts w:ascii="Arial Narrow" w:hAnsi="Arial Narrow"/>
          <w:noProof/>
          <w:sz w:val="24"/>
        </w:rPr>
      </w:pPr>
    </w:p>
    <w:p w:rsidR="00DF76CC" w:rsidRPr="003861E1" w:rsidRDefault="00DF76CC" w:rsidP="003861E1">
      <w:pPr>
        <w:pStyle w:val="Titre4"/>
        <w:jc w:val="left"/>
        <w:rPr>
          <w:rFonts w:ascii="Arial Narrow" w:hAnsi="Arial Narrow"/>
          <w:b/>
          <w:bCs/>
          <w:noProof/>
          <w:sz w:val="24"/>
        </w:rPr>
      </w:pPr>
      <w:r w:rsidRPr="003861E1">
        <w:rPr>
          <w:rFonts w:ascii="Arial Narrow" w:hAnsi="Arial Narrow"/>
          <w:b/>
          <w:bCs/>
          <w:noProof/>
          <w:sz w:val="24"/>
        </w:rPr>
        <w:t xml:space="preserve">5.3.3 Prise d'échantillons </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 xml:space="preserve">Au cours de la foration, les cuttings seront prélevés tous les mètres au fur et à mesure de la foration. </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Les échantillons seront gardés au chantier dans des sacs en plastique numérotés, à la disposition du représentant de l'Administration, qui décidera de leur conservation ou non.</w:t>
      </w:r>
    </w:p>
    <w:p w:rsidR="00DF76CC" w:rsidRPr="003861E1" w:rsidRDefault="00DF76CC" w:rsidP="00DF76CC">
      <w:pPr>
        <w:pStyle w:val="Titre4"/>
        <w:rPr>
          <w:rFonts w:ascii="Arial Narrow" w:hAnsi="Arial Narrow"/>
          <w:noProof/>
          <w:sz w:val="24"/>
        </w:rPr>
      </w:pPr>
    </w:p>
    <w:p w:rsidR="00DF76CC" w:rsidRPr="003861E1" w:rsidRDefault="00DF76CC" w:rsidP="003861E1">
      <w:pPr>
        <w:pStyle w:val="Titre4"/>
        <w:jc w:val="left"/>
        <w:rPr>
          <w:rFonts w:ascii="Arial Narrow" w:hAnsi="Arial Narrow"/>
          <w:b/>
          <w:bCs/>
          <w:noProof/>
          <w:sz w:val="24"/>
        </w:rPr>
      </w:pPr>
      <w:r w:rsidRPr="003861E1">
        <w:rPr>
          <w:rFonts w:ascii="Arial Narrow" w:hAnsi="Arial Narrow"/>
          <w:b/>
          <w:bCs/>
          <w:noProof/>
          <w:sz w:val="24"/>
        </w:rPr>
        <w:t xml:space="preserve">5.3.4 Caractéristiques des ouvrages </w:t>
      </w:r>
    </w:p>
    <w:p w:rsidR="00DF76CC" w:rsidRPr="003861E1" w:rsidRDefault="00DF76CC" w:rsidP="00DF76CC">
      <w:pPr>
        <w:jc w:val="both"/>
        <w:rPr>
          <w:rFonts w:ascii="Arial Narrow" w:hAnsi="Arial Narrow"/>
          <w:noProof/>
          <w:sz w:val="24"/>
          <w:szCs w:val="24"/>
        </w:rPr>
      </w:pPr>
      <w:r w:rsidRPr="003861E1">
        <w:rPr>
          <w:rFonts w:ascii="Arial Narrow" w:hAnsi="Arial Narrow"/>
          <w:noProof/>
          <w:sz w:val="24"/>
          <w:szCs w:val="24"/>
        </w:rPr>
        <w:t>Les principales caractéristiques des ouvrages sont résumées ci-après :</w:t>
      </w:r>
    </w:p>
    <w:p w:rsidR="00DF76CC" w:rsidRPr="003861E1" w:rsidRDefault="00DF76CC" w:rsidP="00DF76CC">
      <w:pPr>
        <w:jc w:val="both"/>
        <w:rPr>
          <w:rFonts w:ascii="Arial Narrow" w:hAnsi="Arial Narrow"/>
          <w:b/>
          <w:bCs/>
          <w:noProof/>
          <w:sz w:val="24"/>
          <w:szCs w:val="24"/>
          <w:u w:val="single"/>
        </w:rPr>
      </w:pPr>
      <w:r w:rsidRPr="003861E1">
        <w:rPr>
          <w:rFonts w:ascii="Arial Narrow" w:hAnsi="Arial Narrow"/>
          <w:b/>
          <w:bCs/>
          <w:noProof/>
          <w:sz w:val="24"/>
          <w:szCs w:val="24"/>
          <w:u w:val="single"/>
        </w:rPr>
        <w:t>Forage dans le socle :</w:t>
      </w:r>
    </w:p>
    <w:p w:rsidR="00DF76CC" w:rsidRPr="003861E1" w:rsidRDefault="00DF76CC" w:rsidP="00F134CE">
      <w:pPr>
        <w:pStyle w:val="retrait"/>
        <w:numPr>
          <w:ilvl w:val="0"/>
          <w:numId w:val="69"/>
        </w:numPr>
        <w:rPr>
          <w:rFonts w:ascii="Arial Narrow" w:hAnsi="Arial Narrow"/>
          <w:noProof/>
        </w:rPr>
      </w:pPr>
      <w:r w:rsidRPr="003861E1">
        <w:rPr>
          <w:rFonts w:ascii="Arial Narrow" w:hAnsi="Arial Narrow"/>
          <w:noProof/>
        </w:rPr>
        <w:t>Foration des altérites au rotary en 9"</w:t>
      </w:r>
      <w:r w:rsidR="003861E1" w:rsidRPr="003861E1">
        <w:rPr>
          <w:rFonts w:ascii="Arial Narrow" w:hAnsi="Arial Narrow"/>
          <w:noProof/>
        </w:rPr>
        <w:t>7</w:t>
      </w:r>
      <w:r w:rsidRPr="003861E1">
        <w:rPr>
          <w:rFonts w:ascii="Arial Narrow" w:hAnsi="Arial Narrow"/>
          <w:noProof/>
        </w:rPr>
        <w:t>/8 minimum jusqu'au toit du socle,</w:t>
      </w:r>
    </w:p>
    <w:p w:rsidR="00DF76CC" w:rsidRPr="003861E1" w:rsidRDefault="00DF76CC" w:rsidP="00F134CE">
      <w:pPr>
        <w:pStyle w:val="retrait"/>
        <w:numPr>
          <w:ilvl w:val="0"/>
          <w:numId w:val="69"/>
        </w:numPr>
        <w:rPr>
          <w:rFonts w:ascii="Arial Narrow" w:hAnsi="Arial Narrow"/>
          <w:noProof/>
        </w:rPr>
      </w:pPr>
      <w:r w:rsidRPr="003861E1">
        <w:rPr>
          <w:rFonts w:ascii="Arial Narrow" w:hAnsi="Arial Narrow"/>
          <w:noProof/>
        </w:rPr>
        <w:t>Mise en place d'une colonne de travail provisoire en PVC 17</w:t>
      </w:r>
      <w:r w:rsidR="003861E1" w:rsidRPr="003861E1">
        <w:rPr>
          <w:rFonts w:ascii="Arial Narrow" w:hAnsi="Arial Narrow"/>
          <w:noProof/>
        </w:rPr>
        <w:t xml:space="preserve">5 - </w:t>
      </w:r>
      <w:r w:rsidRPr="003861E1">
        <w:rPr>
          <w:rFonts w:ascii="Arial Narrow" w:hAnsi="Arial Narrow"/>
          <w:noProof/>
        </w:rPr>
        <w:t xml:space="preserve">195 </w:t>
      </w:r>
      <w:r w:rsidR="003861E1" w:rsidRPr="003861E1">
        <w:rPr>
          <w:rFonts w:ascii="Arial Narrow" w:hAnsi="Arial Narrow"/>
          <w:noProof/>
        </w:rPr>
        <w:t xml:space="preserve">mm </w:t>
      </w:r>
      <w:r w:rsidRPr="003861E1">
        <w:rPr>
          <w:rFonts w:ascii="Arial Narrow" w:hAnsi="Arial Narrow"/>
          <w:noProof/>
        </w:rPr>
        <w:t>ou en acier,</w:t>
      </w:r>
    </w:p>
    <w:p w:rsidR="00DF76CC" w:rsidRPr="003861E1" w:rsidRDefault="00DF76CC" w:rsidP="00F134CE">
      <w:pPr>
        <w:pStyle w:val="retrait"/>
        <w:numPr>
          <w:ilvl w:val="0"/>
          <w:numId w:val="69"/>
        </w:numPr>
        <w:rPr>
          <w:rFonts w:ascii="Arial Narrow" w:hAnsi="Arial Narrow"/>
          <w:noProof/>
        </w:rPr>
      </w:pPr>
      <w:r w:rsidRPr="003861E1">
        <w:rPr>
          <w:rFonts w:ascii="Arial Narrow" w:hAnsi="Arial Narrow"/>
          <w:noProof/>
        </w:rPr>
        <w:t xml:space="preserve">Poursuite du forage dans le socle au marteau fond - de - trou, </w:t>
      </w:r>
      <w:r w:rsidR="003861E1" w:rsidRPr="003861E1">
        <w:rPr>
          <w:rFonts w:ascii="Arial Narrow" w:hAnsi="Arial Narrow"/>
          <w:noProof/>
        </w:rPr>
        <w:t>9’’7/8 ou 12’’1/4</w:t>
      </w:r>
      <w:r w:rsidRPr="003861E1">
        <w:rPr>
          <w:rFonts w:ascii="Arial Narrow" w:hAnsi="Arial Narrow"/>
          <w:noProof/>
        </w:rPr>
        <w:t>, jusqu'à une profondeur totale maximale du forage de 1</w:t>
      </w:r>
      <w:r w:rsidR="003861E1" w:rsidRPr="003861E1">
        <w:rPr>
          <w:rFonts w:ascii="Arial Narrow" w:hAnsi="Arial Narrow"/>
          <w:noProof/>
        </w:rPr>
        <w:t>1</w:t>
      </w:r>
      <w:r w:rsidRPr="003861E1">
        <w:rPr>
          <w:rFonts w:ascii="Arial Narrow" w:hAnsi="Arial Narrow"/>
          <w:noProof/>
        </w:rPr>
        <w:t>0 mètres,</w:t>
      </w:r>
    </w:p>
    <w:p w:rsidR="00DF76CC" w:rsidRPr="003861E1" w:rsidRDefault="00DF76CC" w:rsidP="00F134CE">
      <w:pPr>
        <w:pStyle w:val="retrait"/>
        <w:numPr>
          <w:ilvl w:val="0"/>
          <w:numId w:val="69"/>
        </w:numPr>
        <w:rPr>
          <w:rFonts w:ascii="Arial Narrow" w:hAnsi="Arial Narrow"/>
          <w:noProof/>
        </w:rPr>
      </w:pPr>
      <w:r w:rsidRPr="003861E1">
        <w:rPr>
          <w:rFonts w:ascii="Arial Narrow" w:hAnsi="Arial Narrow"/>
          <w:noProof/>
        </w:rPr>
        <w:t>Mise en place d'une colonne de captage PVC de 11</w:t>
      </w:r>
      <w:r w:rsidR="003861E1" w:rsidRPr="003861E1">
        <w:rPr>
          <w:rFonts w:ascii="Arial Narrow" w:hAnsi="Arial Narrow"/>
          <w:noProof/>
        </w:rPr>
        <w:t>2</w:t>
      </w:r>
      <w:r w:rsidRPr="003861E1">
        <w:rPr>
          <w:rFonts w:ascii="Arial Narrow" w:hAnsi="Arial Narrow"/>
          <w:noProof/>
        </w:rPr>
        <w:t>/125 mm,</w:t>
      </w:r>
    </w:p>
    <w:p w:rsidR="00DF76CC" w:rsidRPr="003861E1" w:rsidRDefault="00DF76CC" w:rsidP="00F134CE">
      <w:pPr>
        <w:pStyle w:val="retrait"/>
        <w:numPr>
          <w:ilvl w:val="0"/>
          <w:numId w:val="69"/>
        </w:numPr>
        <w:rPr>
          <w:rFonts w:ascii="Arial Narrow" w:hAnsi="Arial Narrow"/>
          <w:noProof/>
        </w:rPr>
      </w:pPr>
      <w:r w:rsidRPr="003861E1">
        <w:rPr>
          <w:rFonts w:ascii="Arial Narrow" w:hAnsi="Arial Narrow"/>
          <w:noProof/>
        </w:rPr>
        <w:t>Mise en place d'un massif de gravier</w:t>
      </w:r>
      <w:r w:rsidR="003861E1" w:rsidRPr="003861E1">
        <w:rPr>
          <w:rFonts w:ascii="Arial Narrow" w:hAnsi="Arial Narrow"/>
          <w:noProof/>
        </w:rPr>
        <w:t xml:space="preserve"> 1-3 mm</w:t>
      </w:r>
      <w:r w:rsidRPr="003861E1">
        <w:rPr>
          <w:rFonts w:ascii="Arial Narrow" w:hAnsi="Arial Narrow"/>
          <w:noProof/>
        </w:rPr>
        <w:t>,</w:t>
      </w:r>
    </w:p>
    <w:p w:rsidR="00DF76CC" w:rsidRPr="003861E1" w:rsidRDefault="00DF76CC" w:rsidP="00F134CE">
      <w:pPr>
        <w:pStyle w:val="retrait"/>
        <w:numPr>
          <w:ilvl w:val="0"/>
          <w:numId w:val="69"/>
        </w:numPr>
        <w:rPr>
          <w:rFonts w:ascii="Arial Narrow" w:hAnsi="Arial Narrow"/>
          <w:noProof/>
        </w:rPr>
      </w:pPr>
      <w:r w:rsidRPr="003861E1">
        <w:rPr>
          <w:rFonts w:ascii="Arial Narrow" w:hAnsi="Arial Narrow"/>
          <w:noProof/>
        </w:rPr>
        <w:t>Mise en place d’un bouchon d’argile,</w:t>
      </w:r>
    </w:p>
    <w:p w:rsidR="00DF76CC" w:rsidRPr="003861E1" w:rsidRDefault="00DF76CC" w:rsidP="00F134CE">
      <w:pPr>
        <w:pStyle w:val="retrait"/>
        <w:numPr>
          <w:ilvl w:val="0"/>
          <w:numId w:val="69"/>
        </w:numPr>
        <w:rPr>
          <w:rFonts w:ascii="Arial Narrow" w:hAnsi="Arial Narrow"/>
          <w:noProof/>
        </w:rPr>
      </w:pPr>
      <w:r w:rsidRPr="003861E1">
        <w:rPr>
          <w:rFonts w:ascii="Arial Narrow" w:hAnsi="Arial Narrow"/>
          <w:noProof/>
        </w:rPr>
        <w:t>Extraction de la colonne de travail,</w:t>
      </w:r>
    </w:p>
    <w:p w:rsidR="00DF76CC" w:rsidRPr="003861E1" w:rsidRDefault="00DF76CC" w:rsidP="00F134CE">
      <w:pPr>
        <w:numPr>
          <w:ilvl w:val="0"/>
          <w:numId w:val="69"/>
        </w:numPr>
        <w:jc w:val="both"/>
        <w:rPr>
          <w:rFonts w:ascii="Arial Narrow" w:hAnsi="Arial Narrow"/>
          <w:noProof/>
          <w:sz w:val="24"/>
          <w:szCs w:val="24"/>
        </w:rPr>
      </w:pPr>
      <w:r w:rsidRPr="003861E1">
        <w:rPr>
          <w:rFonts w:ascii="Arial Narrow" w:hAnsi="Arial Narrow"/>
          <w:noProof/>
          <w:sz w:val="24"/>
          <w:szCs w:val="24"/>
        </w:rPr>
        <w:t xml:space="preserve">Cimentation en tête sur </w:t>
      </w:r>
      <w:smartTag w:uri="urn:schemas-microsoft-com:office:smarttags" w:element="metricconverter">
        <w:smartTagPr>
          <w:attr w:name="ProductID" w:val="5 m"/>
        </w:smartTagPr>
        <w:r w:rsidRPr="003861E1">
          <w:rPr>
            <w:rFonts w:ascii="Arial Narrow" w:hAnsi="Arial Narrow"/>
            <w:noProof/>
            <w:sz w:val="24"/>
            <w:szCs w:val="24"/>
          </w:rPr>
          <w:t>5 m</w:t>
        </w:r>
      </w:smartTag>
      <w:r w:rsidRPr="003861E1">
        <w:rPr>
          <w:rFonts w:ascii="Arial Narrow" w:hAnsi="Arial Narrow"/>
          <w:noProof/>
          <w:sz w:val="24"/>
          <w:szCs w:val="24"/>
        </w:rPr>
        <w:t xml:space="preserve"> minimum.</w:t>
      </w:r>
    </w:p>
    <w:p w:rsidR="00DF76CC" w:rsidRPr="003861E1" w:rsidRDefault="00DF76CC" w:rsidP="00DF76CC">
      <w:pPr>
        <w:jc w:val="both"/>
        <w:rPr>
          <w:rFonts w:ascii="Arial Narrow" w:hAnsi="Arial Narrow"/>
          <w:b/>
          <w:bCs/>
          <w:noProof/>
          <w:sz w:val="24"/>
          <w:szCs w:val="24"/>
          <w:u w:val="single"/>
        </w:rPr>
      </w:pPr>
      <w:r w:rsidRPr="003861E1">
        <w:rPr>
          <w:rFonts w:ascii="Arial Narrow" w:hAnsi="Arial Narrow"/>
          <w:b/>
          <w:bCs/>
          <w:noProof/>
          <w:sz w:val="24"/>
          <w:szCs w:val="24"/>
          <w:u w:val="single"/>
        </w:rPr>
        <w:t>Forages dans les formation sédimentaires :</w:t>
      </w:r>
    </w:p>
    <w:p w:rsidR="00DF76CC" w:rsidRPr="003861E1" w:rsidRDefault="00DF76CC" w:rsidP="00F134CE">
      <w:pPr>
        <w:numPr>
          <w:ilvl w:val="0"/>
          <w:numId w:val="70"/>
        </w:numPr>
        <w:jc w:val="both"/>
        <w:rPr>
          <w:rFonts w:ascii="Arial Narrow" w:hAnsi="Arial Narrow"/>
          <w:noProof/>
          <w:sz w:val="24"/>
          <w:szCs w:val="24"/>
        </w:rPr>
      </w:pPr>
      <w:r w:rsidRPr="003861E1">
        <w:rPr>
          <w:rFonts w:ascii="Arial Narrow" w:hAnsi="Arial Narrow"/>
          <w:noProof/>
          <w:sz w:val="24"/>
          <w:szCs w:val="24"/>
        </w:rPr>
        <w:t xml:space="preserve">Foration au rotary à la boue en 9" </w:t>
      </w:r>
      <w:r w:rsidR="003861E1" w:rsidRPr="003861E1">
        <w:rPr>
          <w:rFonts w:ascii="Arial Narrow" w:hAnsi="Arial Narrow"/>
          <w:noProof/>
          <w:sz w:val="24"/>
          <w:szCs w:val="24"/>
        </w:rPr>
        <w:t>7</w:t>
      </w:r>
      <w:r w:rsidRPr="003861E1">
        <w:rPr>
          <w:rFonts w:ascii="Arial Narrow" w:hAnsi="Arial Narrow"/>
          <w:noProof/>
          <w:sz w:val="24"/>
          <w:szCs w:val="24"/>
        </w:rPr>
        <w:t>/8 (éventuellement 12" 1/4),</w:t>
      </w:r>
    </w:p>
    <w:p w:rsidR="00DF76CC" w:rsidRPr="003861E1" w:rsidRDefault="00DF76CC" w:rsidP="00F134CE">
      <w:pPr>
        <w:pStyle w:val="NO"/>
        <w:numPr>
          <w:ilvl w:val="0"/>
          <w:numId w:val="70"/>
        </w:numPr>
        <w:rPr>
          <w:rFonts w:ascii="Arial Narrow" w:hAnsi="Arial Narrow"/>
          <w:noProof/>
        </w:rPr>
      </w:pPr>
      <w:r w:rsidRPr="003861E1">
        <w:rPr>
          <w:rFonts w:ascii="Arial Narrow" w:hAnsi="Arial Narrow"/>
          <w:noProof/>
        </w:rPr>
        <w:t>Colonne de captage de 11</w:t>
      </w:r>
      <w:r w:rsidR="003861E1" w:rsidRPr="003861E1">
        <w:rPr>
          <w:rFonts w:ascii="Arial Narrow" w:hAnsi="Arial Narrow"/>
          <w:noProof/>
        </w:rPr>
        <w:t>2</w:t>
      </w:r>
      <w:r w:rsidRPr="003861E1">
        <w:rPr>
          <w:rFonts w:ascii="Arial Narrow" w:hAnsi="Arial Narrow"/>
          <w:noProof/>
        </w:rPr>
        <w:t xml:space="preserve">/125 mm, crépinée au droit des niveaux les plus productifs, sur une hauteur totale de 12 à </w:t>
      </w:r>
      <w:smartTag w:uri="urn:schemas-microsoft-com:office:smarttags" w:element="metricconverter">
        <w:smartTagPr>
          <w:attr w:name="ProductID" w:val="24 m"/>
        </w:smartTagPr>
        <w:r w:rsidRPr="003861E1">
          <w:rPr>
            <w:rFonts w:ascii="Arial Narrow" w:hAnsi="Arial Narrow"/>
            <w:noProof/>
          </w:rPr>
          <w:t>24 m</w:t>
        </w:r>
      </w:smartTag>
      <w:r w:rsidRPr="003861E1">
        <w:rPr>
          <w:rFonts w:ascii="Arial Narrow" w:hAnsi="Arial Narrow"/>
          <w:noProof/>
        </w:rPr>
        <w:t xml:space="preserve"> (moyenne </w:t>
      </w:r>
      <w:smartTag w:uri="urn:schemas-microsoft-com:office:smarttags" w:element="metricconverter">
        <w:smartTagPr>
          <w:attr w:name="ProductID" w:val="20 m"/>
        </w:smartTagPr>
        <w:r w:rsidRPr="003861E1">
          <w:rPr>
            <w:rFonts w:ascii="Arial Narrow" w:hAnsi="Arial Narrow"/>
            <w:noProof/>
          </w:rPr>
          <w:t>20 m</w:t>
        </w:r>
      </w:smartTag>
      <w:r w:rsidRPr="003861E1">
        <w:rPr>
          <w:rFonts w:ascii="Arial Narrow" w:hAnsi="Arial Narrow"/>
          <w:noProof/>
        </w:rPr>
        <w:t xml:space="preserve">), sabot de pied de </w:t>
      </w:r>
      <w:smartTag w:uri="urn:schemas-microsoft-com:office:smarttags" w:element="metricconverter">
        <w:smartTagPr>
          <w:attr w:name="ProductID" w:val="1 m"/>
        </w:smartTagPr>
        <w:r w:rsidRPr="003861E1">
          <w:rPr>
            <w:rFonts w:ascii="Arial Narrow" w:hAnsi="Arial Narrow"/>
            <w:noProof/>
          </w:rPr>
          <w:t>1 m</w:t>
        </w:r>
      </w:smartTag>
      <w:r w:rsidRPr="003861E1">
        <w:rPr>
          <w:rFonts w:ascii="Arial Narrow" w:hAnsi="Arial Narrow"/>
          <w:noProof/>
        </w:rPr>
        <w:t xml:space="preserve"> à la base, </w:t>
      </w:r>
    </w:p>
    <w:p w:rsidR="00DF76CC" w:rsidRPr="003861E1" w:rsidRDefault="00DF76CC" w:rsidP="00F134CE">
      <w:pPr>
        <w:numPr>
          <w:ilvl w:val="0"/>
          <w:numId w:val="70"/>
        </w:numPr>
        <w:jc w:val="both"/>
        <w:rPr>
          <w:rFonts w:ascii="Arial Narrow" w:hAnsi="Arial Narrow"/>
          <w:noProof/>
          <w:sz w:val="24"/>
          <w:szCs w:val="24"/>
        </w:rPr>
      </w:pPr>
      <w:r w:rsidRPr="003861E1">
        <w:rPr>
          <w:rFonts w:ascii="Arial Narrow" w:hAnsi="Arial Narrow"/>
          <w:noProof/>
          <w:sz w:val="24"/>
          <w:szCs w:val="24"/>
        </w:rPr>
        <w:t xml:space="preserve">Mise en place d'un massif de gravier jusqu'à </w:t>
      </w:r>
      <w:smartTag w:uri="urn:schemas-microsoft-com:office:smarttags" w:element="metricconverter">
        <w:smartTagPr>
          <w:attr w:name="ProductID" w:val="3 m"/>
        </w:smartTagPr>
        <w:r w:rsidRPr="003861E1">
          <w:rPr>
            <w:rFonts w:ascii="Arial Narrow" w:hAnsi="Arial Narrow"/>
            <w:noProof/>
            <w:sz w:val="24"/>
            <w:szCs w:val="24"/>
          </w:rPr>
          <w:t>3 m</w:t>
        </w:r>
      </w:smartTag>
      <w:r w:rsidRPr="003861E1">
        <w:rPr>
          <w:rFonts w:ascii="Arial Narrow" w:hAnsi="Arial Narrow"/>
          <w:noProof/>
          <w:sz w:val="24"/>
          <w:szCs w:val="24"/>
        </w:rPr>
        <w:t xml:space="preserve"> au dessus du sommet des crépines,</w:t>
      </w:r>
    </w:p>
    <w:p w:rsidR="00DF76CC" w:rsidRPr="003861E1" w:rsidRDefault="00DF76CC" w:rsidP="00F134CE">
      <w:pPr>
        <w:numPr>
          <w:ilvl w:val="0"/>
          <w:numId w:val="70"/>
        </w:numPr>
        <w:jc w:val="both"/>
        <w:rPr>
          <w:rFonts w:ascii="Arial Narrow" w:hAnsi="Arial Narrow"/>
          <w:noProof/>
          <w:sz w:val="24"/>
          <w:szCs w:val="24"/>
        </w:rPr>
      </w:pPr>
      <w:r w:rsidRPr="003861E1">
        <w:rPr>
          <w:rFonts w:ascii="Arial Narrow" w:hAnsi="Arial Narrow"/>
          <w:noProof/>
          <w:sz w:val="24"/>
          <w:szCs w:val="24"/>
        </w:rPr>
        <w:t>Mise en place d’un bouchon d’argile,</w:t>
      </w:r>
    </w:p>
    <w:p w:rsidR="00DF76CC" w:rsidRPr="003861E1" w:rsidRDefault="00DF76CC" w:rsidP="00F134CE">
      <w:pPr>
        <w:numPr>
          <w:ilvl w:val="0"/>
          <w:numId w:val="70"/>
        </w:numPr>
        <w:jc w:val="both"/>
        <w:rPr>
          <w:rFonts w:ascii="Arial Narrow" w:hAnsi="Arial Narrow"/>
          <w:noProof/>
          <w:sz w:val="24"/>
          <w:szCs w:val="24"/>
        </w:rPr>
      </w:pPr>
      <w:r w:rsidRPr="003861E1">
        <w:rPr>
          <w:rFonts w:ascii="Arial Narrow" w:hAnsi="Arial Narrow"/>
          <w:noProof/>
          <w:sz w:val="24"/>
          <w:szCs w:val="24"/>
        </w:rPr>
        <w:t xml:space="preserve">Cimentation en tête sur </w:t>
      </w:r>
      <w:smartTag w:uri="urn:schemas-microsoft-com:office:smarttags" w:element="metricconverter">
        <w:smartTagPr>
          <w:attr w:name="ProductID" w:val="5 m"/>
        </w:smartTagPr>
        <w:r w:rsidRPr="003861E1">
          <w:rPr>
            <w:rFonts w:ascii="Arial Narrow" w:hAnsi="Arial Narrow"/>
            <w:noProof/>
            <w:sz w:val="24"/>
            <w:szCs w:val="24"/>
          </w:rPr>
          <w:t>5 m</w:t>
        </w:r>
      </w:smartTag>
      <w:r w:rsidRPr="003861E1">
        <w:rPr>
          <w:rFonts w:ascii="Arial Narrow" w:hAnsi="Arial Narrow"/>
          <w:noProof/>
          <w:sz w:val="24"/>
          <w:szCs w:val="24"/>
        </w:rPr>
        <w:t xml:space="preserve"> minimum.</w:t>
      </w:r>
    </w:p>
    <w:p w:rsidR="003F4876" w:rsidRPr="009E2296" w:rsidRDefault="003F4876" w:rsidP="003F4876">
      <w:pPr>
        <w:jc w:val="both"/>
        <w:rPr>
          <w:rFonts w:ascii="Arial Narrow" w:hAnsi="Arial Narrow"/>
          <w:sz w:val="24"/>
          <w:szCs w:val="24"/>
        </w:rPr>
      </w:pPr>
    </w:p>
    <w:p w:rsidR="007A0200" w:rsidRPr="007A0200" w:rsidRDefault="007A0200" w:rsidP="007A0200">
      <w:pPr>
        <w:pStyle w:val="Titre3"/>
        <w:spacing w:before="0"/>
        <w:ind w:firstLine="141"/>
        <w:rPr>
          <w:rFonts w:ascii="Arial Narrow" w:hAnsi="Arial Narrow"/>
          <w:b/>
          <w:bCs/>
        </w:rPr>
      </w:pPr>
      <w:r w:rsidRPr="007A0200">
        <w:rPr>
          <w:rFonts w:ascii="Arial Narrow" w:hAnsi="Arial Narrow"/>
          <w:b/>
          <w:bCs/>
        </w:rPr>
        <w:t>5.4</w:t>
      </w:r>
      <w:r w:rsidRPr="007A0200">
        <w:rPr>
          <w:rFonts w:ascii="Arial Narrow" w:hAnsi="Arial Narrow"/>
          <w:b/>
          <w:bCs/>
          <w:color w:val="FF0000"/>
        </w:rPr>
        <w:t xml:space="preserve">. </w:t>
      </w:r>
      <w:r w:rsidRPr="007A0200">
        <w:rPr>
          <w:rFonts w:ascii="Arial Narrow" w:hAnsi="Arial Narrow"/>
          <w:b/>
          <w:bCs/>
          <w:color w:val="auto"/>
        </w:rPr>
        <w:t xml:space="preserve">Equipement du forage </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 forage jugé exploitable sera équipé aussitôt après la foration.</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Dans tous les cas, le forage productif sera équipé sur toute la hauteur d'une colonne de captage en PVC de diamètre 110/125 mm, dont les caractéristiques sont spécifiées plus loin.</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La colonne sera crépinée au droit des venues d'eau par des éléments de 3 à </w:t>
      </w:r>
      <w:smartTag w:uri="urn:schemas-microsoft-com:office:smarttags" w:element="metricconverter">
        <w:smartTagPr>
          <w:attr w:name="ProductID" w:val="6 m￨tres"/>
        </w:smartTagPr>
        <w:r w:rsidRPr="007A0200">
          <w:rPr>
            <w:rFonts w:ascii="Arial Narrow" w:hAnsi="Arial Narrow"/>
            <w:noProof/>
            <w:sz w:val="24"/>
            <w:szCs w:val="24"/>
          </w:rPr>
          <w:t>6 mètres</w:t>
        </w:r>
      </w:smartTag>
      <w:r w:rsidRPr="007A0200">
        <w:rPr>
          <w:rFonts w:ascii="Arial Narrow" w:hAnsi="Arial Narrow"/>
          <w:noProof/>
          <w:sz w:val="24"/>
          <w:szCs w:val="24"/>
        </w:rPr>
        <w:t>. La base de la colonne sera obturée par un sabot de pied.</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L'espace annulaire entre terrain et colonne sera gravillonné sur la hauteur des crépines plus </w:t>
      </w:r>
      <w:smartTag w:uri="urn:schemas-microsoft-com:office:smarttags" w:element="metricconverter">
        <w:smartTagPr>
          <w:attr w:name="ProductID" w:val="3 m￨tres"/>
        </w:smartTagPr>
        <w:r w:rsidRPr="007A0200">
          <w:rPr>
            <w:rFonts w:ascii="Arial Narrow" w:hAnsi="Arial Narrow"/>
            <w:noProof/>
            <w:sz w:val="24"/>
            <w:szCs w:val="24"/>
          </w:rPr>
          <w:t>3 mètres</w:t>
        </w:r>
      </w:smartTag>
      <w:r w:rsidRPr="007A0200">
        <w:rPr>
          <w:rFonts w:ascii="Arial Narrow" w:hAnsi="Arial Narrow"/>
          <w:noProof/>
          <w:sz w:val="24"/>
          <w:szCs w:val="24"/>
        </w:rPr>
        <w:t>. Le gravier sera désinfecté avant son introduction dans l’espace annulaire des forages.</w:t>
      </w:r>
    </w:p>
    <w:p w:rsidR="007A0200" w:rsidRPr="007A0200" w:rsidRDefault="007A0200" w:rsidP="007A0200">
      <w:pPr>
        <w:jc w:val="both"/>
        <w:rPr>
          <w:rFonts w:ascii="Arial Narrow" w:hAnsi="Arial Narrow"/>
          <w:noProof/>
          <w:sz w:val="24"/>
          <w:szCs w:val="24"/>
        </w:rPr>
      </w:pP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La granulométrie du gravier sera de 1-</w:t>
      </w:r>
      <w:smartTag w:uri="urn:schemas-microsoft-com:office:smarttags" w:element="metricconverter">
        <w:smartTagPr>
          <w:attr w:name="ProductID" w:val="3 mm"/>
        </w:smartTagPr>
        <w:r w:rsidRPr="007A0200">
          <w:rPr>
            <w:rFonts w:ascii="Arial Narrow" w:hAnsi="Arial Narrow"/>
            <w:noProof/>
            <w:sz w:val="24"/>
            <w:szCs w:val="24"/>
          </w:rPr>
          <w:t>3 mm</w:t>
        </w:r>
      </w:smartTag>
      <w:r w:rsidRPr="007A0200">
        <w:rPr>
          <w:rFonts w:ascii="Arial Narrow" w:hAnsi="Arial Narrow"/>
          <w:noProof/>
          <w:sz w:val="24"/>
          <w:szCs w:val="24"/>
        </w:rPr>
        <w:t xml:space="preserve">. Le gravier sera constitué par un matériau quartzeux propre, roulé. Au sommet du filtre de gravier, un joint d'argile de </w:t>
      </w:r>
      <w:smartTag w:uri="urn:schemas-microsoft-com:office:smarttags" w:element="metricconverter">
        <w:smartTagPr>
          <w:attr w:name="ProductID" w:val="1 m￨tre"/>
        </w:smartTagPr>
        <w:r w:rsidRPr="007A0200">
          <w:rPr>
            <w:rFonts w:ascii="Arial Narrow" w:hAnsi="Arial Narrow"/>
            <w:noProof/>
            <w:sz w:val="24"/>
            <w:szCs w:val="24"/>
          </w:rPr>
          <w:t>1 mètre</w:t>
        </w:r>
      </w:smartTag>
      <w:r w:rsidRPr="007A0200">
        <w:rPr>
          <w:rFonts w:ascii="Arial Narrow" w:hAnsi="Arial Narrow"/>
          <w:noProof/>
          <w:sz w:val="24"/>
          <w:szCs w:val="24"/>
        </w:rPr>
        <w:t xml:space="preserve"> d'épaisseur sera mis en place, il aura pour but d'éviter la contamination du forage.</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Au-dessus du joint d'argile, le forage sera comblé par du tout-venant, dans la mesure où celui-ci constitue un matériau de remplissage adéquat, et enfin cimenté sur </w:t>
      </w:r>
      <w:smartTag w:uri="urn:schemas-microsoft-com:office:smarttags" w:element="metricconverter">
        <w:smartTagPr>
          <w:attr w:name="ProductID" w:val="5 m￨tres"/>
        </w:smartTagPr>
        <w:r w:rsidRPr="007A0200">
          <w:rPr>
            <w:rFonts w:ascii="Arial Narrow" w:hAnsi="Arial Narrow"/>
            <w:noProof/>
            <w:sz w:val="24"/>
            <w:szCs w:val="24"/>
          </w:rPr>
          <w:t>5 mètres</w:t>
        </w:r>
      </w:smartTag>
      <w:r w:rsidRPr="007A0200">
        <w:rPr>
          <w:rFonts w:ascii="Arial Narrow" w:hAnsi="Arial Narrow"/>
          <w:noProof/>
          <w:sz w:val="24"/>
          <w:szCs w:val="24"/>
        </w:rPr>
        <w:t xml:space="preserve"> en tête.</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Le tubage dépassera de </w:t>
      </w:r>
      <w:smartTag w:uri="urn:schemas-microsoft-com:office:smarttags" w:element="metricconverter">
        <w:smartTagPr>
          <w:attr w:name="ProductID" w:val="0,50 m"/>
        </w:smartTagPr>
        <w:r w:rsidRPr="007A0200">
          <w:rPr>
            <w:rFonts w:ascii="Arial Narrow" w:hAnsi="Arial Narrow"/>
            <w:noProof/>
            <w:sz w:val="24"/>
            <w:szCs w:val="24"/>
          </w:rPr>
          <w:t>0,50 m</w:t>
        </w:r>
      </w:smartTag>
      <w:r w:rsidRPr="007A0200">
        <w:rPr>
          <w:rFonts w:ascii="Arial Narrow" w:hAnsi="Arial Narrow"/>
          <w:noProof/>
          <w:sz w:val="24"/>
          <w:szCs w:val="24"/>
        </w:rPr>
        <w:t xml:space="preserve"> la surface du socle. Il sera momentanément fermé par un bouchon vissé.</w:t>
      </w:r>
    </w:p>
    <w:p w:rsidR="007A0200" w:rsidRPr="007A0200" w:rsidRDefault="007A0200" w:rsidP="007A0200">
      <w:pPr>
        <w:pStyle w:val="Titre3"/>
        <w:spacing w:before="0"/>
        <w:ind w:firstLine="141"/>
        <w:rPr>
          <w:rFonts w:ascii="Arial Narrow" w:hAnsi="Arial Narrow"/>
        </w:rPr>
      </w:pPr>
      <w:bookmarkStart w:id="98" w:name="_Toc357580651"/>
      <w:bookmarkStart w:id="99" w:name="_Toc357606622"/>
    </w:p>
    <w:p w:rsidR="007A0200" w:rsidRPr="007A0200" w:rsidRDefault="007A0200" w:rsidP="007A0200">
      <w:pPr>
        <w:pStyle w:val="Titre3"/>
        <w:spacing w:before="0"/>
        <w:ind w:firstLine="141"/>
        <w:rPr>
          <w:rFonts w:ascii="Arial Narrow" w:hAnsi="Arial Narrow"/>
          <w:b/>
          <w:bCs/>
        </w:rPr>
      </w:pPr>
      <w:r w:rsidRPr="007A0200">
        <w:rPr>
          <w:rFonts w:ascii="Arial Narrow" w:hAnsi="Arial Narrow"/>
          <w:b/>
          <w:bCs/>
        </w:rPr>
        <w:t>5.5. Développement</w:t>
      </w:r>
      <w:bookmarkEnd w:id="98"/>
      <w:bookmarkEnd w:id="99"/>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 développement se fera à l’air lift double tube, par l'atelier de forage ou par une unité indépendante.</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 débit obtenu de développement ne devra pas être inférieur de plus de 10 % au débit obtenu en fin de foration.</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Le développement sera poursuivi jusqu'à obtention d'eau claire, sans particule sableuse ou argileuse. Le </w:t>
      </w:r>
      <w:r w:rsidRPr="007A0200">
        <w:rPr>
          <w:rFonts w:ascii="Arial Narrow" w:hAnsi="Arial Narrow"/>
          <w:sz w:val="24"/>
          <w:szCs w:val="24"/>
        </w:rPr>
        <w:t>Cocontractant</w:t>
      </w:r>
      <w:r w:rsidRPr="007A0200">
        <w:rPr>
          <w:rFonts w:ascii="Arial Narrow" w:hAnsi="Arial Narrow"/>
          <w:noProof/>
          <w:sz w:val="24"/>
          <w:szCs w:val="24"/>
        </w:rPr>
        <w:t xml:space="preserve"> devra contrôler la teneur en sable, par la méthode de la tache de sable observée dans un seau de </w:t>
      </w:r>
      <w:smartTag w:uri="urn:schemas-microsoft-com:office:smarttags" w:element="metricconverter">
        <w:smartTagPr>
          <w:attr w:name="ProductID" w:val="10 litres"/>
        </w:smartTagPr>
        <w:r w:rsidRPr="007A0200">
          <w:rPr>
            <w:rFonts w:ascii="Arial Narrow" w:hAnsi="Arial Narrow"/>
            <w:noProof/>
            <w:sz w:val="24"/>
            <w:szCs w:val="24"/>
          </w:rPr>
          <w:t>10 litres</w:t>
        </w:r>
      </w:smartTag>
      <w:r w:rsidRPr="007A0200">
        <w:rPr>
          <w:rFonts w:ascii="Arial Narrow" w:hAnsi="Arial Narrow"/>
          <w:noProof/>
          <w:sz w:val="24"/>
          <w:szCs w:val="24"/>
        </w:rPr>
        <w:t xml:space="preserve"> et dont le diamètre ne devra pas excéder </w:t>
      </w:r>
      <w:smartTag w:uri="urn:schemas-microsoft-com:office:smarttags" w:element="metricconverter">
        <w:smartTagPr>
          <w:attr w:name="ProductID" w:val="1 cm"/>
        </w:smartTagPr>
        <w:r w:rsidRPr="007A0200">
          <w:rPr>
            <w:rFonts w:ascii="Arial Narrow" w:hAnsi="Arial Narrow"/>
            <w:noProof/>
            <w:sz w:val="24"/>
            <w:szCs w:val="24"/>
          </w:rPr>
          <w:t>1 cm</w:t>
        </w:r>
      </w:smartTag>
      <w:r w:rsidRPr="007A0200">
        <w:rPr>
          <w:rFonts w:ascii="Arial Narrow" w:hAnsi="Arial Narrow"/>
          <w:noProof/>
          <w:sz w:val="24"/>
          <w:szCs w:val="24"/>
        </w:rPr>
        <w:t xml:space="preserve"> en fin de développement.</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La durée moyenne du développement sera de 4 heures. </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Si les défauts d'exécution apparaissent lors de la réalisation d'un forage ou pendant le développement, la poursuite des opérations de développement au-delà de 4 heures sera à la charge du </w:t>
      </w:r>
      <w:r w:rsidRPr="007A0200">
        <w:rPr>
          <w:rFonts w:ascii="Arial Narrow" w:hAnsi="Arial Narrow"/>
          <w:sz w:val="24"/>
          <w:szCs w:val="24"/>
        </w:rPr>
        <w:t>Cocontractant</w:t>
      </w:r>
      <w:r w:rsidRPr="007A0200">
        <w:rPr>
          <w:rFonts w:ascii="Arial Narrow" w:hAnsi="Arial Narrow"/>
          <w:noProof/>
          <w:sz w:val="24"/>
          <w:szCs w:val="24"/>
        </w:rPr>
        <w:t xml:space="preserve"> et, si elles ne peuvent aboutir à l'obtention d'eau claire, l'ouvrage ne sera pas réceptionné. Dans le cas </w:t>
      </w:r>
      <w:r w:rsidRPr="007A0200">
        <w:rPr>
          <w:rFonts w:ascii="Arial Narrow" w:hAnsi="Arial Narrow"/>
          <w:noProof/>
          <w:sz w:val="24"/>
          <w:szCs w:val="24"/>
        </w:rPr>
        <w:lastRenderedPageBreak/>
        <w:t xml:space="preserve">d'un développement par une unité indépendante, le retour de l'atelier de forage, pour reprise partielle ou totale de l'ouvrage, restera à la charge du </w:t>
      </w:r>
      <w:r w:rsidRPr="007A0200">
        <w:rPr>
          <w:rFonts w:ascii="Arial Narrow" w:hAnsi="Arial Narrow"/>
          <w:sz w:val="24"/>
          <w:szCs w:val="24"/>
        </w:rPr>
        <w:t>Cocontractant</w:t>
      </w:r>
      <w:r w:rsidRPr="007A0200">
        <w:rPr>
          <w:rFonts w:ascii="Arial Narrow" w:hAnsi="Arial Narrow"/>
          <w:noProof/>
          <w:sz w:val="24"/>
          <w:szCs w:val="24"/>
        </w:rPr>
        <w:t>, au même titre que les opérations de reprise.</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 débit sera mesuré toutes les 15 minutes. Le niveau d'eau et la profondeur de l'ouvrage seront mesurés avant et après développement.</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La précision exigée pour toutes les mesures (y compris lors des essais de pompage) sera de :</w:t>
      </w:r>
    </w:p>
    <w:p w:rsidR="007A0200" w:rsidRPr="007A0200" w:rsidRDefault="007A0200" w:rsidP="00F134CE">
      <w:pPr>
        <w:pStyle w:val="retrait"/>
        <w:numPr>
          <w:ilvl w:val="0"/>
          <w:numId w:val="72"/>
        </w:numPr>
        <w:rPr>
          <w:rFonts w:ascii="Arial Narrow" w:hAnsi="Arial Narrow"/>
          <w:noProof/>
        </w:rPr>
      </w:pPr>
      <w:r w:rsidRPr="007A0200">
        <w:rPr>
          <w:rFonts w:ascii="Arial Narrow" w:hAnsi="Arial Narrow"/>
          <w:noProof/>
        </w:rPr>
        <w:t>10% pour les débits,</w:t>
      </w:r>
    </w:p>
    <w:p w:rsidR="007A0200" w:rsidRPr="007A0200" w:rsidRDefault="007A0200" w:rsidP="00F134CE">
      <w:pPr>
        <w:pStyle w:val="retrait"/>
        <w:numPr>
          <w:ilvl w:val="0"/>
          <w:numId w:val="72"/>
        </w:numPr>
        <w:rPr>
          <w:rFonts w:ascii="Arial Narrow" w:hAnsi="Arial Narrow"/>
          <w:noProof/>
        </w:rPr>
      </w:pPr>
      <w:smartTag w:uri="urn:schemas-microsoft-com:office:smarttags" w:element="metricconverter">
        <w:smartTagPr>
          <w:attr w:name="ProductID" w:val="1 cm"/>
        </w:smartTagPr>
        <w:r w:rsidRPr="007A0200">
          <w:rPr>
            <w:rFonts w:ascii="Arial Narrow" w:hAnsi="Arial Narrow"/>
            <w:noProof/>
          </w:rPr>
          <w:t>1 cm</w:t>
        </w:r>
      </w:smartTag>
      <w:r w:rsidRPr="007A0200">
        <w:rPr>
          <w:rFonts w:ascii="Arial Narrow" w:hAnsi="Arial Narrow"/>
          <w:noProof/>
        </w:rPr>
        <w:t xml:space="preserve"> pour les niveaux d'eau,</w:t>
      </w:r>
    </w:p>
    <w:p w:rsidR="007A0200" w:rsidRPr="007A0200" w:rsidRDefault="007A0200" w:rsidP="00F134CE">
      <w:pPr>
        <w:pStyle w:val="retrait"/>
        <w:numPr>
          <w:ilvl w:val="0"/>
          <w:numId w:val="72"/>
        </w:numPr>
        <w:rPr>
          <w:rFonts w:ascii="Arial Narrow" w:hAnsi="Arial Narrow"/>
          <w:noProof/>
        </w:rPr>
      </w:pPr>
      <w:smartTag w:uri="urn:schemas-microsoft-com:office:smarttags" w:element="metricconverter">
        <w:smartTagPr>
          <w:attr w:name="ProductID" w:val="5 cm"/>
        </w:smartTagPr>
        <w:r w:rsidRPr="007A0200">
          <w:rPr>
            <w:rFonts w:ascii="Arial Narrow" w:hAnsi="Arial Narrow"/>
            <w:noProof/>
          </w:rPr>
          <w:t>5 cm</w:t>
        </w:r>
      </w:smartTag>
      <w:r w:rsidRPr="007A0200">
        <w:rPr>
          <w:rFonts w:ascii="Arial Narrow" w:hAnsi="Arial Narrow"/>
          <w:noProof/>
        </w:rPr>
        <w:t xml:space="preserve"> pour les mesures de profondeur.</w:t>
      </w:r>
    </w:p>
    <w:p w:rsidR="007A0200" w:rsidRPr="007A0200" w:rsidRDefault="007A0200" w:rsidP="007A0200">
      <w:pPr>
        <w:pStyle w:val="Titre3"/>
        <w:spacing w:before="0"/>
        <w:rPr>
          <w:rFonts w:ascii="Arial Narrow" w:hAnsi="Arial Narrow"/>
        </w:rPr>
      </w:pPr>
      <w:bookmarkStart w:id="100" w:name="_Toc357580652"/>
      <w:bookmarkStart w:id="101" w:name="_Toc357606623"/>
    </w:p>
    <w:p w:rsidR="007A0200" w:rsidRPr="007A0200" w:rsidRDefault="007A0200" w:rsidP="007A0200">
      <w:pPr>
        <w:pStyle w:val="Titre3"/>
        <w:spacing w:before="0"/>
        <w:rPr>
          <w:rFonts w:ascii="Arial Narrow" w:hAnsi="Arial Narrow"/>
          <w:b/>
          <w:bCs/>
        </w:rPr>
      </w:pPr>
      <w:r w:rsidRPr="007A0200">
        <w:rPr>
          <w:rFonts w:ascii="Arial Narrow" w:hAnsi="Arial Narrow"/>
          <w:b/>
          <w:bCs/>
        </w:rPr>
        <w:t>5.6. Essai de débit - superstructure - désinfection et analyses d'eau</w:t>
      </w:r>
      <w:bookmarkEnd w:id="100"/>
      <w:bookmarkEnd w:id="101"/>
    </w:p>
    <w:p w:rsidR="007A0200" w:rsidRPr="007A0200" w:rsidRDefault="007A0200" w:rsidP="007A0200">
      <w:pPr>
        <w:pStyle w:val="Titre4"/>
        <w:jc w:val="left"/>
        <w:rPr>
          <w:rFonts w:ascii="Arial Narrow" w:hAnsi="Arial Narrow"/>
          <w:b/>
          <w:bCs/>
          <w:noProof/>
          <w:sz w:val="24"/>
        </w:rPr>
      </w:pPr>
      <w:r w:rsidRPr="007A0200">
        <w:rPr>
          <w:rFonts w:ascii="Arial Narrow" w:hAnsi="Arial Narrow"/>
          <w:b/>
          <w:bCs/>
          <w:noProof/>
          <w:sz w:val="24"/>
        </w:rPr>
        <w:t xml:space="preserve">5.6.1 Essai de débit </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L’essai sera exécuté à l'aide d'une pompe immergée, d'une capacité minimale de 10 m</w:t>
      </w:r>
      <w:r w:rsidRPr="007A0200">
        <w:rPr>
          <w:rFonts w:ascii="Arial Narrow" w:hAnsi="Arial Narrow"/>
          <w:noProof/>
          <w:sz w:val="24"/>
          <w:szCs w:val="24"/>
          <w:vertAlign w:val="superscript"/>
        </w:rPr>
        <w:t>3</w:t>
      </w:r>
      <w:r w:rsidRPr="007A0200">
        <w:rPr>
          <w:rFonts w:ascii="Arial Narrow" w:hAnsi="Arial Narrow"/>
          <w:noProof/>
          <w:sz w:val="24"/>
          <w:szCs w:val="24"/>
        </w:rPr>
        <w:t xml:space="preserve">/h à une profondeur de </w:t>
      </w:r>
      <w:smartTag w:uri="urn:schemas-microsoft-com:office:smarttags" w:element="metricconverter">
        <w:smartTagPr>
          <w:attr w:name="ProductID" w:val="30 m"/>
        </w:smartTagPr>
        <w:r w:rsidRPr="007A0200">
          <w:rPr>
            <w:rFonts w:ascii="Arial Narrow" w:hAnsi="Arial Narrow"/>
            <w:noProof/>
            <w:sz w:val="24"/>
            <w:szCs w:val="24"/>
          </w:rPr>
          <w:t>30 m</w:t>
        </w:r>
      </w:smartTag>
      <w:r w:rsidRPr="007A0200">
        <w:rPr>
          <w:rFonts w:ascii="Arial Narrow" w:hAnsi="Arial Narrow"/>
          <w:noProof/>
          <w:sz w:val="24"/>
          <w:szCs w:val="24"/>
        </w:rPr>
        <w:t xml:space="preserve"> ou 6 m</w:t>
      </w:r>
      <w:r w:rsidRPr="007A0200">
        <w:rPr>
          <w:rFonts w:ascii="Arial Narrow" w:hAnsi="Arial Narrow"/>
          <w:noProof/>
          <w:sz w:val="24"/>
          <w:szCs w:val="24"/>
          <w:vertAlign w:val="superscript"/>
        </w:rPr>
        <w:t>3</w:t>
      </w:r>
      <w:r w:rsidRPr="007A0200">
        <w:rPr>
          <w:rFonts w:ascii="Arial Narrow" w:hAnsi="Arial Narrow"/>
          <w:noProof/>
          <w:sz w:val="24"/>
          <w:szCs w:val="24"/>
        </w:rPr>
        <w:t xml:space="preserve">/h à </w:t>
      </w:r>
      <w:smartTag w:uri="urn:schemas-microsoft-com:office:smarttags" w:element="metricconverter">
        <w:smartTagPr>
          <w:attr w:name="ProductID" w:val="80 m￨tres"/>
        </w:smartTagPr>
        <w:r w:rsidRPr="007A0200">
          <w:rPr>
            <w:rFonts w:ascii="Arial Narrow" w:hAnsi="Arial Narrow"/>
            <w:noProof/>
            <w:sz w:val="24"/>
            <w:szCs w:val="24"/>
          </w:rPr>
          <w:t>80 mètres</w:t>
        </w:r>
      </w:smartTag>
      <w:r w:rsidRPr="007A0200">
        <w:rPr>
          <w:rFonts w:ascii="Arial Narrow" w:hAnsi="Arial Narrow"/>
          <w:noProof/>
          <w:sz w:val="24"/>
          <w:szCs w:val="24"/>
        </w:rPr>
        <w:t xml:space="preserve">. L'essai de pompage (type CIEH) aura une durée de 4 heures (3 paliers à débit croissant : premier palier de 2 heures et 2 paliers de 1 heure chacun). La remontée du niveau de l'eau après pompage sera suivie pendant une heure. Les mesures de profondeur du niveau d'eau seront effectuées à la sonde électrique, les mesures de débit seront faites au fût de </w:t>
      </w:r>
      <w:smartTag w:uri="urn:schemas-microsoft-com:office:smarttags" w:element="metricconverter">
        <w:smartTagPr>
          <w:attr w:name="ProductID" w:val="200 litres"/>
        </w:smartTagPr>
        <w:r w:rsidRPr="007A0200">
          <w:rPr>
            <w:rFonts w:ascii="Arial Narrow" w:hAnsi="Arial Narrow"/>
            <w:noProof/>
            <w:sz w:val="24"/>
            <w:szCs w:val="24"/>
          </w:rPr>
          <w:t>200 litres</w:t>
        </w:r>
      </w:smartTag>
      <w:r w:rsidRPr="007A0200">
        <w:rPr>
          <w:rFonts w:ascii="Arial Narrow" w:hAnsi="Arial Narrow"/>
          <w:noProof/>
          <w:sz w:val="24"/>
          <w:szCs w:val="24"/>
        </w:rPr>
        <w:t>, toutes les mesures seront notées sur une fiche agréée par l'Administration.</w:t>
      </w:r>
    </w:p>
    <w:p w:rsidR="007A0200" w:rsidRPr="007A0200" w:rsidRDefault="007A0200" w:rsidP="007A0200">
      <w:pPr>
        <w:pStyle w:val="Titre4"/>
        <w:rPr>
          <w:rFonts w:ascii="Arial Narrow" w:hAnsi="Arial Narrow"/>
          <w:noProof/>
          <w:sz w:val="24"/>
        </w:rPr>
      </w:pPr>
    </w:p>
    <w:p w:rsidR="007A0200" w:rsidRPr="007A0200" w:rsidRDefault="007A0200" w:rsidP="007A0200">
      <w:pPr>
        <w:pStyle w:val="Titre4"/>
        <w:jc w:val="left"/>
        <w:rPr>
          <w:rFonts w:ascii="Arial Narrow" w:hAnsi="Arial Narrow"/>
          <w:b/>
          <w:bCs/>
          <w:noProof/>
          <w:sz w:val="24"/>
        </w:rPr>
      </w:pPr>
      <w:r w:rsidRPr="007A0200">
        <w:rPr>
          <w:rFonts w:ascii="Arial Narrow" w:hAnsi="Arial Narrow"/>
          <w:b/>
          <w:bCs/>
          <w:noProof/>
          <w:sz w:val="24"/>
        </w:rPr>
        <w:t>5.6.2 Superstructure (Aménagement Tête de forage)</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 Cocontractant aura à réaliser la superstructure suivante :</w:t>
      </w:r>
    </w:p>
    <w:p w:rsidR="007A0200" w:rsidRPr="007A0200" w:rsidRDefault="007A0200" w:rsidP="00F134CE">
      <w:pPr>
        <w:pStyle w:val="retrait"/>
        <w:numPr>
          <w:ilvl w:val="0"/>
          <w:numId w:val="71"/>
        </w:numPr>
        <w:ind w:left="0" w:firstLine="0"/>
        <w:rPr>
          <w:rFonts w:ascii="Arial Narrow" w:hAnsi="Arial Narrow"/>
          <w:noProof/>
        </w:rPr>
      </w:pPr>
      <w:r w:rsidRPr="007A0200">
        <w:rPr>
          <w:rFonts w:ascii="Arial Narrow" w:hAnsi="Arial Narrow"/>
          <w:noProof/>
        </w:rPr>
        <w:t>un regard pour tête de forage  et support de pompe en béton armé 20x20x40 de 1mx1mx1 m surélevé de 90 cm au dessus de la dalle,</w:t>
      </w:r>
    </w:p>
    <w:p w:rsidR="007A0200" w:rsidRPr="007A0200" w:rsidRDefault="007A0200" w:rsidP="00F134CE">
      <w:pPr>
        <w:pStyle w:val="retrait"/>
        <w:numPr>
          <w:ilvl w:val="0"/>
          <w:numId w:val="71"/>
        </w:numPr>
        <w:ind w:left="0" w:firstLine="0"/>
        <w:rPr>
          <w:rFonts w:ascii="Arial Narrow" w:hAnsi="Arial Narrow"/>
          <w:noProof/>
        </w:rPr>
      </w:pPr>
      <w:r w:rsidRPr="007A0200">
        <w:rPr>
          <w:rFonts w:ascii="Arial Narrow" w:hAnsi="Arial Narrow"/>
          <w:noProof/>
        </w:rPr>
        <w:t>une dalle de fond en béton armé (1m x 1 m ) est surmontée par les parois en agglos de 15x15 bourrés. L’épaisseur minimum de la dalle de couverture sera de 6 cm.</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Un schéma de principe sera fourni à titre indicatif. </w:t>
      </w:r>
    </w:p>
    <w:p w:rsidR="007A0200" w:rsidRPr="007A0200" w:rsidRDefault="007A0200" w:rsidP="007A0200">
      <w:pPr>
        <w:jc w:val="both"/>
        <w:rPr>
          <w:rFonts w:ascii="Arial Narrow" w:hAnsi="Arial Narrow"/>
          <w:noProof/>
          <w:sz w:val="24"/>
          <w:szCs w:val="24"/>
        </w:rPr>
      </w:pP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Le béton devra être mise en œuvre  avec un dosage de </w:t>
      </w:r>
      <w:smartTag w:uri="urn:schemas-microsoft-com:office:smarttags" w:element="metricconverter">
        <w:smartTagPr>
          <w:attr w:name="ProductID" w:val="350 kg"/>
        </w:smartTagPr>
        <w:r w:rsidRPr="007A0200">
          <w:rPr>
            <w:rFonts w:ascii="Arial Narrow" w:hAnsi="Arial Narrow"/>
            <w:noProof/>
            <w:sz w:val="24"/>
            <w:szCs w:val="24"/>
          </w:rPr>
          <w:t>350 kg/</w:t>
        </w:r>
      </w:smartTag>
      <w:r w:rsidRPr="007A0200">
        <w:rPr>
          <w:rFonts w:ascii="Arial Narrow" w:hAnsi="Arial Narrow"/>
          <w:noProof/>
          <w:sz w:val="24"/>
          <w:szCs w:val="24"/>
        </w:rPr>
        <w:t xml:space="preserve"> m</w:t>
      </w:r>
      <w:r w:rsidRPr="007A0200">
        <w:rPr>
          <w:rFonts w:ascii="Arial Narrow" w:hAnsi="Arial Narrow"/>
          <w:noProof/>
          <w:sz w:val="24"/>
          <w:szCs w:val="24"/>
          <w:vertAlign w:val="superscript"/>
        </w:rPr>
        <w:t>3</w:t>
      </w:r>
      <w:r w:rsidRPr="007A0200">
        <w:rPr>
          <w:rFonts w:ascii="Arial Narrow" w:hAnsi="Arial Narrow"/>
          <w:noProof/>
          <w:sz w:val="24"/>
          <w:szCs w:val="24"/>
        </w:rPr>
        <w:t xml:space="preserve"> et avoir après 28 jours une résistance de 28 kN/cm</w:t>
      </w:r>
      <w:r w:rsidRPr="007A0200">
        <w:rPr>
          <w:rFonts w:ascii="Arial Narrow" w:hAnsi="Arial Narrow"/>
          <w:noProof/>
          <w:sz w:val="24"/>
          <w:szCs w:val="24"/>
          <w:vertAlign w:val="superscript"/>
        </w:rPr>
        <w:t>2</w:t>
      </w:r>
      <w:r w:rsidRPr="007A0200">
        <w:rPr>
          <w:rFonts w:ascii="Arial Narrow" w:hAnsi="Arial Narrow"/>
          <w:noProof/>
          <w:sz w:val="24"/>
          <w:szCs w:val="24"/>
        </w:rPr>
        <w:t xml:space="preserve">, il sera armé par du treillis soudé de maille </w:t>
      </w:r>
      <w:smartTag w:uri="urn:schemas-microsoft-com:office:smarttags" w:element="metricconverter">
        <w:smartTagPr>
          <w:attr w:name="ProductID" w:val="150 mm"/>
        </w:smartTagPr>
        <w:r w:rsidRPr="007A0200">
          <w:rPr>
            <w:rFonts w:ascii="Arial Narrow" w:hAnsi="Arial Narrow"/>
            <w:noProof/>
            <w:sz w:val="24"/>
            <w:szCs w:val="24"/>
          </w:rPr>
          <w:t>150 mm</w:t>
        </w:r>
      </w:smartTag>
      <w:r w:rsidRPr="007A0200">
        <w:rPr>
          <w:rFonts w:ascii="Arial Narrow" w:hAnsi="Arial Narrow"/>
          <w:noProof/>
          <w:sz w:val="24"/>
          <w:szCs w:val="24"/>
        </w:rPr>
        <w:t xml:space="preserve"> (diamètre des fers de </w:t>
      </w:r>
      <w:smartTag w:uri="urn:schemas-microsoft-com:office:smarttags" w:element="metricconverter">
        <w:smartTagPr>
          <w:attr w:name="ProductID" w:val="5 mm"/>
        </w:smartTagPr>
        <w:r w:rsidRPr="007A0200">
          <w:rPr>
            <w:rFonts w:ascii="Arial Narrow" w:hAnsi="Arial Narrow"/>
            <w:noProof/>
            <w:sz w:val="24"/>
            <w:szCs w:val="24"/>
          </w:rPr>
          <w:t>5 mm</w:t>
        </w:r>
      </w:smartTag>
      <w:r w:rsidRPr="007A0200">
        <w:rPr>
          <w:rFonts w:ascii="Arial Narrow" w:hAnsi="Arial Narrow"/>
          <w:noProof/>
          <w:sz w:val="24"/>
          <w:szCs w:val="24"/>
        </w:rPr>
        <w:t>). Pour les agrégats, du gravier et du sable propres, ainsi que de l'eau non agressive, devront être prévus.</w:t>
      </w:r>
    </w:p>
    <w:p w:rsidR="007A0200" w:rsidRPr="007A0200" w:rsidRDefault="007A0200" w:rsidP="007A0200">
      <w:pPr>
        <w:pStyle w:val="Titre4"/>
        <w:rPr>
          <w:rFonts w:ascii="Arial Narrow" w:hAnsi="Arial Narrow"/>
          <w:b/>
          <w:bCs/>
          <w:noProof/>
          <w:sz w:val="24"/>
        </w:rPr>
      </w:pPr>
    </w:p>
    <w:p w:rsidR="007A0200" w:rsidRPr="007A0200" w:rsidRDefault="007A0200" w:rsidP="007A0200">
      <w:pPr>
        <w:pStyle w:val="Titre4"/>
        <w:jc w:val="left"/>
        <w:rPr>
          <w:rFonts w:ascii="Arial Narrow" w:hAnsi="Arial Narrow"/>
          <w:b/>
          <w:bCs/>
          <w:noProof/>
          <w:sz w:val="24"/>
        </w:rPr>
      </w:pPr>
      <w:r w:rsidRPr="007A0200">
        <w:rPr>
          <w:rFonts w:ascii="Arial Narrow" w:hAnsi="Arial Narrow"/>
          <w:b/>
          <w:bCs/>
          <w:noProof/>
          <w:sz w:val="24"/>
        </w:rPr>
        <w:t>5.6.3 Analyses d'eau</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Avant l'équipement du forage, </w:t>
      </w:r>
      <w:r w:rsidRPr="007A0200">
        <w:rPr>
          <w:rFonts w:ascii="Arial Narrow" w:hAnsi="Arial Narrow"/>
          <w:sz w:val="24"/>
          <w:szCs w:val="24"/>
        </w:rPr>
        <w:t>le Cocontractant</w:t>
      </w:r>
      <w:r w:rsidRPr="007A0200">
        <w:rPr>
          <w:rFonts w:ascii="Arial Narrow" w:hAnsi="Arial Narrow"/>
          <w:noProof/>
          <w:sz w:val="24"/>
          <w:szCs w:val="24"/>
        </w:rPr>
        <w:t xml:space="preserve"> effectuera sur le site les mesures suivantes : pH, conductivité, température.</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A la fin du développement, le</w:t>
      </w:r>
      <w:r w:rsidRPr="007A0200">
        <w:rPr>
          <w:rFonts w:ascii="Arial Narrow" w:hAnsi="Arial Narrow"/>
          <w:sz w:val="24"/>
          <w:szCs w:val="24"/>
        </w:rPr>
        <w:t xml:space="preserve"> Cocontractant </w:t>
      </w:r>
      <w:r w:rsidRPr="007A0200">
        <w:rPr>
          <w:rFonts w:ascii="Arial Narrow" w:hAnsi="Arial Narrow"/>
          <w:noProof/>
          <w:sz w:val="24"/>
          <w:szCs w:val="24"/>
        </w:rPr>
        <w:t>procédera à la désinfection du forage par injection d'hypochlorite de calcium (ou équivalent).</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A la fin de l'essai de débit, </w:t>
      </w:r>
      <w:r w:rsidRPr="007A0200">
        <w:rPr>
          <w:rFonts w:ascii="Arial Narrow" w:hAnsi="Arial Narrow"/>
          <w:sz w:val="24"/>
          <w:szCs w:val="24"/>
        </w:rPr>
        <w:t xml:space="preserve">le Cocontractant </w:t>
      </w:r>
      <w:r w:rsidRPr="007A0200">
        <w:rPr>
          <w:rFonts w:ascii="Arial Narrow" w:hAnsi="Arial Narrow"/>
          <w:noProof/>
          <w:sz w:val="24"/>
          <w:szCs w:val="24"/>
        </w:rPr>
        <w:t>effectuera des prélèvements d’échantillons d’eau pour analyses physico-chimiques et bactériologiques qu’elle fera analyser dans des laboratoires agréés par l’Administration.</w:t>
      </w:r>
    </w:p>
    <w:p w:rsidR="007A0200" w:rsidRPr="007A0200" w:rsidRDefault="007A0200" w:rsidP="007A0200">
      <w:pPr>
        <w:pStyle w:val="Titre4"/>
        <w:rPr>
          <w:rFonts w:ascii="Arial Narrow" w:hAnsi="Arial Narrow"/>
          <w:noProof/>
          <w:sz w:val="24"/>
        </w:rPr>
      </w:pPr>
    </w:p>
    <w:p w:rsidR="007A0200" w:rsidRPr="007A0200" w:rsidRDefault="007A0200" w:rsidP="007A0200">
      <w:pPr>
        <w:pStyle w:val="Titre4"/>
        <w:jc w:val="left"/>
        <w:rPr>
          <w:rFonts w:ascii="Arial Narrow" w:hAnsi="Arial Narrow"/>
          <w:b/>
          <w:bCs/>
          <w:noProof/>
          <w:sz w:val="24"/>
        </w:rPr>
      </w:pPr>
      <w:r w:rsidRPr="007A0200">
        <w:rPr>
          <w:rFonts w:ascii="Arial Narrow" w:hAnsi="Arial Narrow"/>
          <w:b/>
          <w:bCs/>
          <w:noProof/>
          <w:sz w:val="24"/>
        </w:rPr>
        <w:t xml:space="preserve">5.6.4 Caractéristiques des tubages </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Les tubages seront en PVC rigide (qualité forage). Les diamètres seront de 110/125 mm pour la colonne de captage. L'origine et la qualité des tubages devront être soumises à approbation.</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 xml:space="preserve">Ils seront en éléments lisses vissés sur la demi - épaisseur. Le filetage sera robuste, rond ou carré et n'aura pas d'excentricité de façon à ce que la manutention des tubages puisse se faire sans problème jusqu'à des profondeurs de </w:t>
      </w:r>
      <w:smartTag w:uri="urn:schemas-microsoft-com:office:smarttags" w:element="metricconverter">
        <w:smartTagPr>
          <w:attr w:name="ProductID" w:val="100 m￨tres"/>
        </w:smartTagPr>
        <w:r w:rsidRPr="007A0200">
          <w:rPr>
            <w:rFonts w:ascii="Arial Narrow" w:hAnsi="Arial Narrow"/>
            <w:noProof/>
            <w:sz w:val="24"/>
            <w:szCs w:val="24"/>
          </w:rPr>
          <w:t>100 mètres</w:t>
        </w:r>
      </w:smartTag>
      <w:r w:rsidRPr="007A0200">
        <w:rPr>
          <w:rFonts w:ascii="Arial Narrow" w:hAnsi="Arial Narrow"/>
          <w:noProof/>
          <w:sz w:val="24"/>
          <w:szCs w:val="24"/>
        </w:rPr>
        <w:t>.</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Les tubages devront présenter toutes garanties de résistance aux efforts de cisaillement, d'écrasement ou de torsion au cours de leur mise en place et durant l'utilisation des ouvrages. Le PVC aura la qualité alimentaire et ne possédera pas d'éléments susceptibles de se dissoudre dans l'eau ou de modifier sa potabilité.</w:t>
      </w:r>
    </w:p>
    <w:p w:rsidR="007A0200" w:rsidRPr="007A0200" w:rsidRDefault="007A0200" w:rsidP="007A0200">
      <w:pPr>
        <w:jc w:val="both"/>
        <w:rPr>
          <w:rFonts w:ascii="Arial Narrow" w:hAnsi="Arial Narrow"/>
          <w:noProof/>
          <w:sz w:val="24"/>
          <w:szCs w:val="24"/>
        </w:rPr>
      </w:pPr>
      <w:r w:rsidRPr="007A0200">
        <w:rPr>
          <w:rFonts w:ascii="Arial Narrow" w:hAnsi="Arial Narrow"/>
          <w:noProof/>
          <w:sz w:val="24"/>
          <w:szCs w:val="24"/>
        </w:rPr>
        <w:t>Le crépinage sera fait mécaniquement en usine. Les fentes auront moins d'un mm d'ouverture. Le pourcentage d'ouverture ne sera pas inférieur à 2% de la surface totale du PVC.</w:t>
      </w:r>
    </w:p>
    <w:p w:rsidR="003F4876" w:rsidRDefault="003F4876" w:rsidP="003F4876">
      <w:pPr>
        <w:jc w:val="both"/>
        <w:rPr>
          <w:sz w:val="24"/>
          <w:szCs w:val="24"/>
        </w:rPr>
      </w:pPr>
    </w:p>
    <w:p w:rsidR="00554304" w:rsidRPr="00F646C3" w:rsidRDefault="00554304" w:rsidP="00554304">
      <w:pPr>
        <w:rPr>
          <w:rFonts w:ascii="Arial Narrow" w:hAnsi="Arial Narrow"/>
          <w:b/>
          <w:sz w:val="24"/>
          <w:szCs w:val="24"/>
        </w:rPr>
      </w:pPr>
      <w:r w:rsidRPr="00F646C3">
        <w:rPr>
          <w:rFonts w:ascii="Arial Narrow" w:hAnsi="Arial Narrow"/>
          <w:b/>
          <w:sz w:val="24"/>
          <w:szCs w:val="24"/>
        </w:rPr>
        <w:t>CHAPITRE IV : CONSTRUCTION DU RESEAU D’AEP</w:t>
      </w:r>
    </w:p>
    <w:p w:rsidR="00554304" w:rsidRPr="00F646C3" w:rsidRDefault="00554304" w:rsidP="00554304">
      <w:pPr>
        <w:pStyle w:val="Titre5"/>
        <w:rPr>
          <w:rFonts w:ascii="Arial Narrow" w:hAnsi="Arial Narrow"/>
          <w:caps/>
          <w:sz w:val="24"/>
        </w:rPr>
      </w:pPr>
    </w:p>
    <w:p w:rsidR="00554304" w:rsidRPr="00F646C3" w:rsidRDefault="00554304" w:rsidP="00554304">
      <w:pPr>
        <w:pStyle w:val="Titre5"/>
        <w:rPr>
          <w:rFonts w:ascii="Arial Narrow" w:hAnsi="Arial Narrow"/>
          <w:b w:val="0"/>
          <w:i/>
          <w:iCs/>
          <w:caps/>
          <w:sz w:val="24"/>
        </w:rPr>
      </w:pPr>
      <w:r w:rsidRPr="00F646C3">
        <w:rPr>
          <w:rFonts w:ascii="Arial Narrow" w:hAnsi="Arial Narrow"/>
          <w:caps/>
          <w:sz w:val="24"/>
        </w:rPr>
        <w:t>Article 6 : Modalités D’EXÉCUTION</w:t>
      </w:r>
    </w:p>
    <w:p w:rsidR="00554304" w:rsidRPr="00F646C3" w:rsidRDefault="00554304" w:rsidP="00554304">
      <w:pPr>
        <w:pStyle w:val="NO"/>
        <w:rPr>
          <w:rFonts w:ascii="Arial Narrow" w:hAnsi="Arial Narrow"/>
        </w:rPr>
      </w:pPr>
      <w:r w:rsidRPr="00F646C3">
        <w:rPr>
          <w:rFonts w:ascii="Arial Narrow" w:hAnsi="Arial Narrow"/>
        </w:rPr>
        <w:t xml:space="preserve">Le Cocontractant réalisera lui-même le projet d’exécution du réseau de distribution (plans d'exécution, calculs) qui sera soumis à l'approbation de </w:t>
      </w:r>
      <w:r w:rsidRPr="00F646C3">
        <w:rPr>
          <w:rFonts w:ascii="Arial Narrow" w:hAnsi="Arial Narrow"/>
          <w:b/>
        </w:rPr>
        <w:t>l’Ingénieur du Marché</w:t>
      </w:r>
      <w:r w:rsidRPr="00F646C3">
        <w:rPr>
          <w:rFonts w:ascii="Arial Narrow" w:hAnsi="Arial Narrow"/>
        </w:rPr>
        <w:t xml:space="preserve"> avant le démarrage des travaux.</w:t>
      </w:r>
    </w:p>
    <w:p w:rsidR="00554304" w:rsidRPr="00F646C3" w:rsidRDefault="00554304" w:rsidP="00554304">
      <w:pPr>
        <w:pStyle w:val="Titre3"/>
        <w:spacing w:before="0"/>
        <w:rPr>
          <w:rFonts w:ascii="Arial Narrow" w:hAnsi="Arial Narrow"/>
          <w:b/>
        </w:rPr>
      </w:pPr>
      <w:bookmarkStart w:id="102" w:name="_Toc357580655"/>
      <w:bookmarkStart w:id="103" w:name="_Toc357606626"/>
    </w:p>
    <w:p w:rsidR="00554304" w:rsidRPr="00EF7EA4" w:rsidRDefault="00554304" w:rsidP="00554304">
      <w:pPr>
        <w:pStyle w:val="Titre3"/>
        <w:spacing w:before="0"/>
        <w:rPr>
          <w:rFonts w:ascii="Arial Narrow" w:hAnsi="Arial Narrow"/>
          <w:b/>
          <w:bCs/>
          <w:caps/>
          <w:color w:val="auto"/>
        </w:rPr>
      </w:pPr>
      <w:r w:rsidRPr="00EF7EA4">
        <w:rPr>
          <w:rFonts w:ascii="Arial Narrow" w:hAnsi="Arial Narrow"/>
          <w:b/>
          <w:bCs/>
          <w:color w:val="auto"/>
        </w:rPr>
        <w:t>ARTICLE 7 : DISPOSITIONS GENERALES</w:t>
      </w:r>
      <w:bookmarkEnd w:id="102"/>
      <w:bookmarkEnd w:id="103"/>
    </w:p>
    <w:p w:rsidR="00554304" w:rsidRPr="00F646C3" w:rsidRDefault="00554304" w:rsidP="00F134CE">
      <w:pPr>
        <w:pStyle w:val="NO"/>
        <w:numPr>
          <w:ilvl w:val="0"/>
          <w:numId w:val="73"/>
        </w:numPr>
        <w:ind w:left="0" w:firstLine="0"/>
        <w:rPr>
          <w:rFonts w:ascii="Arial Narrow" w:hAnsi="Arial Narrow"/>
          <w:b/>
          <w:bCs/>
          <w:u w:val="single"/>
        </w:rPr>
      </w:pPr>
      <w:r w:rsidRPr="00F646C3">
        <w:rPr>
          <w:rFonts w:ascii="Arial Narrow" w:hAnsi="Arial Narrow"/>
          <w:b/>
          <w:bCs/>
        </w:rPr>
        <w:t>M</w:t>
      </w:r>
      <w:r w:rsidRPr="00F646C3">
        <w:rPr>
          <w:rFonts w:ascii="Arial Narrow" w:hAnsi="Arial Narrow"/>
          <w:b/>
          <w:bCs/>
          <w:u w:val="single"/>
        </w:rPr>
        <w:t>oyens mis en œuvre</w:t>
      </w:r>
    </w:p>
    <w:p w:rsidR="00554304" w:rsidRPr="00F646C3" w:rsidRDefault="00554304" w:rsidP="00554304">
      <w:pPr>
        <w:pStyle w:val="NO"/>
        <w:ind w:firstLine="708"/>
        <w:rPr>
          <w:rFonts w:ascii="Arial Narrow" w:hAnsi="Arial Narrow"/>
        </w:rPr>
      </w:pPr>
      <w:r w:rsidRPr="00F646C3">
        <w:rPr>
          <w:rFonts w:ascii="Arial Narrow" w:hAnsi="Arial Narrow"/>
        </w:rPr>
        <w:t>Le soumissionnaire est tenu de décrire les moyens en personnels et matériels qui seront mis en place pour effectuer les travaux.</w:t>
      </w:r>
    </w:p>
    <w:p w:rsidR="00554304" w:rsidRPr="00F646C3" w:rsidRDefault="00554304" w:rsidP="00554304">
      <w:pPr>
        <w:tabs>
          <w:tab w:val="left" w:pos="6946"/>
        </w:tabs>
        <w:jc w:val="both"/>
        <w:rPr>
          <w:rFonts w:ascii="Arial Narrow" w:hAnsi="Arial Narrow"/>
          <w:sz w:val="24"/>
          <w:szCs w:val="24"/>
        </w:rPr>
      </w:pPr>
      <w:r w:rsidRPr="00F646C3">
        <w:rPr>
          <w:rFonts w:ascii="Arial Narrow" w:hAnsi="Arial Narrow"/>
          <w:sz w:val="24"/>
          <w:szCs w:val="24"/>
        </w:rPr>
        <w:t xml:space="preserve">Il a à sa charge le personnel, et doit fournir tout le matériel, accessoires, carburant, moyens de transport du matériel et du personnel, moyens de liaison, etc. nécessaires à la bonne exécution des travaux dans les délais prescrits. </w:t>
      </w:r>
    </w:p>
    <w:p w:rsidR="00554304" w:rsidRPr="00F646C3" w:rsidRDefault="00554304" w:rsidP="00554304">
      <w:pPr>
        <w:tabs>
          <w:tab w:val="left" w:pos="6946"/>
        </w:tabs>
        <w:jc w:val="both"/>
        <w:rPr>
          <w:rFonts w:ascii="Arial Narrow" w:hAnsi="Arial Narrow"/>
          <w:sz w:val="24"/>
          <w:szCs w:val="24"/>
        </w:rPr>
      </w:pPr>
      <w:r w:rsidRPr="00F646C3">
        <w:rPr>
          <w:rFonts w:ascii="Arial Narrow" w:hAnsi="Arial Narrow"/>
          <w:sz w:val="24"/>
          <w:szCs w:val="24"/>
        </w:rPr>
        <w:t>A cet effet, le soumissionnaire remettra avec son offre les curriculums vitae du personnel qu’il propose ainsi que le chronogramme correspondant aux différentes activités.</w:t>
      </w:r>
    </w:p>
    <w:p w:rsidR="00554304" w:rsidRPr="00F646C3" w:rsidRDefault="00554304" w:rsidP="00554304">
      <w:pPr>
        <w:pStyle w:val="NO"/>
        <w:rPr>
          <w:rFonts w:ascii="Arial Narrow" w:hAnsi="Arial Narrow"/>
          <w:b/>
          <w:bCs/>
        </w:rPr>
      </w:pPr>
    </w:p>
    <w:p w:rsidR="00554304" w:rsidRPr="00F646C3" w:rsidRDefault="00554304" w:rsidP="00554304">
      <w:pPr>
        <w:pStyle w:val="NO"/>
        <w:rPr>
          <w:rFonts w:ascii="Arial Narrow" w:hAnsi="Arial Narrow"/>
          <w:b/>
          <w:bCs/>
          <w:u w:val="single"/>
        </w:rPr>
      </w:pPr>
      <w:r w:rsidRPr="00F646C3">
        <w:rPr>
          <w:rFonts w:ascii="Arial Narrow" w:hAnsi="Arial Narrow"/>
          <w:b/>
          <w:bCs/>
        </w:rPr>
        <w:t>b) C</w:t>
      </w:r>
      <w:r w:rsidRPr="00F646C3">
        <w:rPr>
          <w:rFonts w:ascii="Arial Narrow" w:hAnsi="Arial Narrow"/>
          <w:b/>
          <w:bCs/>
          <w:u w:val="single"/>
        </w:rPr>
        <w:t>onformité aux normes et prescriptions</w:t>
      </w:r>
    </w:p>
    <w:p w:rsidR="00554304" w:rsidRPr="00F646C3" w:rsidRDefault="00554304" w:rsidP="00554304">
      <w:pPr>
        <w:pStyle w:val="NO"/>
        <w:ind w:firstLine="708"/>
        <w:rPr>
          <w:rFonts w:ascii="Arial Narrow" w:hAnsi="Arial Narrow"/>
        </w:rPr>
      </w:pPr>
      <w:r w:rsidRPr="00F646C3">
        <w:rPr>
          <w:rFonts w:ascii="Arial Narrow" w:hAnsi="Arial Narrow"/>
        </w:rPr>
        <w:t>Les normes et règlements techniques dont il est fait état dans les présents documents sont donnés à titre indicatif dans le but de préciser la qualité et les règles usuelles de résistance désirée. Pour les tuyaux et les conduites, il peut être fait application des normes ou références du pays de fabrication si l’entrepreneur fournit la preuve que la qualité et la résistance obtenues sont au moins équivalentes à celles prescrites.</w:t>
      </w:r>
    </w:p>
    <w:p w:rsidR="00554304" w:rsidRPr="00F646C3" w:rsidRDefault="00554304" w:rsidP="00554304">
      <w:pPr>
        <w:pStyle w:val="NO"/>
        <w:rPr>
          <w:rFonts w:ascii="Arial Narrow" w:hAnsi="Arial Narrow"/>
        </w:rPr>
      </w:pPr>
      <w:r w:rsidRPr="00F646C3">
        <w:rPr>
          <w:rFonts w:ascii="Arial Narrow" w:hAnsi="Arial Narrow"/>
        </w:rPr>
        <w:t>Dans ce cas, l’entrepreneur fournit à l'Administration, dans les vingt (20) jours qui suivront la notification du marché, des exemplaires des normes appliquées et leur traduction en français ou en anglais certifiés conforme.</w:t>
      </w:r>
    </w:p>
    <w:p w:rsidR="00554304" w:rsidRPr="00F646C3" w:rsidRDefault="00554304" w:rsidP="00554304">
      <w:pPr>
        <w:pStyle w:val="NO"/>
        <w:rPr>
          <w:rFonts w:ascii="Arial Narrow" w:hAnsi="Arial Narrow"/>
        </w:rPr>
      </w:pPr>
      <w:r w:rsidRPr="00F646C3">
        <w:rPr>
          <w:rFonts w:ascii="Arial Narrow" w:hAnsi="Arial Narrow"/>
        </w:rPr>
        <w:t>À défaut de normes, l’entrepreneur propose à l'agrément de l'Administration ses propres albums et catalogues ou, à défaut, ceux de ses fournisseurs.</w:t>
      </w:r>
    </w:p>
    <w:p w:rsidR="00554304" w:rsidRPr="00F646C3" w:rsidRDefault="00554304" w:rsidP="00554304">
      <w:pPr>
        <w:pStyle w:val="NO"/>
        <w:rPr>
          <w:rFonts w:ascii="Arial Narrow" w:hAnsi="Arial Narrow"/>
        </w:rPr>
      </w:pPr>
      <w:r w:rsidRPr="00F646C3">
        <w:rPr>
          <w:rFonts w:ascii="Arial Narrow" w:hAnsi="Arial Narrow"/>
        </w:rPr>
        <w:t>Les provenances, les qualités, les caractéristiques, les types, dimensions et poids, les modalités d'essais, de marquage, de contrôle et de réception des conduites, pièces spéciales et produites fabriqués doivent en tout être conformes aux normes en vigueur au Cameroun ou de qualité équivalente.</w:t>
      </w:r>
    </w:p>
    <w:p w:rsidR="00554304" w:rsidRPr="00F646C3" w:rsidRDefault="00554304" w:rsidP="00554304">
      <w:pPr>
        <w:pStyle w:val="NO"/>
        <w:rPr>
          <w:rFonts w:ascii="Arial Narrow" w:hAnsi="Arial Narrow"/>
          <w:b/>
          <w:bCs/>
        </w:rPr>
      </w:pPr>
    </w:p>
    <w:p w:rsidR="00554304" w:rsidRPr="00F646C3" w:rsidRDefault="00554304" w:rsidP="00554304">
      <w:pPr>
        <w:pStyle w:val="NO"/>
        <w:rPr>
          <w:rFonts w:ascii="Arial Narrow" w:hAnsi="Arial Narrow"/>
          <w:b/>
          <w:bCs/>
          <w:u w:val="single"/>
        </w:rPr>
      </w:pPr>
      <w:r w:rsidRPr="00F646C3">
        <w:rPr>
          <w:rFonts w:ascii="Arial Narrow" w:hAnsi="Arial Narrow"/>
          <w:b/>
          <w:bCs/>
        </w:rPr>
        <w:t xml:space="preserve">c)  </w:t>
      </w:r>
      <w:r w:rsidRPr="00F646C3">
        <w:rPr>
          <w:rFonts w:ascii="Arial Narrow" w:hAnsi="Arial Narrow"/>
          <w:b/>
          <w:bCs/>
          <w:u w:val="single"/>
        </w:rPr>
        <w:t>Essais, calculs et plans</w:t>
      </w:r>
    </w:p>
    <w:p w:rsidR="00554304" w:rsidRPr="00F646C3" w:rsidRDefault="00554304" w:rsidP="00554304">
      <w:pPr>
        <w:pStyle w:val="NO"/>
        <w:ind w:firstLine="708"/>
        <w:rPr>
          <w:rFonts w:ascii="Arial Narrow" w:hAnsi="Arial Narrow"/>
        </w:rPr>
      </w:pPr>
      <w:r w:rsidRPr="00F646C3">
        <w:rPr>
          <w:rFonts w:ascii="Arial Narrow" w:hAnsi="Arial Narrow"/>
        </w:rPr>
        <w:t>L’entrepreneur est tenu de justifier la stabilité des ouvrages en appliquant un mode de calculs et en respectant les prescriptions valables au Cameroun et la résistance admissible des matériaux. Les essais de sol (s'ils sont jugés nécessaires) sont à la charge de l’entrepreneur.</w:t>
      </w:r>
    </w:p>
    <w:p w:rsidR="00554304" w:rsidRPr="00F646C3" w:rsidRDefault="00554304" w:rsidP="00554304">
      <w:pPr>
        <w:pStyle w:val="NO"/>
        <w:rPr>
          <w:rFonts w:ascii="Arial Narrow" w:hAnsi="Arial Narrow"/>
        </w:rPr>
      </w:pPr>
      <w:r w:rsidRPr="00F646C3">
        <w:rPr>
          <w:rFonts w:ascii="Arial Narrow" w:hAnsi="Arial Narrow"/>
        </w:rPr>
        <w:t>Les calculs doivent faire ressortir dans chaque cas les fatigues unitaires maximales des matériaux. En outre, lorsqu'un matériau présente des caractéristiques spéciales, et notamment peut être constitué d'éléments de caractéristiques variées, l’entrepreneur peut être tenu de présenter une note justificative complémentaire à l'Administration.</w:t>
      </w:r>
    </w:p>
    <w:p w:rsidR="00554304" w:rsidRPr="00F646C3" w:rsidRDefault="00554304" w:rsidP="00554304">
      <w:pPr>
        <w:pStyle w:val="NO"/>
        <w:rPr>
          <w:rFonts w:ascii="Arial Narrow" w:hAnsi="Arial Narrow"/>
        </w:rPr>
      </w:pPr>
      <w:r w:rsidRPr="00F646C3">
        <w:rPr>
          <w:rFonts w:ascii="Arial Narrow" w:hAnsi="Arial Narrow"/>
        </w:rPr>
        <w:t>Le calcul et l'exécution du béton armé doivent répondre aux normes AFNOR ou équivalent.</w:t>
      </w:r>
    </w:p>
    <w:p w:rsidR="00554304" w:rsidRPr="00F646C3" w:rsidRDefault="00554304" w:rsidP="00554304">
      <w:pPr>
        <w:pStyle w:val="NO"/>
        <w:rPr>
          <w:rFonts w:ascii="Arial Narrow" w:hAnsi="Arial Narrow"/>
        </w:rPr>
      </w:pPr>
      <w:r w:rsidRPr="00F646C3">
        <w:rPr>
          <w:rFonts w:ascii="Arial Narrow" w:hAnsi="Arial Narrow"/>
        </w:rPr>
        <w:t>Les plans d'exécution doivent définir avec exactitude et précision toutes les formes géométriques des éléments constitutifs de la construction et tous les détails du ferraillage. Ils doivent indiquer le tracé de toutes les surfaces de reprise, de tous les trous de scellement, de toutes les ouvertures, etc.</w:t>
      </w:r>
    </w:p>
    <w:p w:rsidR="00554304" w:rsidRPr="00F646C3" w:rsidRDefault="00554304" w:rsidP="00554304">
      <w:pPr>
        <w:pStyle w:val="NO"/>
        <w:rPr>
          <w:rFonts w:ascii="Arial Narrow" w:hAnsi="Arial Narrow"/>
        </w:rPr>
      </w:pPr>
      <w:r w:rsidRPr="00F646C3">
        <w:rPr>
          <w:rFonts w:ascii="Arial Narrow" w:hAnsi="Arial Narrow"/>
        </w:rPr>
        <w:t>Tous les plans concernant les réservoirs, les essais de sol et les notes de calculs doivent recevoir l'approbation de l’INGÉNIEUR DU MARCHE.</w:t>
      </w:r>
    </w:p>
    <w:p w:rsidR="00554304" w:rsidRPr="00F646C3" w:rsidRDefault="00554304" w:rsidP="00554304">
      <w:pPr>
        <w:pStyle w:val="NO"/>
        <w:rPr>
          <w:rFonts w:ascii="Arial Narrow" w:hAnsi="Arial Narrow"/>
          <w:b/>
          <w:bCs/>
        </w:rPr>
      </w:pPr>
    </w:p>
    <w:p w:rsidR="00554304" w:rsidRPr="00F646C3" w:rsidRDefault="00554304" w:rsidP="00554304">
      <w:pPr>
        <w:pStyle w:val="NO"/>
        <w:rPr>
          <w:rFonts w:ascii="Arial Narrow" w:hAnsi="Arial Narrow"/>
          <w:b/>
          <w:bCs/>
          <w:u w:val="single"/>
        </w:rPr>
      </w:pPr>
      <w:r w:rsidRPr="00F646C3">
        <w:rPr>
          <w:rFonts w:ascii="Arial Narrow" w:hAnsi="Arial Narrow"/>
          <w:b/>
          <w:bCs/>
        </w:rPr>
        <w:t xml:space="preserve">d)  </w:t>
      </w:r>
      <w:r w:rsidRPr="00F646C3">
        <w:rPr>
          <w:rFonts w:ascii="Arial Narrow" w:hAnsi="Arial Narrow"/>
          <w:b/>
          <w:bCs/>
          <w:u w:val="single"/>
        </w:rPr>
        <w:t>Brevets d'invention</w:t>
      </w:r>
    </w:p>
    <w:p w:rsidR="00554304" w:rsidRPr="00F646C3" w:rsidRDefault="00554304" w:rsidP="00554304">
      <w:pPr>
        <w:pStyle w:val="NO"/>
        <w:ind w:firstLine="708"/>
        <w:rPr>
          <w:rFonts w:ascii="Arial Narrow" w:hAnsi="Arial Narrow"/>
        </w:rPr>
      </w:pPr>
      <w:r w:rsidRPr="00F646C3">
        <w:rPr>
          <w:rFonts w:ascii="Arial Narrow" w:hAnsi="Arial Narrow"/>
        </w:rPr>
        <w:t>L’entrepreneur doit s'entendre, s'il y a lieu, avec les propriétaires ou les possesseurs de licence de brevets d'invention dont il voudrait appliquer ou aurait appliqué les procédés. Il paye les redevances nécessaires, et garantit le Maître d'Ouvrage contre toute réclamation ou poursuite de leur part.</w:t>
      </w:r>
    </w:p>
    <w:p w:rsidR="00554304" w:rsidRPr="00F646C3" w:rsidRDefault="00554304" w:rsidP="00554304">
      <w:pPr>
        <w:pStyle w:val="NO"/>
        <w:rPr>
          <w:rFonts w:ascii="Arial Narrow" w:hAnsi="Arial Narrow"/>
          <w:b/>
          <w:bCs/>
        </w:rPr>
      </w:pPr>
    </w:p>
    <w:p w:rsidR="00554304" w:rsidRPr="00F646C3" w:rsidRDefault="00554304" w:rsidP="00554304">
      <w:pPr>
        <w:pStyle w:val="NO"/>
        <w:rPr>
          <w:rFonts w:ascii="Arial Narrow" w:hAnsi="Arial Narrow"/>
          <w:b/>
          <w:bCs/>
          <w:u w:val="single"/>
        </w:rPr>
      </w:pPr>
      <w:r w:rsidRPr="00F646C3">
        <w:rPr>
          <w:rFonts w:ascii="Arial Narrow" w:hAnsi="Arial Narrow"/>
          <w:b/>
          <w:bCs/>
        </w:rPr>
        <w:t xml:space="preserve">e)  </w:t>
      </w:r>
      <w:r w:rsidRPr="00F646C3">
        <w:rPr>
          <w:rFonts w:ascii="Arial Narrow" w:hAnsi="Arial Narrow"/>
          <w:b/>
          <w:bCs/>
          <w:u w:val="single"/>
        </w:rPr>
        <w:t>Contrôle, surveillance des travaux</w:t>
      </w:r>
    </w:p>
    <w:p w:rsidR="00554304" w:rsidRPr="00F646C3" w:rsidRDefault="00554304" w:rsidP="00554304">
      <w:pPr>
        <w:pStyle w:val="NO"/>
        <w:ind w:firstLine="708"/>
        <w:rPr>
          <w:rFonts w:ascii="Arial Narrow" w:hAnsi="Arial Narrow"/>
        </w:rPr>
      </w:pPr>
      <w:r w:rsidRPr="00F646C3">
        <w:rPr>
          <w:rFonts w:ascii="Arial Narrow" w:hAnsi="Arial Narrow"/>
        </w:rPr>
        <w:t xml:space="preserve">La surveillance des travaux est assurée par l'Administration ou son représentant dûment habilité. L’entrepreneur ou son représentant tient un carnet de chantier sur lequel sont notées toutes les décisions de l'agent chargé du contrôle, les réserves éventuelles de l’entrepreneur et toutes les </w:t>
      </w:r>
      <w:r w:rsidRPr="00F646C3">
        <w:rPr>
          <w:rFonts w:ascii="Arial Narrow" w:hAnsi="Arial Narrow"/>
        </w:rPr>
        <w:lastRenderedPageBreak/>
        <w:t>observations nécessaires, y compris le rendement par jour et toutes les opérations effectuées. Ce carnet a une valeur officielle qui lui sera donnée par ordre de service émis avant le début du chantier.</w:t>
      </w:r>
    </w:p>
    <w:p w:rsidR="00554304" w:rsidRPr="00F646C3" w:rsidRDefault="00554304" w:rsidP="00554304">
      <w:pPr>
        <w:pStyle w:val="NO"/>
        <w:rPr>
          <w:rFonts w:ascii="Arial Narrow" w:hAnsi="Arial Narrow"/>
        </w:rPr>
      </w:pPr>
      <w:r w:rsidRPr="00F646C3">
        <w:rPr>
          <w:rFonts w:ascii="Arial Narrow" w:hAnsi="Arial Narrow"/>
        </w:rPr>
        <w:t>Pour les opérations et décisions particulièrement importantes (arrêt des travaux, modification de programme, etc.), l'Administration établit un ordre de service.</w:t>
      </w:r>
    </w:p>
    <w:p w:rsidR="00554304" w:rsidRPr="00F646C3" w:rsidRDefault="00554304" w:rsidP="00554304">
      <w:pPr>
        <w:pStyle w:val="NO"/>
        <w:rPr>
          <w:rFonts w:ascii="Arial Narrow" w:hAnsi="Arial Narrow"/>
        </w:rPr>
      </w:pPr>
      <w:r w:rsidRPr="00F646C3">
        <w:rPr>
          <w:rFonts w:ascii="Arial Narrow" w:hAnsi="Arial Narrow"/>
        </w:rPr>
        <w:t>En particulier, l’entrepreneur doit, préalablement à tout commencement d'exécution, faire connaître à l’INGÉNIEUR le programme qu'il se propose d'adopter pour la mise en place du béton. Ce programme est établi avec le souci de réduire au maximum les reprises de bétonnage et de les disposer de manière satisfaisante, tant au point de vue de l'aspect que de la tenue mécanique de l'ouvrage.</w:t>
      </w:r>
    </w:p>
    <w:p w:rsidR="00554304" w:rsidRPr="00F646C3" w:rsidRDefault="00554304" w:rsidP="00554304">
      <w:pPr>
        <w:pStyle w:val="NO"/>
        <w:rPr>
          <w:rFonts w:ascii="Arial Narrow" w:hAnsi="Arial Narrow"/>
        </w:rPr>
      </w:pPr>
      <w:r w:rsidRPr="00F646C3">
        <w:rPr>
          <w:rFonts w:ascii="Arial Narrow" w:hAnsi="Arial Narrow"/>
        </w:rPr>
        <w:t>L'agent de l'Administration ou son représentant surveille sur le chantier la nature et la qualité du matériel et des matériaux mis en œuvre, le respect des linéaires de canalisation, le respect de la profondeur des fouilles et de la pose dans les règles de l'art des conduites et accessoires de fontainerie. L'utilisation de brise-béton pneumatiques ou d'explosifs ne se fait qu'après accord de l'Administration.</w:t>
      </w:r>
    </w:p>
    <w:p w:rsidR="00554304" w:rsidRPr="00F646C3" w:rsidRDefault="00554304" w:rsidP="00554304">
      <w:pPr>
        <w:pStyle w:val="NO"/>
        <w:rPr>
          <w:rFonts w:ascii="Arial Narrow" w:hAnsi="Arial Narrow"/>
          <w:b/>
          <w:bCs/>
        </w:rPr>
      </w:pPr>
    </w:p>
    <w:p w:rsidR="00554304" w:rsidRPr="00F646C3" w:rsidRDefault="00554304" w:rsidP="00554304">
      <w:pPr>
        <w:pStyle w:val="NO"/>
        <w:rPr>
          <w:rFonts w:ascii="Arial Narrow" w:hAnsi="Arial Narrow"/>
          <w:b/>
          <w:bCs/>
          <w:u w:val="single"/>
        </w:rPr>
      </w:pPr>
      <w:r w:rsidRPr="00F646C3">
        <w:rPr>
          <w:rFonts w:ascii="Arial Narrow" w:hAnsi="Arial Narrow"/>
          <w:b/>
          <w:bCs/>
        </w:rPr>
        <w:t xml:space="preserve">f)   </w:t>
      </w:r>
      <w:r w:rsidRPr="00F646C3">
        <w:rPr>
          <w:rFonts w:ascii="Arial Narrow" w:hAnsi="Arial Narrow"/>
          <w:b/>
          <w:bCs/>
          <w:u w:val="single"/>
        </w:rPr>
        <w:t>Renseignements à fournir à l'Administration</w:t>
      </w:r>
    </w:p>
    <w:p w:rsidR="00554304" w:rsidRPr="00F646C3" w:rsidRDefault="00554304" w:rsidP="00554304">
      <w:pPr>
        <w:pStyle w:val="NO"/>
        <w:ind w:firstLine="360"/>
        <w:rPr>
          <w:rFonts w:ascii="Arial Narrow" w:hAnsi="Arial Narrow"/>
        </w:rPr>
      </w:pPr>
      <w:r w:rsidRPr="00F646C3">
        <w:rPr>
          <w:rFonts w:ascii="Arial Narrow" w:hAnsi="Arial Narrow"/>
        </w:rPr>
        <w:t>L’entrepreneur consigne dans le carnet de chantier tous les détails techniques des travaux :</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Appellation du chantier,</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Date du début des travaux,</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Nature des terrains rencontrés,</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Incidents divers,</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Composition des bétons mis en place,</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Profondeurs des fouilles,</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Profondeurs de pose des tuyaux,</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Rapports des essais de mise en pression,</w:t>
      </w:r>
    </w:p>
    <w:p w:rsidR="00554304" w:rsidRPr="00F646C3" w:rsidRDefault="00554304" w:rsidP="00F134CE">
      <w:pPr>
        <w:pStyle w:val="NO"/>
        <w:numPr>
          <w:ilvl w:val="0"/>
          <w:numId w:val="74"/>
        </w:numPr>
        <w:rPr>
          <w:rFonts w:ascii="Arial Narrow" w:hAnsi="Arial Narrow"/>
        </w:rPr>
      </w:pPr>
      <w:r w:rsidRPr="00F646C3">
        <w:rPr>
          <w:rFonts w:ascii="Arial Narrow" w:hAnsi="Arial Narrow"/>
        </w:rPr>
        <w:t>Et d'une façon générale, tous les détails techniques pouvant renseigner l'Administration sur l’évolution des travaux.</w:t>
      </w:r>
    </w:p>
    <w:p w:rsidR="00554304" w:rsidRPr="00F646C3" w:rsidRDefault="00554304" w:rsidP="00554304">
      <w:pPr>
        <w:pStyle w:val="NO"/>
        <w:rPr>
          <w:rFonts w:ascii="Arial Narrow" w:hAnsi="Arial Narrow"/>
        </w:rPr>
      </w:pPr>
      <w:r w:rsidRPr="00F646C3">
        <w:rPr>
          <w:rFonts w:ascii="Arial Narrow" w:hAnsi="Arial Narrow"/>
        </w:rPr>
        <w:t>En fin de contrat, l’entrepreneur remet un rapport général récapitulant l'ensemble des travaux réalisés sur chaque site avec les plans de recollement.</w:t>
      </w:r>
    </w:p>
    <w:p w:rsidR="00554304" w:rsidRPr="00F646C3" w:rsidRDefault="00554304" w:rsidP="00554304">
      <w:pPr>
        <w:pStyle w:val="NO"/>
        <w:rPr>
          <w:rFonts w:ascii="Arial Narrow" w:hAnsi="Arial Narrow"/>
          <w:b/>
          <w:bCs/>
        </w:rPr>
      </w:pPr>
    </w:p>
    <w:p w:rsidR="00554304" w:rsidRPr="00F646C3" w:rsidRDefault="00554304" w:rsidP="00554304">
      <w:pPr>
        <w:pStyle w:val="NO"/>
        <w:rPr>
          <w:rFonts w:ascii="Arial Narrow" w:hAnsi="Arial Narrow"/>
          <w:b/>
          <w:bCs/>
          <w:u w:val="single"/>
        </w:rPr>
      </w:pPr>
      <w:r w:rsidRPr="00F646C3">
        <w:rPr>
          <w:rFonts w:ascii="Arial Narrow" w:hAnsi="Arial Narrow"/>
          <w:b/>
          <w:bCs/>
        </w:rPr>
        <w:t xml:space="preserve">g)   </w:t>
      </w:r>
      <w:r w:rsidRPr="00F646C3">
        <w:rPr>
          <w:rFonts w:ascii="Arial Narrow" w:hAnsi="Arial Narrow"/>
          <w:b/>
          <w:bCs/>
          <w:u w:val="single"/>
        </w:rPr>
        <w:t>Variantes</w:t>
      </w:r>
    </w:p>
    <w:p w:rsidR="00554304" w:rsidRPr="00F646C3" w:rsidRDefault="00554304" w:rsidP="00554304">
      <w:pPr>
        <w:pStyle w:val="NO"/>
        <w:ind w:firstLine="708"/>
        <w:rPr>
          <w:rFonts w:ascii="Arial Narrow" w:hAnsi="Arial Narrow"/>
        </w:rPr>
      </w:pPr>
      <w:r w:rsidRPr="00F646C3">
        <w:rPr>
          <w:rFonts w:ascii="Arial Narrow" w:hAnsi="Arial Narrow"/>
        </w:rPr>
        <w:t>Les soumissionnaires sont libres de proposer des variantes sous réserve qu'elles soient dûment détaillées et qu'elles ne modifient pas les caractéristiques générales des équipements.</w:t>
      </w:r>
    </w:p>
    <w:p w:rsidR="003F4876" w:rsidRPr="001354B3" w:rsidRDefault="003F4876" w:rsidP="003F4876">
      <w:pPr>
        <w:jc w:val="both"/>
        <w:rPr>
          <w:rFonts w:ascii="Arial Narrow" w:hAnsi="Arial Narrow"/>
          <w:sz w:val="24"/>
          <w:szCs w:val="24"/>
        </w:rPr>
      </w:pPr>
    </w:p>
    <w:p w:rsidR="00EF7EA4" w:rsidRPr="001354B3" w:rsidRDefault="00EF7EA4" w:rsidP="00EF7EA4">
      <w:pPr>
        <w:pStyle w:val="Standard"/>
        <w:jc w:val="both"/>
        <w:rPr>
          <w:rFonts w:ascii="Arial Narrow" w:hAnsi="Arial Narrow"/>
        </w:rPr>
      </w:pPr>
      <w:r w:rsidRPr="001354B3">
        <w:rPr>
          <w:rFonts w:ascii="Arial Narrow" w:hAnsi="Arial Narrow"/>
          <w:b/>
          <w:bCs/>
        </w:rPr>
        <w:t xml:space="preserve">ARTICLE 8 : </w:t>
      </w:r>
      <w:r w:rsidRPr="001354B3">
        <w:rPr>
          <w:rFonts w:ascii="Arial Narrow" w:hAnsi="Arial Narrow" w:cs="Tw Cen MT"/>
          <w:b/>
          <w:bCs/>
          <w:lang w:eastAsia="en-US"/>
        </w:rPr>
        <w:t>CONSTRUCTION DU CHATEAU D’EAU EN BETON ARME DE 20 M3</w:t>
      </w:r>
    </w:p>
    <w:p w:rsidR="00EF7EA4" w:rsidRPr="001354B3" w:rsidRDefault="00EF7EA4" w:rsidP="00EF7EA4">
      <w:pPr>
        <w:pStyle w:val="Standard"/>
        <w:jc w:val="both"/>
        <w:rPr>
          <w:rFonts w:ascii="Arial Narrow" w:hAnsi="Arial Narrow"/>
        </w:rPr>
      </w:pPr>
      <w:r w:rsidRPr="001354B3">
        <w:rPr>
          <w:rFonts w:ascii="Arial Narrow" w:hAnsi="Arial Narrow" w:cs="Tw Cen MT"/>
          <w:lang w:eastAsia="en-US"/>
        </w:rPr>
        <w:t>Le château est constitué d’un réservoir en béton armé de 20 m3 placé sur un radier en béton armé surélevé par quatre poteaux. Le château est garni de la tuyauterie de refoulement, de distribution et de trop plein. A la base du château sera construit un abri devant contenir les appareillages électriques nécessaires au fonctionnement de la pompe (coffret de commande etc.)</w:t>
      </w:r>
    </w:p>
    <w:p w:rsidR="00EF7EA4" w:rsidRPr="001354B3" w:rsidRDefault="00EF7EA4" w:rsidP="00EF7EA4">
      <w:pPr>
        <w:pStyle w:val="Standard"/>
        <w:jc w:val="both"/>
        <w:rPr>
          <w:rFonts w:ascii="Arial Narrow" w:hAnsi="Arial Narrow"/>
        </w:rPr>
      </w:pPr>
      <w:r w:rsidRPr="001354B3">
        <w:rPr>
          <w:rFonts w:ascii="Arial Narrow" w:hAnsi="Arial Narrow" w:cs="Tw Cen MT"/>
          <w:lang w:eastAsia="en-US"/>
        </w:rPr>
        <w:t>Les semelles du château devront être calculées dans un souci de pouvoir supporter une cuve en béton armé de 20 m3. La note de calcul des semelles devra être faite par l’entrepreneur et soumis à l’approbation de l’Ingénieur.</w:t>
      </w:r>
    </w:p>
    <w:p w:rsidR="00EF7EA4" w:rsidRPr="001354B3" w:rsidRDefault="00EF7EA4" w:rsidP="00EF7EA4">
      <w:pPr>
        <w:pStyle w:val="Standard"/>
        <w:rPr>
          <w:rFonts w:ascii="Arial Narrow" w:hAnsi="Arial Narrow" w:cs="Tw Cen MT"/>
          <w:b/>
          <w:bCs/>
          <w:lang w:eastAsia="en-US"/>
        </w:rPr>
      </w:pPr>
      <w:r w:rsidRPr="001354B3">
        <w:rPr>
          <w:rFonts w:ascii="Arial Narrow" w:hAnsi="Arial Narrow" w:cs="Tw Cen MT"/>
          <w:b/>
          <w:bCs/>
          <w:lang w:eastAsia="en-US"/>
        </w:rPr>
        <w:t>Bornes fontaines</w:t>
      </w:r>
    </w:p>
    <w:p w:rsidR="00EF7EA4" w:rsidRPr="001354B3" w:rsidRDefault="00EF7EA4" w:rsidP="00EF7EA4">
      <w:pPr>
        <w:pStyle w:val="Standard"/>
        <w:rPr>
          <w:rFonts w:ascii="Arial Narrow" w:hAnsi="Arial Narrow" w:cs="Tw Cen MT"/>
          <w:b/>
          <w:bCs/>
          <w:lang w:eastAsia="en-US"/>
        </w:rPr>
      </w:pPr>
      <w:r w:rsidRPr="001354B3">
        <w:rPr>
          <w:rFonts w:ascii="Arial Narrow" w:hAnsi="Arial Narrow" w:cs="Tw Cen MT"/>
          <w:b/>
          <w:bCs/>
          <w:lang w:eastAsia="en-US"/>
        </w:rPr>
        <w:t>i. Canalisations et accessoires</w:t>
      </w:r>
    </w:p>
    <w:p w:rsidR="00EF7EA4" w:rsidRPr="001354B3" w:rsidRDefault="00EF7EA4" w:rsidP="00EF7EA4">
      <w:pPr>
        <w:pStyle w:val="Standard"/>
        <w:rPr>
          <w:rFonts w:ascii="Arial Narrow" w:hAnsi="Arial Narrow" w:cs="Tw Cen MT"/>
          <w:lang w:eastAsia="en-US"/>
        </w:rPr>
      </w:pPr>
      <w:r w:rsidRPr="001354B3">
        <w:rPr>
          <w:rFonts w:ascii="Arial Narrow" w:hAnsi="Arial Narrow" w:cs="Tw Cen MT"/>
          <w:lang w:eastAsia="en-US"/>
        </w:rPr>
        <w:t>La borne-fontaine à 4 robinets constitue un ensemble qui comprend :</w:t>
      </w:r>
    </w:p>
    <w:p w:rsidR="00EF7EA4" w:rsidRPr="001354B3" w:rsidRDefault="00EF7EA4" w:rsidP="00EF7EA4">
      <w:pPr>
        <w:pStyle w:val="Standard"/>
        <w:rPr>
          <w:rFonts w:ascii="Arial Narrow" w:hAnsi="Arial Narrow" w:cs="Tw Cen MT"/>
          <w:lang w:eastAsia="en-US"/>
        </w:rPr>
      </w:pPr>
      <w:r w:rsidRPr="001354B3">
        <w:rPr>
          <w:rFonts w:ascii="Arial Narrow" w:hAnsi="Arial Narrow" w:cs="Tw Cen MT"/>
          <w:lang w:eastAsia="en-US"/>
        </w:rPr>
        <w:t>- un robinet vanne à rotule 1 1/2" en aval du compteur,</w:t>
      </w:r>
    </w:p>
    <w:p w:rsidR="00EF7EA4" w:rsidRPr="001354B3" w:rsidRDefault="00EF7EA4" w:rsidP="00EF7EA4">
      <w:pPr>
        <w:pStyle w:val="Standard"/>
        <w:rPr>
          <w:rFonts w:ascii="Arial Narrow" w:hAnsi="Arial Narrow" w:cs="Tw Cen MT"/>
          <w:lang w:eastAsia="en-US"/>
        </w:rPr>
      </w:pPr>
      <w:r w:rsidRPr="001354B3">
        <w:rPr>
          <w:rFonts w:ascii="Arial Narrow" w:hAnsi="Arial Narrow" w:cs="Tw Cen MT"/>
          <w:lang w:eastAsia="en-US"/>
        </w:rPr>
        <w:t>- un compteur volumétrique 1 1/2",</w:t>
      </w:r>
    </w:p>
    <w:p w:rsidR="00EF7EA4" w:rsidRPr="001354B3" w:rsidRDefault="00EF7EA4" w:rsidP="00EF7EA4">
      <w:pPr>
        <w:pStyle w:val="Standard"/>
        <w:rPr>
          <w:rFonts w:ascii="Arial Narrow" w:hAnsi="Arial Narrow" w:cs="Tw Cen MT"/>
          <w:lang w:eastAsia="en-US"/>
        </w:rPr>
      </w:pPr>
      <w:r w:rsidRPr="001354B3">
        <w:rPr>
          <w:rFonts w:ascii="Arial Narrow" w:hAnsi="Arial Narrow" w:cs="Tw Cen MT"/>
          <w:lang w:eastAsia="en-US"/>
        </w:rPr>
        <w:t>- des tuyaux en acier galvanisé avec leurs accessoires de 1" ou 1 1/2",</w:t>
      </w:r>
    </w:p>
    <w:p w:rsidR="00EF7EA4" w:rsidRPr="001354B3" w:rsidRDefault="00EF7EA4" w:rsidP="00EF7EA4">
      <w:pPr>
        <w:pStyle w:val="Standard"/>
        <w:rPr>
          <w:rFonts w:ascii="Arial Narrow" w:hAnsi="Arial Narrow" w:cs="Tw Cen MT"/>
          <w:lang w:eastAsia="en-US"/>
        </w:rPr>
      </w:pPr>
      <w:r w:rsidRPr="001354B3">
        <w:rPr>
          <w:rFonts w:ascii="Arial Narrow" w:hAnsi="Arial Narrow" w:cs="Tw Cen MT"/>
          <w:lang w:eastAsia="en-US"/>
        </w:rPr>
        <w:t>- 4 robinets à rotule de 1" pour la distribution.</w:t>
      </w:r>
    </w:p>
    <w:p w:rsidR="00EF7EA4" w:rsidRPr="001354B3" w:rsidRDefault="00EF7EA4" w:rsidP="00EF7EA4">
      <w:pPr>
        <w:pStyle w:val="Standard"/>
        <w:rPr>
          <w:rFonts w:ascii="Arial Narrow" w:hAnsi="Arial Narrow" w:cs="Tw Cen MT"/>
          <w:lang w:eastAsia="en-US"/>
        </w:rPr>
      </w:pPr>
      <w:r w:rsidRPr="001354B3">
        <w:rPr>
          <w:rFonts w:ascii="Arial Narrow" w:hAnsi="Arial Narrow" w:cs="Tw Cen MT"/>
          <w:lang w:eastAsia="en-US"/>
        </w:rPr>
        <w:t>- un compteur mesurant les quantités prélevées à la borne fontaine.</w:t>
      </w:r>
    </w:p>
    <w:p w:rsidR="00EF7EA4" w:rsidRPr="001354B3" w:rsidRDefault="00EF7EA4" w:rsidP="00EF7EA4">
      <w:pPr>
        <w:pStyle w:val="Standard"/>
        <w:rPr>
          <w:rFonts w:ascii="Arial Narrow" w:hAnsi="Arial Narrow" w:cs="Tw Cen MT"/>
          <w:b/>
          <w:bCs/>
          <w:lang w:eastAsia="en-US"/>
        </w:rPr>
      </w:pPr>
      <w:r w:rsidRPr="001354B3">
        <w:rPr>
          <w:rFonts w:ascii="Arial Narrow" w:hAnsi="Arial Narrow" w:cs="Tw Cen MT"/>
          <w:b/>
          <w:bCs/>
          <w:lang w:eastAsia="en-US"/>
        </w:rPr>
        <w:t>ii. Génie civil</w:t>
      </w:r>
    </w:p>
    <w:p w:rsidR="00EF7EA4" w:rsidRPr="001354B3" w:rsidRDefault="00EF7EA4" w:rsidP="00EF7EA4">
      <w:pPr>
        <w:pStyle w:val="Standard"/>
        <w:rPr>
          <w:rFonts w:ascii="Arial Narrow" w:hAnsi="Arial Narrow" w:cs="Tw Cen MT"/>
          <w:lang w:eastAsia="en-US"/>
        </w:rPr>
      </w:pPr>
      <w:r w:rsidRPr="001354B3">
        <w:rPr>
          <w:rFonts w:ascii="Arial Narrow" w:hAnsi="Arial Narrow" w:cs="Tw Cen MT"/>
          <w:lang w:eastAsia="en-US"/>
        </w:rPr>
        <w:t>La borne-fontaine comprend :</w:t>
      </w:r>
    </w:p>
    <w:p w:rsidR="00EF7EA4" w:rsidRPr="001354B3" w:rsidRDefault="00EF7EA4" w:rsidP="00EF7EA4">
      <w:pPr>
        <w:pStyle w:val="Standard"/>
        <w:jc w:val="both"/>
        <w:rPr>
          <w:rFonts w:ascii="Arial Narrow" w:hAnsi="Arial Narrow"/>
        </w:rPr>
      </w:pPr>
      <w:r w:rsidRPr="001354B3">
        <w:rPr>
          <w:rFonts w:ascii="Arial Narrow" w:hAnsi="Arial Narrow" w:cs="Wingdings"/>
          <w:lang w:eastAsia="en-US"/>
        </w:rPr>
        <w:t></w:t>
      </w:r>
      <w:r w:rsidRPr="001354B3">
        <w:rPr>
          <w:rFonts w:ascii="Arial Narrow" w:hAnsi="Arial Narrow" w:cs="Wingdings"/>
          <w:lang w:eastAsia="en-US"/>
        </w:rPr>
        <w:t></w:t>
      </w:r>
      <w:r w:rsidRPr="001354B3">
        <w:rPr>
          <w:rFonts w:ascii="Arial Narrow" w:hAnsi="Arial Narrow" w:cs="Tw Cen MT"/>
          <w:lang w:eastAsia="en-US"/>
        </w:rPr>
        <w:t>une aire assainie d'environ 2,1x 2,1m, construite en béton armé de 0,25 m d'épaisseur, posée sur un lit de sable compressé et entourée d’un para fouille de 0,50 m de profondeur et de 0,10 m d'épaisseur.</w:t>
      </w:r>
    </w:p>
    <w:p w:rsidR="00EF7EA4" w:rsidRPr="001354B3" w:rsidRDefault="00EF7EA4" w:rsidP="00EF7EA4">
      <w:pPr>
        <w:pStyle w:val="Standard"/>
        <w:jc w:val="both"/>
        <w:rPr>
          <w:rFonts w:ascii="Arial Narrow" w:hAnsi="Arial Narrow"/>
        </w:rPr>
      </w:pPr>
      <w:r w:rsidRPr="001354B3">
        <w:rPr>
          <w:rFonts w:ascii="Arial Narrow" w:hAnsi="Arial Narrow" w:cs="Wingdings"/>
          <w:lang w:eastAsia="en-US"/>
        </w:rPr>
        <w:t></w:t>
      </w:r>
      <w:r w:rsidRPr="001354B3">
        <w:rPr>
          <w:rFonts w:ascii="Arial Narrow" w:hAnsi="Arial Narrow" w:cs="Wingdings"/>
          <w:lang w:eastAsia="en-US"/>
        </w:rPr>
        <w:t></w:t>
      </w:r>
      <w:r w:rsidRPr="001354B3">
        <w:rPr>
          <w:rFonts w:ascii="Arial Narrow" w:hAnsi="Arial Narrow" w:cs="Tw Cen MT"/>
          <w:lang w:eastAsia="en-US"/>
        </w:rPr>
        <w:t>une aire absorbante de 1m de largeur autour de l'aire assainie constituée par un dallage en pierres sèches,</w:t>
      </w:r>
    </w:p>
    <w:p w:rsidR="00EF7EA4" w:rsidRPr="001354B3" w:rsidRDefault="00EF7EA4" w:rsidP="00EF7EA4">
      <w:pPr>
        <w:pStyle w:val="Standard"/>
        <w:jc w:val="both"/>
        <w:rPr>
          <w:rFonts w:ascii="Arial Narrow" w:hAnsi="Arial Narrow"/>
        </w:rPr>
      </w:pPr>
      <w:r w:rsidRPr="001354B3">
        <w:rPr>
          <w:rFonts w:ascii="Arial Narrow" w:hAnsi="Arial Narrow" w:cs="Wingdings"/>
          <w:lang w:eastAsia="en-US"/>
        </w:rPr>
        <w:lastRenderedPageBreak/>
        <w:t></w:t>
      </w:r>
      <w:r w:rsidRPr="001354B3">
        <w:rPr>
          <w:rFonts w:ascii="Arial Narrow" w:hAnsi="Arial Narrow" w:cs="Wingdings"/>
          <w:lang w:eastAsia="en-US"/>
        </w:rPr>
        <w:t></w:t>
      </w:r>
      <w:r w:rsidRPr="001354B3">
        <w:rPr>
          <w:rFonts w:ascii="Arial Narrow" w:hAnsi="Arial Narrow" w:cs="Tw Cen MT"/>
          <w:lang w:eastAsia="en-US"/>
        </w:rPr>
        <w:t>un puits perdu où seront canalisées les eaux usées,</w:t>
      </w:r>
    </w:p>
    <w:p w:rsidR="00EF7EA4" w:rsidRPr="001354B3" w:rsidRDefault="00EF7EA4" w:rsidP="00EF7EA4">
      <w:pPr>
        <w:pStyle w:val="Standard"/>
        <w:jc w:val="both"/>
        <w:rPr>
          <w:rFonts w:ascii="Arial Narrow" w:hAnsi="Arial Narrow"/>
        </w:rPr>
      </w:pPr>
      <w:r w:rsidRPr="001354B3">
        <w:rPr>
          <w:rFonts w:ascii="Arial Narrow" w:hAnsi="Arial Narrow" w:cs="Wingdings"/>
          <w:lang w:eastAsia="en-US"/>
        </w:rPr>
        <w:t></w:t>
      </w:r>
      <w:r w:rsidRPr="001354B3">
        <w:rPr>
          <w:rFonts w:ascii="Arial Narrow" w:hAnsi="Arial Narrow" w:cs="Wingdings"/>
          <w:lang w:eastAsia="en-US"/>
        </w:rPr>
        <w:t></w:t>
      </w:r>
      <w:r w:rsidRPr="001354B3">
        <w:rPr>
          <w:rFonts w:ascii="Arial Narrow" w:hAnsi="Arial Narrow" w:cs="Tw Cen MT"/>
          <w:lang w:eastAsia="en-US"/>
        </w:rPr>
        <w:t>sur l'aire assainie : un parallélépipède vertical en béton armé supportant les 2 robinets de 1" (l'épaisseur de ce rectangle est de 0,15 m minimum) et un socle permettant de poser les seaux et bassines (plan à préciser ultérieurement)</w:t>
      </w:r>
    </w:p>
    <w:p w:rsidR="00EF7EA4" w:rsidRPr="001354B3" w:rsidRDefault="00EF7EA4" w:rsidP="00EF7EA4">
      <w:pPr>
        <w:pStyle w:val="Standard"/>
        <w:jc w:val="both"/>
        <w:rPr>
          <w:rFonts w:ascii="Arial Narrow" w:hAnsi="Arial Narrow" w:cs="Tw Cen MT"/>
          <w:lang w:eastAsia="en-US"/>
        </w:rPr>
      </w:pPr>
      <w:r w:rsidRPr="001354B3">
        <w:rPr>
          <w:rFonts w:ascii="Arial Narrow" w:hAnsi="Arial Narrow" w:cs="Tw Cen MT"/>
          <w:lang w:eastAsia="en-US"/>
        </w:rPr>
        <w:t>Des pentes en forme de toit de 7-10% sont données à l'aire assainie pour permettre l'évacuation des eaux vers l'aire absorbante ou le puits perdu (l’entrepreneur peut proposer d'autres schémas d'évacuation des eaux usées).</w:t>
      </w:r>
    </w:p>
    <w:p w:rsidR="00EF7EA4" w:rsidRPr="001354B3" w:rsidRDefault="00EF7EA4" w:rsidP="00EF7EA4">
      <w:pPr>
        <w:pStyle w:val="Standard"/>
        <w:jc w:val="both"/>
        <w:rPr>
          <w:rFonts w:ascii="Arial Narrow" w:hAnsi="Arial Narrow" w:cs="Tw Cen MT"/>
          <w:b/>
          <w:bCs/>
          <w:lang w:eastAsia="en-US"/>
        </w:rPr>
      </w:pPr>
      <w:r w:rsidRPr="001354B3">
        <w:rPr>
          <w:rFonts w:ascii="Arial Narrow" w:hAnsi="Arial Narrow" w:cs="Tw Cen MT"/>
          <w:b/>
          <w:bCs/>
          <w:lang w:eastAsia="en-US"/>
        </w:rPr>
        <w:t>J) Réseau de distribution (conduites)</w:t>
      </w:r>
    </w:p>
    <w:p w:rsidR="00EF7EA4" w:rsidRPr="001354B3" w:rsidRDefault="00EF7EA4" w:rsidP="00EF7EA4">
      <w:pPr>
        <w:pStyle w:val="Standard"/>
        <w:jc w:val="both"/>
        <w:rPr>
          <w:rFonts w:ascii="Arial Narrow" w:hAnsi="Arial Narrow" w:cs="Tw Cen MT"/>
          <w:lang w:eastAsia="en-US"/>
        </w:rPr>
      </w:pPr>
      <w:r w:rsidRPr="001354B3">
        <w:rPr>
          <w:rFonts w:ascii="Arial Narrow" w:hAnsi="Arial Narrow" w:cs="Tw Cen MT"/>
          <w:lang w:eastAsia="en-US"/>
        </w:rPr>
        <w:t xml:space="preserve">L'ensemble des conduites de l'adduction est réalisé en PEHD PN 10 D32 y compris accessoires de raccordement aux bornes fontaines et au bâtiment. </w:t>
      </w:r>
    </w:p>
    <w:p w:rsidR="001422F5" w:rsidRPr="001354B3" w:rsidRDefault="001422F5" w:rsidP="001422F5">
      <w:pPr>
        <w:pStyle w:val="Standard"/>
        <w:jc w:val="both"/>
        <w:rPr>
          <w:rFonts w:ascii="Arial Narrow" w:hAnsi="Arial Narrow"/>
        </w:rPr>
      </w:pPr>
      <w:r w:rsidRPr="001354B3">
        <w:rPr>
          <w:rFonts w:ascii="Arial Narrow" w:hAnsi="Arial Narrow" w:cs="Tw Cen MT"/>
          <w:lang w:eastAsia="en-US"/>
        </w:rPr>
        <w:sym w:font="Times New Roman" w:char="F0B7"/>
      </w:r>
      <w:r w:rsidRPr="001354B3">
        <w:rPr>
          <w:rFonts w:ascii="Arial Narrow" w:hAnsi="Arial Narrow" w:cs="Tw Cen MT"/>
          <w:b/>
          <w:bCs/>
          <w:lang w:eastAsia="en-US"/>
        </w:rPr>
        <w:t>Pose des conduites enterrées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La profondeur minimum de la fouille est de 0,80 m et la largeur de 0,70 m.</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 fond de la fouille est soigneusement débarrassé de tous corps durs et réglé à la nivelette.</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canalisations sont posées sur un lit de sable de 0,10 m d'épaisseur et réglé à la nivelette. 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 0,20 m environ. Les différentes pièces ou raccords donnant lieu à des changements de direction sont calés par des butées en béton maigre dosé à 250 kg/m³.</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Pour la traversée de chemins ruraux, des lits de marigots, la conduite est introduite dans un fourreau de protection, soit en PVC, soit en acier, soit constitué de petites buses en mortier centrifuge vibré.</w:t>
      </w:r>
    </w:p>
    <w:p w:rsidR="001422F5" w:rsidRPr="001354B3" w:rsidRDefault="001422F5" w:rsidP="001422F5">
      <w:pPr>
        <w:pStyle w:val="Standard"/>
        <w:rPr>
          <w:rFonts w:ascii="Arial Narrow" w:hAnsi="Arial Narrow"/>
        </w:rPr>
      </w:pPr>
      <w:r w:rsidRPr="001354B3">
        <w:rPr>
          <w:rFonts w:ascii="Arial Narrow" w:hAnsi="Arial Narrow"/>
          <w:lang w:eastAsia="en-US"/>
        </w:rPr>
        <w:sym w:font="Times New Roman" w:char="F0B7"/>
      </w:r>
      <w:r w:rsidRPr="001354B3">
        <w:rPr>
          <w:rFonts w:ascii="Arial Narrow" w:hAnsi="Arial Narrow" w:cs="Tw Cen MT"/>
          <w:b/>
          <w:bCs/>
          <w:lang w:eastAsia="en-US"/>
        </w:rPr>
        <w:t>Pose des conduites en élévation</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Les conduites non enterrées sont en acier galvanisé.</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La pose des tuyaux, raccords et robinets en élévation le long des parois en maçonnerie ou béton est effectuée au moyen de colliers munis de pattes qui seront scellées dans la paroi.</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Les colliers doivent permettre l'enlèvement de la pièce qu'ils maintiennent sans qu'on ait un descellement à effectuer.</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Lorsque les conduites sont placées sur un plancher ou au-dessus du terrain, celles-ci reposent sur de petits tasseaux de maçonnerie qui les maintiennent surélevées du sol.</w:t>
      </w:r>
    </w:p>
    <w:p w:rsidR="001422F5" w:rsidRPr="001354B3" w:rsidRDefault="001422F5" w:rsidP="001422F5">
      <w:pPr>
        <w:pStyle w:val="Standard"/>
        <w:rPr>
          <w:rFonts w:ascii="Arial Narrow" w:hAnsi="Arial Narrow" w:cs="Tw Cen MT"/>
          <w:b/>
          <w:bCs/>
          <w:lang w:eastAsia="en-US"/>
        </w:rPr>
      </w:pPr>
      <w:r w:rsidRPr="001354B3">
        <w:rPr>
          <w:rFonts w:ascii="Arial Narrow" w:hAnsi="Arial Narrow" w:cs="Tw Cen MT"/>
          <w:b/>
          <w:bCs/>
          <w:lang w:eastAsia="en-US"/>
        </w:rPr>
        <w:t>K) Robinetterie</w:t>
      </w:r>
    </w:p>
    <w:p w:rsidR="001422F5" w:rsidRPr="001354B3" w:rsidRDefault="001422F5" w:rsidP="001422F5">
      <w:pPr>
        <w:pStyle w:val="Standard"/>
        <w:rPr>
          <w:rFonts w:ascii="Arial Narrow" w:hAnsi="Arial Narrow" w:cs="Tw Cen MT"/>
          <w:b/>
          <w:bCs/>
          <w:lang w:eastAsia="en-US"/>
        </w:rPr>
      </w:pPr>
      <w:r w:rsidRPr="001354B3">
        <w:rPr>
          <w:rFonts w:ascii="Arial Narrow" w:hAnsi="Arial Narrow" w:cs="Tw Cen MT"/>
          <w:b/>
          <w:bCs/>
          <w:lang w:eastAsia="en-US"/>
        </w:rPr>
        <w:t>a) Prescriptions communes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pièces de robinetterie doivent être conformes aux normes applicables ou à la norme AFNOR.</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La manœuvre de fermeture s'effectue dans le sens des aiguilles d'une montre. Ce sens sera indiqué sur le volant ou sur la tête de la pièce par "O" et "F" avec des flèches.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La manœuvre des organes de fermeture doit être aussi facile que possible, tant pour l'ouverture que pour la fermeture.</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Toutes les pièces de robinetterie sont à brides.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robinets installés devront pouvoir être remplacés par des robinets se trouvant sur le marché camerounais.</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b) Robinets et colliers pour branchements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robinets sont en bronze ou en fonte et bronze. Ils sont équipés généralement d'une bouche à clé avec tabernacle. La pression d'essai est de 16 bars en position ouverture et de 10 bars en position fermée.</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colliers de prise en charge sont à lunette ou à bossage en acier, en fonte, en PVC suivant la qualité du tuyau. 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rsidR="001422F5" w:rsidRPr="001354B3" w:rsidRDefault="001422F5" w:rsidP="001422F5">
      <w:pPr>
        <w:pStyle w:val="Standard"/>
        <w:jc w:val="both"/>
        <w:rPr>
          <w:rFonts w:ascii="Arial Narrow" w:hAnsi="Arial Narrow" w:cs="Tw Cen MT"/>
          <w:lang w:eastAsia="en-US"/>
        </w:rPr>
      </w:pP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c) Compteurs</w:t>
      </w:r>
    </w:p>
    <w:p w:rsidR="001422F5" w:rsidRPr="001354B3" w:rsidRDefault="001422F5" w:rsidP="001422F5">
      <w:pPr>
        <w:pStyle w:val="Standard"/>
        <w:jc w:val="both"/>
        <w:rPr>
          <w:rFonts w:ascii="Arial Narrow" w:hAnsi="Arial Narrow"/>
        </w:rPr>
      </w:pPr>
      <w:r w:rsidRPr="001354B3">
        <w:rPr>
          <w:rFonts w:ascii="Arial Narrow" w:hAnsi="Arial Narrow" w:cs="Tw Cen MT"/>
          <w:lang w:eastAsia="en-US"/>
        </w:rPr>
        <w:t>Chaque borne fontaine doit être équipée d'un compteur de 1 1/2" qui n'occasionnera pas de pertes de charges supérieures à 0,5 m pour un débit de 4 m3/h.</w:t>
      </w:r>
    </w:p>
    <w:p w:rsidR="001422F5" w:rsidRPr="001354B3" w:rsidRDefault="001422F5" w:rsidP="001422F5">
      <w:pPr>
        <w:pStyle w:val="Standard"/>
        <w:jc w:val="both"/>
        <w:rPr>
          <w:rFonts w:ascii="Arial Narrow" w:hAnsi="Arial Narrow" w:cs="Tw Cen MT"/>
          <w:lang w:eastAsia="en-US"/>
        </w:rPr>
      </w:pP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lastRenderedPageBreak/>
        <w:t>d) Réducteurs de pression</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Un réducteur de pression sera placé avant chaque compteur, après le té de branchement sur la canalisation principale, dans les cas de bornes fontaines situées en trop forte pression.</w:t>
      </w:r>
    </w:p>
    <w:p w:rsidR="001422F5" w:rsidRPr="001354B3" w:rsidRDefault="001422F5" w:rsidP="001422F5">
      <w:pPr>
        <w:pStyle w:val="Standard"/>
        <w:jc w:val="both"/>
        <w:rPr>
          <w:rFonts w:ascii="Arial Narrow" w:hAnsi="Arial Narrow" w:cs="Tw Cen MT"/>
          <w:lang w:eastAsia="en-US"/>
        </w:rPr>
      </w:pP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L) Vidanges et ventouses</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a) Ventouses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ventouses doivent permettre de réaliser automatiquement les trois opérations suivantes :</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 évacuation de l'air pendant le remplissage des canalisations,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 rentrée de l'air pendant la vidange,</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 purge de l'air chaque fois qu'une poche tend à se créer.</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 fonctionnement de ces appareils ne doit, en aucun cas, provoquer des coups de bélier dans les conduites. Ces appareils doivent, par conséquent, être munis des organes de sécurité appropriés, ainsi que des robinets ou vannes nécessaires, incorporés ou non.</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b) Vidanges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vidanges doivent permettre la vidange du ou des tronçons de réseau, au bas duquel elles sont placées.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Elles sont raccordées à la conduite principale par un collier de prise pour un tuyau PVC DN 40, l'ouverture et la fermeture sont commandées par un robinet d'arrêt DN 40.</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 tuyau DN 40 vient finir dans une chambre de vidange constituée par un puisard de 1 m de profondeur environ, busé et fermé par une dalle de béton.</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vannes de manœuvre, ventouses, vidanges sont placées dans des chambres de 0,80 m x 0,80 m environ, exécutées en maçonnerie de 0,20 m sur béton de fondation de 0,15 m. Elles ne sont pas enduites. Les chambres sont fermées par des dalles de béton préfabriqué.</w:t>
      </w:r>
    </w:p>
    <w:p w:rsidR="001422F5" w:rsidRDefault="001422F5" w:rsidP="001422F5">
      <w:pPr>
        <w:pStyle w:val="Standard"/>
        <w:jc w:val="both"/>
        <w:rPr>
          <w:rFonts w:cs="Tw Cen MT"/>
          <w:sz w:val="22"/>
          <w:szCs w:val="22"/>
          <w:lang w:eastAsia="en-US"/>
        </w:rPr>
      </w:pPr>
    </w:p>
    <w:p w:rsidR="001422F5" w:rsidRPr="00424DA1" w:rsidRDefault="001422F5" w:rsidP="001422F5">
      <w:pPr>
        <w:pStyle w:val="Standard"/>
        <w:rPr>
          <w:rFonts w:cs="Tw Cen MT"/>
          <w:sz w:val="14"/>
          <w:szCs w:val="22"/>
          <w:lang w:eastAsia="en-US"/>
        </w:rPr>
      </w:pPr>
    </w:p>
    <w:p w:rsidR="001422F5" w:rsidRPr="001354B3" w:rsidRDefault="001422F5" w:rsidP="001422F5">
      <w:pPr>
        <w:pStyle w:val="Standard"/>
        <w:rPr>
          <w:rFonts w:ascii="Arial Narrow" w:hAnsi="Arial Narrow" w:cs="Tw Cen MT"/>
          <w:b/>
          <w:bCs/>
          <w:lang w:eastAsia="en-US"/>
        </w:rPr>
      </w:pPr>
      <w:r w:rsidRPr="001354B3">
        <w:rPr>
          <w:rFonts w:ascii="Arial Narrow" w:hAnsi="Arial Narrow" w:cs="Tw Cen MT"/>
          <w:b/>
          <w:bCs/>
          <w:lang w:eastAsia="en-US"/>
        </w:rPr>
        <w:t>ARTICLE 9 : PROVENANCE, QUALITÉ DES MATÉRIAUX ET DU MATÉRIEL, TESTS</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L’entrepreneur soumet à l'autorisation de l'Administration les matériaux et matériels qu'il compte employer avec indication de leur nature et de leur provenance.</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Tous les matériaux ou matériels reconnus défectueux doivent être évacués par l’entrepreneur à ses frais.</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L’entrepreneur s'engage à exécuter avec le matériel et les matériaux qu'il propose tous les travaux dans les règles de l'art, quelles que soient les conditions et la nature des sols de fondation.</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L’entrepreneur assure sous sa propre responsabilité l'approvisionnement régulier de matériaux pour la bonne marche des chantiers.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Nonobstant l'agrément de l'Administration pour la qualité des matériaux et le lieu d'emprunt, l’entrepreneur reste responsable de la qualité des matériaux mis en œuvre.</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Il lui appartient de faire effectuer à ses frais toutes analyses ou essais de matériaux nécessaires à une bonne exécution des ouvrages.</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Tests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Il pourra être demandé à l’entrepreneur la prise d’échantillons de béton (ou de béton armé) qui seront soumis à des tests de résistance de matériaux par un laboratoire agréé par l’Administration. Ces tests seront à la charge de l’entrepreneur.</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Qualité des ciments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 ciment est de type CPJ pour les travaux de bétonnage ordinaire et pour la confection des bétons armés. Pour ce qui est des linteaux, poutres et poteaux, un ciment CPJ35 est exigé.</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Il doit être livré en sac de 50 kg à l'exclusion de tout autre emballage. Tout sac présentant des grumeaux ou une couleur non gris uniforme est refusé.</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récupérations de poussière de ciment sont interdites.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L'eau de gâchage des bétons et mortiers est obligatoirement celle des sources actuellement en exploitation sur les divers sites.</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Qualité des sables</w:t>
      </w:r>
    </w:p>
    <w:p w:rsidR="001422F5" w:rsidRPr="001354B3" w:rsidRDefault="001422F5" w:rsidP="001422F5">
      <w:pPr>
        <w:pStyle w:val="Standard"/>
        <w:jc w:val="both"/>
        <w:rPr>
          <w:rFonts w:ascii="Arial Narrow" w:hAnsi="Arial Narrow"/>
        </w:rPr>
      </w:pPr>
      <w:r w:rsidRPr="001354B3">
        <w:rPr>
          <w:rFonts w:ascii="Arial Narrow" w:hAnsi="Arial Narrow" w:cs="Tw Cen MT"/>
          <w:lang w:eastAsia="en-US"/>
        </w:rPr>
        <w:t xml:space="preserve">Les sables utilisés pour les bétons et les mortiers doivent être exempts de matière terreuse. La granulométrie ne doit pas excéder 5 mm et ne pas contenir de fines (&lt; 80 </w:t>
      </w:r>
      <w:r w:rsidRPr="001354B3">
        <w:rPr>
          <w:rFonts w:ascii="Arial Narrow" w:hAnsi="Arial Narrow" w:cs="Calibri"/>
          <w:lang w:eastAsia="en-US"/>
        </w:rPr>
        <w:t>μ</w:t>
      </w:r>
      <w:r w:rsidRPr="001354B3">
        <w:rPr>
          <w:rFonts w:ascii="Arial Narrow" w:hAnsi="Arial Narrow" w:cs="Tw Cen MT"/>
          <w:lang w:eastAsia="en-US"/>
        </w:rPr>
        <w:t>m). Les grains ne doivent pas être friables.</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Qualité des pierres et graviers</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lastRenderedPageBreak/>
        <w:t>Les pierres et graviers doivent être homogènes et à grain fin, offrir une surface un peu rude pour que le mortier et le ciment y adhèrent facilement, résister à l'écrasement et au choc.</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Qualité des fers à béton</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Les fers à béton à mettre en œuvre pour les ferraillages doivent être conformes au plan de ferraillage prescrit et exempts de traces exagérées de rouille. En cas de doute, un martelage est demandé à l’entrepreneur afin de débarrasser les fers des particules oxydées superficielles.</w:t>
      </w:r>
    </w:p>
    <w:p w:rsidR="001422F5" w:rsidRPr="001354B3" w:rsidRDefault="001422F5" w:rsidP="001422F5">
      <w:pPr>
        <w:pStyle w:val="Standard"/>
        <w:jc w:val="both"/>
        <w:rPr>
          <w:rFonts w:ascii="Arial Narrow" w:hAnsi="Arial Narrow" w:cs="Tw Cen MT"/>
          <w:b/>
          <w:bCs/>
          <w:lang w:eastAsia="en-US"/>
        </w:rPr>
      </w:pPr>
      <w:r w:rsidRPr="001354B3">
        <w:rPr>
          <w:rFonts w:ascii="Arial Narrow" w:hAnsi="Arial Narrow" w:cs="Tw Cen MT"/>
          <w:b/>
          <w:bCs/>
          <w:lang w:eastAsia="en-US"/>
        </w:rPr>
        <w:t>Dosage des agglomérés utilisés pour les maçonneries</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Les parpaings (ou agglomérés) doivent respecter le dosage moyen suivant :</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- 50 kg de ciment</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- 120 l de gravillons</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- 90 l de sable.</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La charge admissible au cm² se situe entre 2,5 et 5 kg.</w:t>
      </w:r>
    </w:p>
    <w:p w:rsidR="001422F5" w:rsidRPr="001354B3" w:rsidRDefault="001422F5" w:rsidP="001422F5">
      <w:pPr>
        <w:pStyle w:val="Standard"/>
        <w:rPr>
          <w:rFonts w:ascii="Arial Narrow" w:hAnsi="Arial Narrow" w:cs="Tw Cen MT"/>
          <w:b/>
          <w:bCs/>
          <w:lang w:eastAsia="en-US"/>
        </w:rPr>
      </w:pPr>
      <w:r w:rsidRPr="001354B3">
        <w:rPr>
          <w:rFonts w:ascii="Arial Narrow" w:hAnsi="Arial Narrow" w:cs="Tw Cen MT"/>
          <w:b/>
          <w:bCs/>
          <w:lang w:eastAsia="en-US"/>
        </w:rPr>
        <w:t>Qualité de l’électropompe</w:t>
      </w:r>
    </w:p>
    <w:p w:rsidR="001422F5" w:rsidRPr="001354B3" w:rsidRDefault="001422F5" w:rsidP="001422F5">
      <w:pPr>
        <w:pStyle w:val="Standard"/>
        <w:rPr>
          <w:rFonts w:ascii="Arial Narrow" w:hAnsi="Arial Narrow"/>
        </w:rPr>
      </w:pPr>
      <w:r w:rsidRPr="001354B3">
        <w:rPr>
          <w:rFonts w:ascii="Arial Narrow" w:hAnsi="Arial Narrow" w:cs="Tw Cen MT"/>
          <w:lang w:eastAsia="en-US"/>
        </w:rPr>
        <w:t>L’électropompe a installé doit être conçue pour des trous de forage de 4’’ au moins de diamètre et une installation de 110 m maximum de hauteur manométrique total. Elle doit fonctionner avec le réseau solaire et un rendement max de 95%. Son débit doit être</w:t>
      </w:r>
      <w:r w:rsidR="006A110A" w:rsidRPr="001354B3">
        <w:rPr>
          <w:rFonts w:ascii="Arial Narrow" w:hAnsi="Arial Narrow" w:cs="Tw Cen MT"/>
          <w:lang w:eastAsia="en-US"/>
        </w:rPr>
        <w:t xml:space="preserve"> de</w:t>
      </w:r>
      <w:r w:rsidRPr="001354B3">
        <w:rPr>
          <w:rFonts w:ascii="Arial Narrow" w:hAnsi="Arial Narrow" w:cs="Tw Cen MT"/>
          <w:lang w:eastAsia="en-US"/>
        </w:rPr>
        <w:t xml:space="preserve"> 5m3/h suivant la hauteur manométrique.</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L’électropompe devra être constituée entièrement en acier inoxydable ou autres matériaux inoxydables en vue de pouvoir faire face à toutes les caractéristiques physico-chimiques courantes de l’eau de forage.</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Les spécifications et les fiches fournisseurs de la pompe seront fournies. La pompe devra être d’une marque déjà présente sur le marché Camerounais.</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Les courbes H=f(Q) à plusieurs vitesses seront fournies avec les courbes de rendement correspondant.</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 rendement de l’électropompe sera précisé.</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L’électropompe devra être fournie avec les accessoires suivants :</w:t>
      </w:r>
    </w:p>
    <w:p w:rsidR="001422F5" w:rsidRPr="001354B3" w:rsidRDefault="001422F5" w:rsidP="001422F5">
      <w:pPr>
        <w:pStyle w:val="Standard"/>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Une électrode de protection pour manque d’eau ;</w:t>
      </w:r>
    </w:p>
    <w:p w:rsidR="001422F5" w:rsidRPr="001354B3" w:rsidRDefault="001422F5" w:rsidP="001422F5">
      <w:pPr>
        <w:pStyle w:val="Standard"/>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Un câble d’alimentation ;</w:t>
      </w:r>
    </w:p>
    <w:p w:rsidR="001422F5" w:rsidRPr="001354B3" w:rsidRDefault="001422F5" w:rsidP="001422F5">
      <w:pPr>
        <w:pStyle w:val="Standard"/>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Un boitier de commande.</w:t>
      </w:r>
    </w:p>
    <w:p w:rsidR="001422F5" w:rsidRPr="001354B3" w:rsidRDefault="001422F5" w:rsidP="001422F5">
      <w:pPr>
        <w:pStyle w:val="Standard"/>
        <w:rPr>
          <w:rFonts w:ascii="Arial Narrow" w:hAnsi="Arial Narrow" w:cs="Tw Cen MT"/>
          <w:b/>
          <w:bCs/>
          <w:lang w:eastAsia="en-US"/>
        </w:rPr>
      </w:pPr>
      <w:r w:rsidRPr="001354B3">
        <w:rPr>
          <w:rFonts w:ascii="Arial Narrow" w:hAnsi="Arial Narrow" w:cs="Tw Cen MT"/>
          <w:b/>
          <w:bCs/>
          <w:lang w:eastAsia="en-US"/>
        </w:rPr>
        <w:t>Qualité du câble</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 câble utilisé doit avoir une section de 3x4mm² voire plus. Deux précautions doivent être prises : ne pas effectuer de traction sur le câble à la sortie du moteur et ne pas endommager sa gaine.</w:t>
      </w:r>
    </w:p>
    <w:p w:rsidR="001422F5" w:rsidRPr="001354B3" w:rsidRDefault="001422F5" w:rsidP="001422F5">
      <w:pPr>
        <w:pStyle w:val="Standard"/>
        <w:rPr>
          <w:rFonts w:ascii="Arial Narrow" w:hAnsi="Arial Narrow" w:cs="Tw Cen MT"/>
          <w:lang w:eastAsia="en-US"/>
        </w:rPr>
      </w:pPr>
      <w:r w:rsidRPr="001354B3">
        <w:rPr>
          <w:rFonts w:ascii="Arial Narrow" w:hAnsi="Arial Narrow" w:cs="Tw Cen MT"/>
          <w:lang w:eastAsia="en-US"/>
        </w:rPr>
        <w:t>Le reste de la préparation de la pompe consiste à raccorder la tuyauterie souple, le câble de sécurité et éventuellement la sonde d’eau.</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 xml:space="preserve">Toutefois il est important de </w:t>
      </w:r>
      <w:r w:rsidR="00984E9F" w:rsidRPr="001354B3">
        <w:rPr>
          <w:rFonts w:ascii="Arial Narrow" w:hAnsi="Arial Narrow" w:cs="Tw Cen MT"/>
          <w:lang w:eastAsia="en-US"/>
        </w:rPr>
        <w:t>noter</w:t>
      </w:r>
      <w:r w:rsidRPr="001354B3">
        <w:rPr>
          <w:rFonts w:ascii="Arial Narrow" w:hAnsi="Arial Narrow" w:cs="Tw Cen MT"/>
          <w:lang w:eastAsia="en-US"/>
        </w:rPr>
        <w:t xml:space="preserve"> que le câble utilisé pour ses travaux doit être adapté à l’adduction d’eau potable.</w:t>
      </w:r>
    </w:p>
    <w:p w:rsidR="001422F5" w:rsidRPr="001354B3" w:rsidRDefault="001422F5" w:rsidP="001422F5">
      <w:pPr>
        <w:pStyle w:val="Standard"/>
        <w:jc w:val="both"/>
        <w:rPr>
          <w:rFonts w:ascii="Arial Narrow" w:hAnsi="Arial Narrow" w:cs="Tw Cen MT"/>
          <w:lang w:eastAsia="en-US"/>
        </w:rPr>
      </w:pPr>
      <w:r w:rsidRPr="001354B3">
        <w:rPr>
          <w:rFonts w:ascii="Arial Narrow" w:hAnsi="Arial Narrow" w:cs="Tw Cen MT"/>
          <w:lang w:eastAsia="en-US"/>
        </w:rPr>
        <w:t>La réalisation des canalisations pour le passage du câble électrique devra respecter les conditions suivantes :</w:t>
      </w:r>
    </w:p>
    <w:p w:rsidR="001422F5" w:rsidRPr="001354B3" w:rsidRDefault="001422F5" w:rsidP="001422F5">
      <w:pPr>
        <w:pStyle w:val="Standard"/>
        <w:jc w:val="both"/>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tous les passages souterrains seront effectués sous gaine rigide (fourreau ou tuyau PVC) de diamètre adéquat, à une profondeur minimale de 40 cm et reposant sur un lit de sable,</w:t>
      </w:r>
    </w:p>
    <w:p w:rsidR="001422F5" w:rsidRPr="001354B3" w:rsidRDefault="001422F5" w:rsidP="001422F5">
      <w:pPr>
        <w:pStyle w:val="Standard"/>
        <w:jc w:val="both"/>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les sorties de gaine ou tuyau PVC seront élevées à 30 cm au-dessus du sol, et bouchées à l’aide de résine siliconée. Dans tous les cas, les isolants PVC non enterrés sont interdits.</w:t>
      </w:r>
    </w:p>
    <w:p w:rsidR="003F4876" w:rsidRDefault="003F4876" w:rsidP="003F4876">
      <w:pPr>
        <w:jc w:val="both"/>
        <w:rPr>
          <w:sz w:val="24"/>
          <w:szCs w:val="24"/>
        </w:rPr>
      </w:pPr>
    </w:p>
    <w:p w:rsidR="001354B3" w:rsidRPr="001354B3" w:rsidRDefault="001354B3" w:rsidP="001354B3">
      <w:pPr>
        <w:pStyle w:val="Standard"/>
        <w:jc w:val="both"/>
        <w:rPr>
          <w:rFonts w:ascii="Arial Narrow" w:hAnsi="Arial Narrow" w:cs="Tw Cen MT"/>
          <w:b/>
          <w:bCs/>
          <w:lang w:eastAsia="en-US"/>
        </w:rPr>
      </w:pPr>
      <w:r w:rsidRPr="001354B3">
        <w:rPr>
          <w:rFonts w:ascii="Arial Narrow" w:hAnsi="Arial Narrow" w:cs="Tw Cen MT"/>
          <w:b/>
          <w:bCs/>
          <w:lang w:eastAsia="en-US"/>
        </w:rPr>
        <w:t>Boîtes de jonctions- répartiteur</w:t>
      </w:r>
    </w:p>
    <w:p w:rsidR="001354B3" w:rsidRPr="001354B3" w:rsidRDefault="001354B3" w:rsidP="001354B3">
      <w:pPr>
        <w:pStyle w:val="Standard"/>
        <w:jc w:val="both"/>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Toutes les connexions en série et en parallèle seront exécutées dans les règles de l’art.</w:t>
      </w:r>
    </w:p>
    <w:p w:rsidR="001354B3" w:rsidRPr="001354B3" w:rsidRDefault="001354B3" w:rsidP="001354B3">
      <w:pPr>
        <w:pStyle w:val="Standard"/>
        <w:jc w:val="both"/>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Toutes les liaisons électriques seront effectuées dans les boîtes de jonction (préciser l’indice de protection) à l’abri du rayonnement direct.</w:t>
      </w:r>
    </w:p>
    <w:p w:rsidR="001354B3" w:rsidRPr="001354B3" w:rsidRDefault="001354B3" w:rsidP="001354B3">
      <w:pPr>
        <w:pStyle w:val="Standard"/>
        <w:jc w:val="both"/>
        <w:rPr>
          <w:rFonts w:ascii="Arial Narrow" w:hAnsi="Arial Narrow"/>
        </w:rPr>
      </w:pPr>
      <w:r w:rsidRPr="001354B3">
        <w:rPr>
          <w:rFonts w:ascii="Arial Narrow" w:hAnsi="Arial Narrow"/>
          <w:lang w:eastAsia="en-US"/>
        </w:rPr>
        <w:t xml:space="preserve">– </w:t>
      </w:r>
      <w:r w:rsidRPr="001354B3">
        <w:rPr>
          <w:rFonts w:ascii="Arial Narrow" w:hAnsi="Arial Narrow" w:cs="Tw Cen MT"/>
          <w:lang w:eastAsia="en-US"/>
        </w:rPr>
        <w:t>Toutes les traversées de boîtes de jonction seront pourvues de presse-étoupe pour assurer un bon maintien mécanique des câbles.</w:t>
      </w:r>
    </w:p>
    <w:p w:rsidR="001354B3" w:rsidRPr="001354B3" w:rsidRDefault="001354B3" w:rsidP="001354B3">
      <w:pPr>
        <w:pStyle w:val="Standard"/>
        <w:jc w:val="both"/>
        <w:rPr>
          <w:rFonts w:ascii="Arial Narrow" w:hAnsi="Arial Narrow" w:cs="Tw Cen MT"/>
          <w:lang w:eastAsia="en-US"/>
        </w:rPr>
      </w:pPr>
      <w:r w:rsidRPr="001354B3">
        <w:rPr>
          <w:rFonts w:ascii="Arial Narrow" w:hAnsi="Arial Narrow" w:cs="Tw Cen MT"/>
          <w:lang w:eastAsia="en-US"/>
        </w:rPr>
        <w:t>Toutes les boîtes de connexions seront mises en place de telle sorte que tous les passages de câbles soient étanches.</w:t>
      </w:r>
    </w:p>
    <w:p w:rsidR="003F4876" w:rsidRDefault="003F4876" w:rsidP="003F4876">
      <w:pPr>
        <w:jc w:val="both"/>
        <w:rPr>
          <w:sz w:val="24"/>
          <w:szCs w:val="24"/>
        </w:rPr>
      </w:pPr>
    </w:p>
    <w:p w:rsidR="00355ADA" w:rsidRPr="00355ADA" w:rsidRDefault="00355ADA" w:rsidP="00355ADA">
      <w:pPr>
        <w:pStyle w:val="Standard"/>
        <w:rPr>
          <w:rFonts w:ascii="Arial Narrow" w:hAnsi="Arial Narrow" w:cs="Tw Cen MT"/>
          <w:b/>
          <w:bCs/>
          <w:lang w:eastAsia="en-US"/>
        </w:rPr>
      </w:pPr>
      <w:r w:rsidRPr="00355ADA">
        <w:rPr>
          <w:rFonts w:ascii="Arial Narrow" w:hAnsi="Arial Narrow" w:cs="Tw Cen MT"/>
          <w:b/>
          <w:bCs/>
          <w:lang w:eastAsia="en-US"/>
        </w:rPr>
        <w:t>Qualité de l’armoire de commande</w:t>
      </w:r>
    </w:p>
    <w:p w:rsidR="00355ADA" w:rsidRPr="00355ADA" w:rsidRDefault="00355ADA" w:rsidP="00355ADA">
      <w:pPr>
        <w:pStyle w:val="Standard"/>
        <w:rPr>
          <w:rFonts w:ascii="Arial Narrow" w:hAnsi="Arial Narrow" w:cs="Tw Cen MT"/>
          <w:lang w:eastAsia="en-US"/>
        </w:rPr>
      </w:pPr>
      <w:r w:rsidRPr="00355ADA">
        <w:rPr>
          <w:rFonts w:ascii="Arial Narrow" w:hAnsi="Arial Narrow" w:cs="Tw Cen MT"/>
          <w:lang w:eastAsia="en-US"/>
        </w:rPr>
        <w:t>La boîte de commande doit protéger la pompe contre :</w:t>
      </w:r>
    </w:p>
    <w:p w:rsidR="00355ADA" w:rsidRPr="00355ADA" w:rsidRDefault="00355ADA" w:rsidP="00355ADA">
      <w:pPr>
        <w:pStyle w:val="Standard"/>
        <w:rPr>
          <w:rFonts w:ascii="Arial Narrow" w:hAnsi="Arial Narrow"/>
        </w:rPr>
      </w:pPr>
      <w:r w:rsidRPr="00355ADA">
        <w:rPr>
          <w:rFonts w:ascii="Arial Narrow" w:hAnsi="Arial Narrow"/>
          <w:lang w:eastAsia="en-US"/>
        </w:rPr>
        <w:t xml:space="preserve">- </w:t>
      </w:r>
      <w:r w:rsidRPr="00355ADA">
        <w:rPr>
          <w:rFonts w:ascii="Arial Narrow" w:hAnsi="Arial Narrow" w:cs="Tw Cen MT"/>
          <w:lang w:eastAsia="en-US"/>
        </w:rPr>
        <w:t>Les inversions de polarité ;</w:t>
      </w:r>
    </w:p>
    <w:p w:rsidR="00355ADA" w:rsidRPr="00355ADA" w:rsidRDefault="00355ADA" w:rsidP="00355ADA">
      <w:pPr>
        <w:pStyle w:val="Standard"/>
        <w:rPr>
          <w:rFonts w:ascii="Arial Narrow" w:hAnsi="Arial Narrow"/>
        </w:rPr>
      </w:pPr>
      <w:r w:rsidRPr="00355ADA">
        <w:rPr>
          <w:rFonts w:ascii="Arial Narrow" w:hAnsi="Arial Narrow"/>
          <w:lang w:eastAsia="en-US"/>
        </w:rPr>
        <w:t xml:space="preserve">- </w:t>
      </w:r>
      <w:r w:rsidRPr="00355ADA">
        <w:rPr>
          <w:rFonts w:ascii="Arial Narrow" w:hAnsi="Arial Narrow" w:cs="Tw Cen MT"/>
          <w:lang w:eastAsia="en-US"/>
        </w:rPr>
        <w:t>Dénoyage de la pompe ;</w:t>
      </w:r>
    </w:p>
    <w:p w:rsidR="00355ADA" w:rsidRPr="00355ADA" w:rsidRDefault="00355ADA" w:rsidP="00355ADA">
      <w:pPr>
        <w:pStyle w:val="Standard"/>
        <w:rPr>
          <w:rFonts w:ascii="Arial Narrow" w:hAnsi="Arial Narrow"/>
        </w:rPr>
      </w:pPr>
      <w:r w:rsidRPr="00355ADA">
        <w:rPr>
          <w:rFonts w:ascii="Arial Narrow" w:hAnsi="Arial Narrow"/>
          <w:lang w:eastAsia="en-US"/>
        </w:rPr>
        <w:t xml:space="preserve">- </w:t>
      </w:r>
      <w:r w:rsidRPr="00355ADA">
        <w:rPr>
          <w:rFonts w:ascii="Arial Narrow" w:hAnsi="Arial Narrow" w:cs="Tw Cen MT"/>
          <w:lang w:eastAsia="en-US"/>
        </w:rPr>
        <w:t>Blocage du moteur de la pompe ;</w:t>
      </w:r>
    </w:p>
    <w:p w:rsidR="00355ADA" w:rsidRPr="00355ADA" w:rsidRDefault="00355ADA" w:rsidP="00355ADA">
      <w:pPr>
        <w:pStyle w:val="Standard"/>
        <w:rPr>
          <w:rFonts w:ascii="Arial Narrow" w:hAnsi="Arial Narrow"/>
        </w:rPr>
      </w:pPr>
      <w:r w:rsidRPr="00355ADA">
        <w:rPr>
          <w:rFonts w:ascii="Arial Narrow" w:hAnsi="Arial Narrow"/>
          <w:lang w:eastAsia="en-US"/>
        </w:rPr>
        <w:lastRenderedPageBreak/>
        <w:t xml:space="preserve">- </w:t>
      </w:r>
      <w:r w:rsidRPr="00355ADA">
        <w:rPr>
          <w:rFonts w:ascii="Arial Narrow" w:hAnsi="Arial Narrow" w:cs="Tw Cen MT"/>
          <w:lang w:eastAsia="en-US"/>
        </w:rPr>
        <w:t>Etc.</w:t>
      </w:r>
    </w:p>
    <w:p w:rsidR="00355ADA" w:rsidRPr="00355ADA" w:rsidRDefault="00355ADA" w:rsidP="00355ADA">
      <w:pPr>
        <w:pStyle w:val="Standard"/>
        <w:jc w:val="both"/>
        <w:rPr>
          <w:rFonts w:ascii="Arial Narrow" w:hAnsi="Arial Narrow" w:cs="Tw Cen MT"/>
          <w:lang w:eastAsia="en-US"/>
        </w:rPr>
      </w:pPr>
      <w:r w:rsidRPr="00355ADA">
        <w:rPr>
          <w:rFonts w:ascii="Arial Narrow" w:hAnsi="Arial Narrow" w:cs="Tw Cen MT"/>
          <w:lang w:eastAsia="en-US"/>
        </w:rPr>
        <w:t>Il doit être facile d’utilisation, il devra maintenir deux modes de communication entre la pompe et le coffret. Il devra diagnostiquer les défauts électriques, ainsi que l’élévation anormale de la température du moteur, il devra signaler en outre si la pompe fonctionne, sa consommation électrique et si le niveau maximum du réservoir est atteint.</w:t>
      </w:r>
    </w:p>
    <w:p w:rsidR="00355ADA" w:rsidRPr="00355ADA" w:rsidRDefault="00355ADA" w:rsidP="00355ADA">
      <w:pPr>
        <w:pStyle w:val="Standard"/>
        <w:jc w:val="both"/>
        <w:rPr>
          <w:rFonts w:ascii="Arial Narrow" w:hAnsi="Arial Narrow" w:cs="Tw Cen MT"/>
          <w:lang w:eastAsia="en-US"/>
        </w:rPr>
      </w:pPr>
      <w:r w:rsidRPr="00355ADA">
        <w:rPr>
          <w:rFonts w:ascii="Arial Narrow" w:hAnsi="Arial Narrow" w:cs="Tw Cen MT"/>
          <w:lang w:eastAsia="en-US"/>
        </w:rPr>
        <w:t>La protection contre le dénoyage de la pompe sera par une électrode non corrodable.</w:t>
      </w:r>
    </w:p>
    <w:p w:rsidR="00355ADA" w:rsidRPr="00355ADA" w:rsidRDefault="00355ADA" w:rsidP="00355ADA">
      <w:pPr>
        <w:pStyle w:val="Standard"/>
        <w:jc w:val="both"/>
        <w:rPr>
          <w:rFonts w:ascii="Arial Narrow" w:hAnsi="Arial Narrow" w:cs="Tw Cen MT"/>
          <w:lang w:eastAsia="en-US"/>
        </w:rPr>
      </w:pPr>
      <w:r w:rsidRPr="00355ADA">
        <w:rPr>
          <w:rFonts w:ascii="Arial Narrow" w:hAnsi="Arial Narrow" w:cs="Tw Cen MT"/>
          <w:lang w:eastAsia="en-US"/>
        </w:rPr>
        <w:t>Dans les conditions d’anomalies fugitives, l’armoire de commande doit aussi pouvoir redémarrer automatiquement la pompe après la disparition de l'anomalie. Le redémarrage automatique lorsque les défauts ont disparus doivent être prévues dans le cas du dénoyage de la pompe (manque d’eau). Le dispositif de redémarrage automatique devra être muni d’une temporisation de redémarrage ou de tout autre système qui permettra un fonctionnement normal du système sans causer un cycle ‘’arrêt-démarrage’’ de fréquence dommageable aux équipements.</w:t>
      </w:r>
    </w:p>
    <w:p w:rsidR="00355ADA" w:rsidRPr="00355ADA" w:rsidRDefault="00355ADA" w:rsidP="00355ADA">
      <w:pPr>
        <w:pStyle w:val="Standard"/>
        <w:jc w:val="both"/>
        <w:rPr>
          <w:rFonts w:ascii="Arial Narrow" w:hAnsi="Arial Narrow" w:cs="Tw Cen MT"/>
          <w:lang w:eastAsia="en-US"/>
        </w:rPr>
      </w:pPr>
      <w:r w:rsidRPr="00355ADA">
        <w:rPr>
          <w:rFonts w:ascii="Arial Narrow" w:hAnsi="Arial Narrow" w:cs="Tw Cen MT"/>
          <w:lang w:eastAsia="en-US"/>
        </w:rPr>
        <w:t>La façade extérieure de l’armoire de commande devra comporter un dispositif minimum de visualisation pour les conditions suivantes de fonctionnement :</w:t>
      </w:r>
    </w:p>
    <w:p w:rsidR="00355ADA" w:rsidRPr="00355ADA" w:rsidRDefault="00355ADA" w:rsidP="00355ADA">
      <w:pPr>
        <w:pStyle w:val="Standard"/>
        <w:jc w:val="both"/>
        <w:rPr>
          <w:rFonts w:ascii="Arial Narrow" w:hAnsi="Arial Narrow"/>
        </w:rPr>
      </w:pPr>
      <w:r w:rsidRPr="00355ADA">
        <w:rPr>
          <w:rFonts w:ascii="Arial Narrow" w:hAnsi="Arial Narrow"/>
          <w:lang w:eastAsia="en-US"/>
        </w:rPr>
        <w:t xml:space="preserve">– </w:t>
      </w:r>
      <w:r w:rsidRPr="00355ADA">
        <w:rPr>
          <w:rFonts w:ascii="Arial Narrow" w:hAnsi="Arial Narrow" w:cs="Tw Cen MT"/>
          <w:lang w:eastAsia="en-US"/>
        </w:rPr>
        <w:t>Fonctionnement normal,</w:t>
      </w:r>
    </w:p>
    <w:p w:rsidR="00355ADA" w:rsidRPr="00355ADA" w:rsidRDefault="00355ADA" w:rsidP="00355ADA">
      <w:pPr>
        <w:pStyle w:val="Standard"/>
        <w:jc w:val="both"/>
        <w:rPr>
          <w:rFonts w:ascii="Arial Narrow" w:hAnsi="Arial Narrow"/>
        </w:rPr>
      </w:pPr>
      <w:r w:rsidRPr="00355ADA">
        <w:rPr>
          <w:rFonts w:ascii="Arial Narrow" w:hAnsi="Arial Narrow"/>
          <w:lang w:eastAsia="en-US"/>
        </w:rPr>
        <w:t xml:space="preserve">– </w:t>
      </w:r>
      <w:r w:rsidRPr="00355ADA">
        <w:rPr>
          <w:rFonts w:ascii="Arial Narrow" w:hAnsi="Arial Narrow" w:cs="Tw Cen MT"/>
          <w:lang w:eastAsia="en-US"/>
        </w:rPr>
        <w:t>Fonctionnement à sec de la pompe : manque d'eau dans le forage,</w:t>
      </w:r>
    </w:p>
    <w:p w:rsidR="00355ADA" w:rsidRPr="00355ADA" w:rsidRDefault="00355ADA" w:rsidP="00355ADA">
      <w:pPr>
        <w:pStyle w:val="Standard"/>
        <w:jc w:val="both"/>
        <w:rPr>
          <w:rFonts w:ascii="Arial Narrow" w:hAnsi="Arial Narrow"/>
        </w:rPr>
      </w:pPr>
      <w:r w:rsidRPr="00355ADA">
        <w:rPr>
          <w:rFonts w:ascii="Arial Narrow" w:hAnsi="Arial Narrow"/>
          <w:lang w:eastAsia="en-US"/>
        </w:rPr>
        <w:t xml:space="preserve">– </w:t>
      </w:r>
      <w:r w:rsidRPr="00355ADA">
        <w:rPr>
          <w:rFonts w:ascii="Arial Narrow" w:hAnsi="Arial Narrow" w:cs="Tw Cen MT"/>
          <w:lang w:eastAsia="en-US"/>
        </w:rPr>
        <w:t>Blocage de la pompe,</w:t>
      </w:r>
    </w:p>
    <w:p w:rsidR="00355ADA" w:rsidRPr="00355ADA" w:rsidRDefault="00355ADA" w:rsidP="00355ADA">
      <w:pPr>
        <w:pStyle w:val="Standard"/>
        <w:jc w:val="both"/>
        <w:rPr>
          <w:rFonts w:ascii="Arial Narrow" w:hAnsi="Arial Narrow" w:cs="Tw Cen MT"/>
          <w:lang w:eastAsia="en-US"/>
        </w:rPr>
      </w:pPr>
    </w:p>
    <w:p w:rsidR="00355ADA" w:rsidRPr="00355ADA" w:rsidRDefault="00355ADA" w:rsidP="00355ADA">
      <w:pPr>
        <w:pStyle w:val="Standard"/>
        <w:jc w:val="both"/>
        <w:rPr>
          <w:rFonts w:ascii="Arial Narrow" w:hAnsi="Arial Narrow" w:cs="Tw Cen MT"/>
          <w:lang w:eastAsia="en-US"/>
        </w:rPr>
      </w:pPr>
      <w:r w:rsidRPr="00355ADA">
        <w:rPr>
          <w:rFonts w:ascii="Arial Narrow" w:hAnsi="Arial Narrow" w:cs="Tw Cen MT"/>
          <w:lang w:eastAsia="en-US"/>
        </w:rPr>
        <w:t>Ces différents évènements devront être clairement indiqués par des voyants identifiables par pictogrammes ou indications en français (lettres).</w:t>
      </w:r>
    </w:p>
    <w:p w:rsidR="003F4876" w:rsidRPr="00355ADA" w:rsidRDefault="003F4876" w:rsidP="003F4876">
      <w:pPr>
        <w:jc w:val="both"/>
        <w:rPr>
          <w:rFonts w:ascii="Arial Narrow" w:hAnsi="Arial Narrow"/>
          <w:sz w:val="24"/>
          <w:szCs w:val="24"/>
        </w:rPr>
      </w:pPr>
    </w:p>
    <w:p w:rsidR="00722979" w:rsidRPr="003C6B52" w:rsidRDefault="00722979" w:rsidP="00722979">
      <w:pPr>
        <w:pStyle w:val="Standard"/>
        <w:jc w:val="both"/>
        <w:rPr>
          <w:rFonts w:ascii="Arial Narrow" w:hAnsi="Arial Narrow" w:cs="Tw Cen MT"/>
          <w:b/>
          <w:bCs/>
          <w:lang w:eastAsia="en-US"/>
        </w:rPr>
      </w:pPr>
      <w:r w:rsidRPr="003C6B52">
        <w:rPr>
          <w:rFonts w:ascii="Arial Narrow" w:hAnsi="Arial Narrow" w:cs="Tw Cen MT"/>
          <w:b/>
          <w:bCs/>
          <w:lang w:eastAsia="en-US"/>
        </w:rPr>
        <w:t xml:space="preserve">ARTICLE </w:t>
      </w:r>
      <w:r w:rsidR="003C6B52" w:rsidRPr="003C6B52">
        <w:rPr>
          <w:rFonts w:ascii="Arial Narrow" w:hAnsi="Arial Narrow" w:cs="Tw Cen MT"/>
          <w:b/>
          <w:bCs/>
          <w:lang w:eastAsia="en-US"/>
        </w:rPr>
        <w:t>10</w:t>
      </w:r>
      <w:r w:rsidRPr="003C6B52">
        <w:rPr>
          <w:rFonts w:ascii="Arial Narrow" w:hAnsi="Arial Narrow" w:cs="Tw Cen MT"/>
          <w:b/>
          <w:bCs/>
          <w:lang w:eastAsia="en-US"/>
        </w:rPr>
        <w:t xml:space="preserve"> : STÉRILISATION DES OUVRAGES AVANT LEUR MISE EN SERVICE</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Le réservoir ainsi que l'ensemble du réseau de distribution seront traités avec un produit à base de chlore, type hypochlorite de calcium ou hypochlorite de sodium ou eau de Javel, ou une solution de permanganate de potassium. La durée de contact de la solution est de 24 heures environ dans les différentes parties à stériliser.</w:t>
      </w:r>
    </w:p>
    <w:p w:rsidR="003C6B52" w:rsidRPr="003C6B52" w:rsidRDefault="003C6B52" w:rsidP="00722979">
      <w:pPr>
        <w:pStyle w:val="Standard"/>
        <w:jc w:val="both"/>
        <w:rPr>
          <w:rFonts w:ascii="Arial Narrow" w:hAnsi="Arial Narrow" w:cs="Tw Cen MT"/>
          <w:lang w:eastAsia="en-US"/>
        </w:rPr>
      </w:pPr>
    </w:p>
    <w:p w:rsidR="00722979" w:rsidRPr="003C6B52" w:rsidRDefault="00722979" w:rsidP="00722979">
      <w:pPr>
        <w:pStyle w:val="Standard"/>
        <w:rPr>
          <w:rFonts w:ascii="Arial Narrow" w:hAnsi="Arial Narrow" w:cs="Tw Cen MT"/>
          <w:b/>
          <w:bCs/>
          <w:lang w:eastAsia="en-US"/>
        </w:rPr>
      </w:pPr>
      <w:r w:rsidRPr="003C6B52">
        <w:rPr>
          <w:rFonts w:ascii="Arial Narrow" w:hAnsi="Arial Narrow" w:cs="Tw Cen MT"/>
          <w:b/>
          <w:bCs/>
          <w:lang w:eastAsia="en-US"/>
        </w:rPr>
        <w:t xml:space="preserve">ARTICLE </w:t>
      </w:r>
      <w:r w:rsidR="003C6B52" w:rsidRPr="003C6B52">
        <w:rPr>
          <w:rFonts w:ascii="Arial Narrow" w:hAnsi="Arial Narrow" w:cs="Tw Cen MT"/>
          <w:b/>
          <w:bCs/>
          <w:lang w:eastAsia="en-US"/>
        </w:rPr>
        <w:t>11</w:t>
      </w:r>
      <w:r w:rsidRPr="003C6B52">
        <w:rPr>
          <w:rFonts w:ascii="Arial Narrow" w:hAnsi="Arial Narrow" w:cs="Tw Cen MT"/>
          <w:b/>
          <w:bCs/>
          <w:lang w:eastAsia="en-US"/>
        </w:rPr>
        <w:t xml:space="preserve"> : EPREUVE D'ESSAIS SUR LES CANALISATIONS, LE RESERVOIRE ET ACCESSOIRES APRES INSTALLATION</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Le réseau achevé, on le remplira d’eau en prenant toute précaution pour qu’il soit purgé d’air et en évitant les coups de bélier dus au remplissage trop rapide, et on butera convenablement les extrémités, les coudes, les tés et autres pièces s’il y a lieu.</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L’entrepreneur devra fournir tous les matériels et pièces nécessaires pendant la durée des essais de pression, ainsi que l’eau nécessaire. Les essais peuvent être faits par tronçons agréés par le maître d’œuvre.</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Les conduites doivent avoir été remplies d’eau, au moins vingt-quatre heures (24h) avant qu’il soit procédé à l’épreuve réglementaire, pour permettre leur saturation.</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Lorsqu'un tronçon de canalisation mis à l'épreuve comporte un robinet vanne, celui-ci se trouve, de ce fait, essayé "vanne ouverte" à la pression d'épreuve.</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Les robinets vannes doivent être également essayés à la même pression d'épreuve avec le dispositif d'obturation fermé.</w:t>
      </w:r>
    </w:p>
    <w:p w:rsidR="00722979" w:rsidRPr="003C6B52" w:rsidRDefault="00722979" w:rsidP="00722979">
      <w:pPr>
        <w:pStyle w:val="Standard"/>
        <w:jc w:val="both"/>
        <w:rPr>
          <w:rFonts w:ascii="Arial Narrow" w:hAnsi="Arial Narrow" w:cs="Tw Cen MT"/>
          <w:lang w:eastAsia="en-US"/>
        </w:rPr>
      </w:pPr>
    </w:p>
    <w:p w:rsidR="00722979" w:rsidRPr="003C6B52" w:rsidRDefault="00722979" w:rsidP="00722979">
      <w:pPr>
        <w:pStyle w:val="Standard"/>
        <w:jc w:val="both"/>
        <w:rPr>
          <w:rFonts w:ascii="Arial Narrow" w:hAnsi="Arial Narrow"/>
          <w:lang w:eastAsia="en-US"/>
        </w:rPr>
      </w:pPr>
      <w:r w:rsidRPr="003C6B52">
        <w:rPr>
          <w:rFonts w:ascii="Arial Narrow" w:hAnsi="Arial Narrow"/>
          <w:lang w:eastAsia="en-US"/>
        </w:rPr>
        <w:t>Les branchements particuliers et les raccordements alimentant les appareils publics d'utilisation seront éprouvés par mise en pression de service avant tout remblaiement de la tranchée, notamment le dispositif de prise sur la conduite de distribution reste dégagé en vue de la vérification de l'étanchéité.</w:t>
      </w:r>
    </w:p>
    <w:p w:rsidR="00722979" w:rsidRPr="003C6B52" w:rsidRDefault="00722979" w:rsidP="00722979">
      <w:pPr>
        <w:pStyle w:val="Standard"/>
        <w:jc w:val="both"/>
        <w:rPr>
          <w:rFonts w:ascii="Arial Narrow" w:hAnsi="Arial Narrow"/>
          <w:lang w:eastAsia="en-US"/>
        </w:rPr>
      </w:pPr>
      <w:r w:rsidRPr="003C6B52">
        <w:rPr>
          <w:rFonts w:ascii="Arial Narrow" w:hAnsi="Arial Narrow"/>
          <w:lang w:eastAsia="en-US"/>
        </w:rPr>
        <w:t>Pour les branchements, ces épreuves auront lieu avec robinet d'arrêt avant compteur fermé.</w:t>
      </w:r>
    </w:p>
    <w:p w:rsidR="00722979" w:rsidRPr="003C6B52" w:rsidRDefault="00722979" w:rsidP="00722979">
      <w:pPr>
        <w:pStyle w:val="Standard"/>
        <w:jc w:val="both"/>
        <w:rPr>
          <w:rFonts w:ascii="Arial Narrow" w:hAnsi="Arial Narrow"/>
          <w:lang w:eastAsia="en-US"/>
        </w:rPr>
      </w:pPr>
      <w:r w:rsidRPr="003C6B52">
        <w:rPr>
          <w:rFonts w:ascii="Arial Narrow" w:hAnsi="Arial Narrow"/>
          <w:lang w:eastAsia="en-US"/>
        </w:rPr>
        <w:t>Après l’essai des tuyaux, l’entrepreneur doit procéder à la dépose des plaques d’épreuves et au raccordement des tuyaux entre eux.</w:t>
      </w:r>
    </w:p>
    <w:p w:rsidR="00722979" w:rsidRPr="003C6B52" w:rsidRDefault="00722979" w:rsidP="00722979">
      <w:pPr>
        <w:pStyle w:val="Standard"/>
        <w:jc w:val="both"/>
        <w:rPr>
          <w:rFonts w:ascii="Arial Narrow" w:hAnsi="Arial Narrow"/>
          <w:lang w:eastAsia="en-US"/>
        </w:rPr>
      </w:pPr>
      <w:r w:rsidRPr="003C6B52">
        <w:rPr>
          <w:rFonts w:ascii="Arial Narrow" w:hAnsi="Arial Narrow"/>
          <w:lang w:eastAsia="en-US"/>
        </w:rPr>
        <w:t>L’ensemble de la conduite sera soumis à un essai général d’étanchéité à la pression maximale de service, les vannes placées au raccordement du réseau maintenues fermées durant l’essai. La pression sera maintenue pendant une demi-heure. Cet essai d’étanchéité doit se faire à la satisfaction du Maître d’Œuvre et faire l’objet d’un procès-verbal contradictoire.</w:t>
      </w:r>
    </w:p>
    <w:p w:rsidR="00722979" w:rsidRPr="003C6B52" w:rsidRDefault="00722979" w:rsidP="00722979">
      <w:pPr>
        <w:pStyle w:val="Standard"/>
        <w:jc w:val="both"/>
        <w:rPr>
          <w:rFonts w:ascii="Arial Narrow" w:hAnsi="Arial Narrow"/>
          <w:lang w:eastAsia="en-US"/>
        </w:rPr>
      </w:pPr>
      <w:r w:rsidRPr="003C6B52">
        <w:rPr>
          <w:rFonts w:ascii="Arial Narrow" w:hAnsi="Arial Narrow"/>
          <w:lang w:eastAsia="en-US"/>
        </w:rPr>
        <w:t>Après des essais satisfaisants, un procès-verbal contradictoire sera établi entre l’Entrepreneur et le Maître d'œuvre pour servir de base à la réception provisoire.</w:t>
      </w:r>
    </w:p>
    <w:p w:rsidR="00722979" w:rsidRPr="003C6B52" w:rsidRDefault="00722979" w:rsidP="00722979">
      <w:pPr>
        <w:pStyle w:val="Standard"/>
        <w:jc w:val="both"/>
        <w:rPr>
          <w:rFonts w:ascii="Arial Narrow" w:hAnsi="Arial Narrow"/>
          <w:lang w:eastAsia="en-US"/>
        </w:rPr>
      </w:pPr>
    </w:p>
    <w:p w:rsidR="00722979" w:rsidRPr="003C6B52" w:rsidRDefault="00722979" w:rsidP="00722979">
      <w:pPr>
        <w:pStyle w:val="Standard"/>
        <w:jc w:val="both"/>
        <w:rPr>
          <w:rFonts w:ascii="Arial Narrow" w:hAnsi="Arial Narrow" w:cs="Tw Cen MT"/>
          <w:b/>
          <w:bCs/>
          <w:lang w:eastAsia="en-US"/>
        </w:rPr>
      </w:pPr>
      <w:r w:rsidRPr="003C6B52">
        <w:rPr>
          <w:rFonts w:ascii="Arial Narrow" w:hAnsi="Arial Narrow" w:cs="Tw Cen MT"/>
          <w:b/>
          <w:bCs/>
          <w:lang w:eastAsia="en-US"/>
        </w:rPr>
        <w:lastRenderedPageBreak/>
        <w:t>- Essai d’étanchéité des réservoirs</w:t>
      </w:r>
    </w:p>
    <w:p w:rsidR="00722979" w:rsidRPr="003C6B52" w:rsidRDefault="00722979" w:rsidP="00722979">
      <w:pPr>
        <w:pStyle w:val="Standard"/>
        <w:jc w:val="both"/>
        <w:rPr>
          <w:rFonts w:ascii="Arial Narrow" w:hAnsi="Arial Narrow"/>
        </w:rPr>
      </w:pPr>
      <w:r w:rsidRPr="003C6B52">
        <w:rPr>
          <w:rFonts w:ascii="Arial Narrow" w:hAnsi="Arial Narrow" w:cs="Tw Cen MT"/>
          <w:lang w:eastAsia="en-US"/>
        </w:rPr>
        <w:t>Le réservoir sera rempli graduellement (moins de 2 m de hauteur d’eau par jour). Les mesures de fuites éventuelles seront réalisées pendant une semaine, à partir du dixième jour suivant la mise en eau complète. Elles ne doivent pas excéder 250 cm3/jour/m2 de surface mouillée. Si le débit surfacique de fuite est supérieur, l’Entrepreneur devra en rechercher les causes et y remédier. Un nouvel essai sera alors effectué. Chaque essai fait l’objet d’un procès-verbal. La réception provisoire du château ne pourra être prononcée que lorsque cet essai est satisfaisant.</w:t>
      </w:r>
    </w:p>
    <w:p w:rsidR="00722979" w:rsidRPr="003C6B52" w:rsidRDefault="00722979" w:rsidP="00722979">
      <w:pPr>
        <w:pStyle w:val="Standard"/>
        <w:jc w:val="both"/>
        <w:rPr>
          <w:rFonts w:ascii="Arial Narrow" w:hAnsi="Arial Narrow" w:cs="Tw Cen MT"/>
          <w:lang w:eastAsia="en-US"/>
        </w:rPr>
      </w:pPr>
    </w:p>
    <w:p w:rsidR="00722979" w:rsidRPr="003C6B52" w:rsidRDefault="00722979" w:rsidP="00722979">
      <w:pPr>
        <w:pStyle w:val="Standard"/>
        <w:jc w:val="both"/>
        <w:rPr>
          <w:rFonts w:ascii="Arial Narrow" w:hAnsi="Arial Narrow" w:cs="Tw Cen MT"/>
          <w:b/>
          <w:bCs/>
          <w:lang w:eastAsia="en-US"/>
        </w:rPr>
      </w:pPr>
      <w:r w:rsidRPr="003C6B52">
        <w:rPr>
          <w:rFonts w:ascii="Arial Narrow" w:hAnsi="Arial Narrow" w:cs="Tw Cen MT"/>
          <w:b/>
          <w:bCs/>
          <w:lang w:eastAsia="en-US"/>
        </w:rPr>
        <w:t>- Enduit – étanchéité</w:t>
      </w:r>
    </w:p>
    <w:p w:rsidR="00722979" w:rsidRPr="003C6B52" w:rsidRDefault="00722979" w:rsidP="00722979">
      <w:pPr>
        <w:pStyle w:val="Standard"/>
        <w:jc w:val="both"/>
        <w:rPr>
          <w:rFonts w:ascii="Arial Narrow" w:hAnsi="Arial Narrow"/>
        </w:rPr>
      </w:pPr>
      <w:r w:rsidRPr="003C6B52">
        <w:rPr>
          <w:rFonts w:ascii="Arial Narrow" w:hAnsi="Arial Narrow" w:cs="Tw Cen MT"/>
          <w:lang w:eastAsia="en-US"/>
        </w:rPr>
        <w:t>Une première couche d’enduit de mortier dosé à 500 kg de ciment CPA par m3 de sable de 2,5 cm d’épaisseur sera appliquée à l’intérieur des ouvrages.</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 xml:space="preserve">Une deuxième couche d’étanchéité réalisée à l’aide d’un produit SIKA sera </w:t>
      </w:r>
      <w:r w:rsidR="00DF336F" w:rsidRPr="003C6B52">
        <w:rPr>
          <w:rFonts w:ascii="Arial Narrow" w:hAnsi="Arial Narrow" w:cs="Tw Cen MT"/>
          <w:lang w:eastAsia="en-US"/>
        </w:rPr>
        <w:t>appliqué</w:t>
      </w:r>
      <w:r w:rsidRPr="003C6B52">
        <w:rPr>
          <w:rFonts w:ascii="Arial Narrow" w:hAnsi="Arial Narrow" w:cs="Tw Cen MT"/>
          <w:lang w:eastAsia="en-US"/>
        </w:rPr>
        <w:t xml:space="preserve"> par la suite. En tout état de cause, l’entrepreneur fera le choix du meilleur produit alimentaire garantissant une parfaite étanchéité. Essai d’étanchéité des réservoirs</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La reprise entre la dalle et les parois fera l’objet d’un soin particulier : brossage, soufflage, utilisation de produit type SIKA facilitant l’adhérence et mis en œuvre selon les spécifications du fabricant.</w:t>
      </w:r>
    </w:p>
    <w:p w:rsidR="00722979" w:rsidRPr="003C6B52" w:rsidRDefault="00722979" w:rsidP="00722979">
      <w:pPr>
        <w:pStyle w:val="Standard"/>
        <w:spacing w:after="86"/>
        <w:jc w:val="both"/>
        <w:rPr>
          <w:rFonts w:ascii="Arial Narrow" w:hAnsi="Arial Narrow"/>
        </w:rPr>
      </w:pPr>
      <w:r w:rsidRPr="003C6B52">
        <w:rPr>
          <w:rFonts w:ascii="Arial Narrow" w:hAnsi="Arial Narrow"/>
          <w:lang w:eastAsia="en-US"/>
        </w:rPr>
        <w:t xml:space="preserve">– </w:t>
      </w:r>
      <w:r w:rsidRPr="003C6B52">
        <w:rPr>
          <w:rFonts w:ascii="Arial Narrow" w:hAnsi="Arial Narrow" w:cs="Tw Cen MT"/>
          <w:lang w:eastAsia="en-US"/>
        </w:rPr>
        <w:t>le coulage des parois sera fait en une seule fois.</w:t>
      </w:r>
    </w:p>
    <w:p w:rsidR="00722979" w:rsidRPr="003C6B52" w:rsidRDefault="00722979" w:rsidP="00722979">
      <w:pPr>
        <w:pStyle w:val="Standard"/>
        <w:spacing w:after="86"/>
        <w:jc w:val="both"/>
        <w:rPr>
          <w:rFonts w:ascii="Arial Narrow" w:hAnsi="Arial Narrow"/>
        </w:rPr>
      </w:pPr>
      <w:r w:rsidRPr="003C6B52">
        <w:rPr>
          <w:rFonts w:ascii="Arial Narrow" w:hAnsi="Arial Narrow"/>
          <w:lang w:eastAsia="en-US"/>
        </w:rPr>
        <w:t xml:space="preserve">– </w:t>
      </w:r>
      <w:r w:rsidRPr="003C6B52">
        <w:rPr>
          <w:rFonts w:ascii="Arial Narrow" w:hAnsi="Arial Narrow" w:cs="Tw Cen MT"/>
          <w:lang w:eastAsia="en-US"/>
        </w:rPr>
        <w:t>l’incorporation d’un hydrofuge type SIKA dans le mortier du ciment et le béton est obligatoire.</w:t>
      </w:r>
    </w:p>
    <w:p w:rsidR="00722979" w:rsidRPr="003C6B52" w:rsidRDefault="00722979" w:rsidP="00722979">
      <w:pPr>
        <w:pStyle w:val="Standard"/>
        <w:spacing w:after="86"/>
        <w:jc w:val="both"/>
        <w:rPr>
          <w:rFonts w:ascii="Arial Narrow" w:hAnsi="Arial Narrow"/>
        </w:rPr>
      </w:pPr>
      <w:r w:rsidRPr="003C6B52">
        <w:rPr>
          <w:rFonts w:ascii="Arial Narrow" w:hAnsi="Arial Narrow"/>
          <w:lang w:eastAsia="en-US"/>
        </w:rPr>
        <w:t xml:space="preserve">– </w:t>
      </w:r>
      <w:r w:rsidRPr="003C6B52">
        <w:rPr>
          <w:rFonts w:ascii="Arial Narrow" w:hAnsi="Arial Narrow" w:cs="Tw Cen MT"/>
          <w:lang w:eastAsia="en-US"/>
        </w:rPr>
        <w:t>L'étanchéité du château d'eau sera assurée par un enduit intérieur composé de deux couches :</w:t>
      </w:r>
    </w:p>
    <w:p w:rsidR="00722979" w:rsidRPr="003C6B52" w:rsidRDefault="00722979" w:rsidP="00722979">
      <w:pPr>
        <w:pStyle w:val="Standard"/>
        <w:spacing w:after="86"/>
        <w:jc w:val="both"/>
        <w:rPr>
          <w:rFonts w:ascii="Arial Narrow" w:hAnsi="Arial Narrow" w:cs="Tw Cen MT"/>
          <w:lang w:eastAsia="en-US"/>
        </w:rPr>
      </w:pPr>
      <w:r w:rsidRPr="003C6B52">
        <w:rPr>
          <w:rFonts w:ascii="Arial Narrow" w:hAnsi="Arial Narrow" w:cs="Tw Cen MT"/>
          <w:lang w:eastAsia="en-US"/>
        </w:rPr>
        <w:sym w:font="Times New Roman" w:char="F0B7"/>
      </w:r>
      <w:r w:rsidRPr="003C6B52">
        <w:rPr>
          <w:rFonts w:ascii="Arial Narrow" w:hAnsi="Arial Narrow" w:cs="Tw Cen MT"/>
          <w:lang w:eastAsia="en-US"/>
        </w:rPr>
        <w:t xml:space="preserve"> Une première couche d’enduit de mortier de classe A de 2,5 cm d’épaisseur incorporant l’hydrofuge Sikalite poudre et éventuellement pour </w:t>
      </w:r>
      <w:r w:rsidR="003C6B52" w:rsidRPr="003C6B52">
        <w:rPr>
          <w:rFonts w:ascii="Arial Narrow" w:hAnsi="Arial Narrow" w:cs="Tw Cen MT"/>
          <w:lang w:eastAsia="en-US"/>
        </w:rPr>
        <w:t>les reprises</w:t>
      </w:r>
      <w:r w:rsidRPr="003C6B52">
        <w:rPr>
          <w:rFonts w:ascii="Arial Narrow" w:hAnsi="Arial Narrow" w:cs="Tw Cen MT"/>
          <w:lang w:eastAsia="en-US"/>
        </w:rPr>
        <w:t xml:space="preserve"> du </w:t>
      </w:r>
      <w:r w:rsidR="003C6B52" w:rsidRPr="003C6B52">
        <w:rPr>
          <w:rFonts w:ascii="Arial Narrow" w:hAnsi="Arial Narrow" w:cs="Tw Cen MT"/>
          <w:lang w:eastAsia="en-US"/>
        </w:rPr>
        <w:t>Sikalatex</w:t>
      </w:r>
      <w:r w:rsidRPr="003C6B52">
        <w:rPr>
          <w:rFonts w:ascii="Arial Narrow" w:hAnsi="Arial Narrow" w:cs="Tw Cen MT"/>
          <w:lang w:eastAsia="en-US"/>
        </w:rPr>
        <w:t xml:space="preserve"> liquide sera appliquée à l’intérieur de la cuve.</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sym w:font="Times New Roman" w:char="F0B7"/>
      </w:r>
      <w:r w:rsidRPr="003C6B52">
        <w:rPr>
          <w:rFonts w:ascii="Arial Narrow" w:hAnsi="Arial Narrow" w:cs="Tw Cen MT"/>
          <w:lang w:eastAsia="en-US"/>
        </w:rPr>
        <w:t xml:space="preserve"> Une deuxième couche d’étanchéité sera appliquée avec un enduit type Sikatop réservoir 209, norme alimentaire.</w:t>
      </w:r>
    </w:p>
    <w:p w:rsidR="00722979" w:rsidRPr="003C6B52" w:rsidRDefault="00722979" w:rsidP="00722979">
      <w:pPr>
        <w:pStyle w:val="Standard"/>
        <w:jc w:val="both"/>
        <w:rPr>
          <w:rFonts w:ascii="Arial Narrow" w:hAnsi="Arial Narrow" w:cs="Tw Cen MT"/>
          <w:lang w:eastAsia="en-US"/>
        </w:rPr>
      </w:pP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A l’extérieur, il n’est pas prévu d’enduit. Les différents éléments des ouvrages devront être coulés finis.</w:t>
      </w:r>
    </w:p>
    <w:p w:rsidR="003C6B52" w:rsidRPr="003C6B52" w:rsidRDefault="003C6B52" w:rsidP="00722979">
      <w:pPr>
        <w:pStyle w:val="Standard"/>
        <w:jc w:val="both"/>
        <w:rPr>
          <w:rFonts w:ascii="Arial Narrow" w:hAnsi="Arial Narrow" w:cs="Tw Cen MT"/>
          <w:lang w:eastAsia="en-US"/>
        </w:rPr>
      </w:pPr>
    </w:p>
    <w:p w:rsidR="00722979" w:rsidRPr="003C6B52" w:rsidRDefault="00722979" w:rsidP="00722979">
      <w:pPr>
        <w:pStyle w:val="Standard"/>
        <w:jc w:val="both"/>
        <w:rPr>
          <w:rFonts w:ascii="Arial Narrow" w:hAnsi="Arial Narrow" w:cs="Tw Cen MT"/>
          <w:b/>
          <w:bCs/>
          <w:lang w:eastAsia="en-US"/>
        </w:rPr>
      </w:pPr>
      <w:r w:rsidRPr="003C6B52">
        <w:rPr>
          <w:rFonts w:ascii="Arial Narrow" w:hAnsi="Arial Narrow" w:cs="Tw Cen MT"/>
          <w:b/>
          <w:bCs/>
          <w:lang w:eastAsia="en-US"/>
        </w:rPr>
        <w:t xml:space="preserve">ARTICLE </w:t>
      </w:r>
      <w:r w:rsidR="003C6B52" w:rsidRPr="003C6B52">
        <w:rPr>
          <w:rFonts w:ascii="Arial Narrow" w:hAnsi="Arial Narrow" w:cs="Tw Cen MT"/>
          <w:b/>
          <w:bCs/>
          <w:lang w:eastAsia="en-US"/>
        </w:rPr>
        <w:t>12</w:t>
      </w:r>
      <w:r w:rsidRPr="003C6B52">
        <w:rPr>
          <w:rFonts w:ascii="Arial Narrow" w:hAnsi="Arial Narrow" w:cs="Tw Cen MT"/>
          <w:b/>
          <w:bCs/>
          <w:lang w:eastAsia="en-US"/>
        </w:rPr>
        <w:t xml:space="preserve"> : CONDITIONS DE RÉCEPTION PROVISOIRE</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La réception provisoire sera prononcée au vu des résultats et des constatations qui seront faites sur le terrain, sauf réserves faites par l’entrepreneur dans le cahier de chantier.</w:t>
      </w:r>
    </w:p>
    <w:p w:rsidR="00722979" w:rsidRPr="003C6B52" w:rsidRDefault="00722979" w:rsidP="00722979">
      <w:pPr>
        <w:pStyle w:val="Standard"/>
        <w:jc w:val="both"/>
        <w:rPr>
          <w:rFonts w:ascii="Arial Narrow" w:hAnsi="Arial Narrow" w:cs="Tw Cen MT"/>
          <w:lang w:eastAsia="en-US"/>
        </w:rPr>
      </w:pPr>
      <w:r w:rsidRPr="003C6B52">
        <w:rPr>
          <w:rFonts w:ascii="Arial Narrow" w:hAnsi="Arial Narrow" w:cs="Tw Cen MT"/>
          <w:lang w:eastAsia="en-US"/>
        </w:rPr>
        <w:t>Les conditions de réception provisoire seront précisées au cas par cas, elles incluront notamment :</w:t>
      </w:r>
    </w:p>
    <w:p w:rsidR="00722979" w:rsidRPr="003C6B52" w:rsidRDefault="00722979" w:rsidP="00722979">
      <w:pPr>
        <w:pStyle w:val="Standard"/>
        <w:spacing w:after="168"/>
        <w:jc w:val="both"/>
        <w:rPr>
          <w:rFonts w:ascii="Arial Narrow" w:hAnsi="Arial Narrow"/>
        </w:rPr>
      </w:pPr>
      <w:r w:rsidRPr="003C6B52">
        <w:rPr>
          <w:rFonts w:ascii="Arial Narrow" w:hAnsi="Arial Narrow" w:cs="Wingdings"/>
          <w:lang w:eastAsia="en-US"/>
        </w:rPr>
        <w:t></w:t>
      </w:r>
      <w:r w:rsidRPr="003C6B52">
        <w:rPr>
          <w:rFonts w:ascii="Arial Narrow" w:hAnsi="Arial Narrow" w:cs="Wingdings"/>
          <w:lang w:eastAsia="en-US"/>
        </w:rPr>
        <w:t></w:t>
      </w:r>
      <w:r w:rsidRPr="003C6B52">
        <w:rPr>
          <w:rFonts w:ascii="Arial Narrow" w:hAnsi="Arial Narrow" w:cs="Tw Cen MT"/>
          <w:lang w:eastAsia="en-US"/>
        </w:rPr>
        <w:t>débit instantané conforme aux caractéristiques annoncées,</w:t>
      </w:r>
    </w:p>
    <w:p w:rsidR="00722979" w:rsidRPr="003C6B52" w:rsidRDefault="00722979" w:rsidP="00722979">
      <w:pPr>
        <w:pStyle w:val="Standard"/>
        <w:jc w:val="both"/>
        <w:rPr>
          <w:rFonts w:ascii="Arial Narrow" w:hAnsi="Arial Narrow"/>
        </w:rPr>
      </w:pPr>
      <w:r w:rsidRPr="003C6B52">
        <w:rPr>
          <w:rFonts w:ascii="Arial Narrow" w:hAnsi="Arial Narrow" w:cs="Wingdings"/>
          <w:lang w:eastAsia="en-US"/>
        </w:rPr>
        <w:t></w:t>
      </w:r>
      <w:r w:rsidRPr="003C6B52">
        <w:rPr>
          <w:rFonts w:ascii="Arial Narrow" w:hAnsi="Arial Narrow" w:cs="Wingdings"/>
          <w:lang w:eastAsia="en-US"/>
        </w:rPr>
        <w:t></w:t>
      </w:r>
      <w:r w:rsidRPr="003C6B52">
        <w:rPr>
          <w:rFonts w:ascii="Arial Narrow" w:hAnsi="Arial Narrow" w:cs="Tw Cen MT"/>
          <w:lang w:eastAsia="en-US"/>
        </w:rPr>
        <w:t>manipulation possible par des femmes et des enfants,</w:t>
      </w:r>
    </w:p>
    <w:p w:rsidR="00722979" w:rsidRPr="003C6B52" w:rsidRDefault="00722979" w:rsidP="00722979">
      <w:pPr>
        <w:pStyle w:val="Standard"/>
        <w:jc w:val="both"/>
        <w:rPr>
          <w:rFonts w:ascii="Arial Narrow" w:hAnsi="Arial Narrow" w:cs="Tw Cen MT"/>
          <w:lang w:eastAsia="en-US"/>
        </w:rPr>
      </w:pPr>
    </w:p>
    <w:p w:rsidR="00FA00C4" w:rsidRDefault="00722979" w:rsidP="003C6B52">
      <w:pPr>
        <w:pStyle w:val="Standard"/>
        <w:jc w:val="both"/>
        <w:rPr>
          <w:rFonts w:ascii="Arial Narrow" w:hAnsi="Arial Narrow" w:cs="Tw Cen MT"/>
          <w:lang w:eastAsia="en-US"/>
        </w:rPr>
      </w:pPr>
      <w:r w:rsidRPr="003C6B52">
        <w:rPr>
          <w:rFonts w:ascii="Arial Narrow" w:hAnsi="Arial Narrow" w:cs="Tw Cen MT"/>
          <w:lang w:eastAsia="en-US"/>
        </w:rPr>
        <w:t>La réception sera effectuée et notifiée à l’entrepreneur par l’Administration ; elle fera l'objet d'un procès-verbal dûment signé par les différents membres de la commission de réception</w:t>
      </w:r>
    </w:p>
    <w:p w:rsidR="003C6B52" w:rsidRDefault="003C6B52" w:rsidP="003C6B52">
      <w:pPr>
        <w:pStyle w:val="Standard"/>
        <w:jc w:val="both"/>
        <w:rPr>
          <w:rFonts w:ascii="Arial Narrow" w:hAnsi="Arial Narrow" w:cs="Tw Cen MT"/>
          <w:lang w:eastAsia="en-US"/>
        </w:rPr>
      </w:pPr>
    </w:p>
    <w:p w:rsidR="003C6B52" w:rsidRPr="003C6B52" w:rsidRDefault="003C6B52" w:rsidP="003C6B52">
      <w:pPr>
        <w:pStyle w:val="Standard"/>
        <w:jc w:val="both"/>
        <w:rPr>
          <w:rFonts w:ascii="Arial Narrow" w:hAnsi="Arial Narrow" w:cs="Tw Cen MT"/>
          <w:lang w:eastAsia="en-US"/>
        </w:rPr>
      </w:pPr>
    </w:p>
    <w:p w:rsidR="00711BD5" w:rsidRPr="00BC49D1" w:rsidRDefault="00F85516">
      <w:pPr>
        <w:jc w:val="both"/>
        <w:rPr>
          <w:rFonts w:ascii="Arial Narrow" w:hAnsi="Arial Narrow"/>
          <w:i/>
          <w:sz w:val="24"/>
          <w:szCs w:val="24"/>
        </w:rPr>
      </w:pPr>
      <w:r w:rsidRPr="00BC49D1">
        <w:rPr>
          <w:rFonts w:ascii="Arial Narrow" w:hAnsi="Arial Narrow"/>
          <w:b/>
          <w:sz w:val="24"/>
          <w:szCs w:val="24"/>
          <w:u w:val="single"/>
        </w:rPr>
        <w:t>N.B. :</w:t>
      </w:r>
      <w:r w:rsidRPr="00BC49D1">
        <w:rPr>
          <w:rFonts w:ascii="Arial Narrow" w:hAnsi="Arial Narrow"/>
          <w:i/>
          <w:sz w:val="24"/>
          <w:szCs w:val="24"/>
        </w:rPr>
        <w:t xml:space="preserve"> - L’entrepreneur ne tiendra pas compte des erreurs ou omissions qui résulteraient de l’exploitation des différents documents constitutifs du marché.</w:t>
      </w:r>
    </w:p>
    <w:p w:rsidR="00526F42" w:rsidRPr="00BC49D1" w:rsidRDefault="00526F42">
      <w:pPr>
        <w:jc w:val="both"/>
        <w:rPr>
          <w:rFonts w:ascii="Arial Narrow" w:hAnsi="Arial Narrow"/>
          <w:i/>
          <w:sz w:val="24"/>
          <w:szCs w:val="24"/>
        </w:rPr>
      </w:pPr>
    </w:p>
    <w:p w:rsidR="00526F42" w:rsidRPr="00BC49D1" w:rsidRDefault="00526F42">
      <w:pPr>
        <w:jc w:val="both"/>
        <w:rPr>
          <w:rFonts w:ascii="Arial Narrow" w:hAnsi="Arial Narrow"/>
          <w:i/>
          <w:sz w:val="24"/>
          <w:szCs w:val="24"/>
        </w:rPr>
      </w:pPr>
    </w:p>
    <w:p w:rsidR="00526F42" w:rsidRPr="00BC49D1" w:rsidRDefault="00526F42">
      <w:pPr>
        <w:jc w:val="both"/>
        <w:rPr>
          <w:rFonts w:ascii="Arial Narrow" w:hAnsi="Arial Narrow"/>
          <w:i/>
          <w:sz w:val="24"/>
          <w:szCs w:val="24"/>
        </w:rPr>
      </w:pPr>
    </w:p>
    <w:p w:rsidR="00526F42" w:rsidRPr="00BC49D1" w:rsidRDefault="00526F42">
      <w:pPr>
        <w:jc w:val="both"/>
        <w:rPr>
          <w:rFonts w:ascii="Arial Narrow" w:hAnsi="Arial Narrow"/>
          <w:i/>
          <w:sz w:val="24"/>
          <w:szCs w:val="24"/>
        </w:rPr>
      </w:pPr>
    </w:p>
    <w:p w:rsidR="009B128E" w:rsidRPr="00BC49D1" w:rsidRDefault="009B128E">
      <w:pPr>
        <w:jc w:val="both"/>
        <w:rPr>
          <w:rFonts w:ascii="Arial Narrow" w:hAnsi="Arial Narrow"/>
          <w:i/>
          <w:sz w:val="24"/>
          <w:szCs w:val="24"/>
        </w:rPr>
      </w:pPr>
    </w:p>
    <w:p w:rsidR="009B128E" w:rsidRPr="00BC49D1" w:rsidRDefault="009B128E">
      <w:pPr>
        <w:jc w:val="both"/>
        <w:rPr>
          <w:rFonts w:ascii="Arial Narrow" w:hAnsi="Arial Narrow"/>
          <w:i/>
          <w:sz w:val="24"/>
          <w:szCs w:val="24"/>
        </w:rPr>
      </w:pPr>
    </w:p>
    <w:p w:rsidR="00C159FB" w:rsidRPr="00BC49D1" w:rsidRDefault="00C159FB">
      <w:pPr>
        <w:jc w:val="both"/>
        <w:rPr>
          <w:rFonts w:ascii="Arial Narrow" w:hAnsi="Arial Narrow"/>
          <w:i/>
          <w:sz w:val="24"/>
          <w:szCs w:val="24"/>
        </w:rPr>
      </w:pPr>
    </w:p>
    <w:p w:rsidR="00C159FB" w:rsidRPr="00BC49D1" w:rsidRDefault="00C159FB">
      <w:pPr>
        <w:jc w:val="both"/>
        <w:rPr>
          <w:rFonts w:ascii="Arial Narrow" w:hAnsi="Arial Narrow"/>
          <w:i/>
          <w:sz w:val="24"/>
          <w:szCs w:val="24"/>
        </w:rPr>
      </w:pPr>
    </w:p>
    <w:p w:rsidR="00C159FB" w:rsidRPr="00BC49D1" w:rsidRDefault="00C159FB">
      <w:pPr>
        <w:jc w:val="both"/>
        <w:rPr>
          <w:rFonts w:ascii="Arial Narrow" w:hAnsi="Arial Narrow"/>
          <w:i/>
          <w:sz w:val="24"/>
          <w:szCs w:val="24"/>
        </w:rPr>
      </w:pPr>
    </w:p>
    <w:p w:rsidR="00BC49D1" w:rsidRPr="00BC49D1" w:rsidRDefault="00BC49D1">
      <w:pPr>
        <w:jc w:val="both"/>
        <w:rPr>
          <w:rFonts w:ascii="Arial Narrow" w:hAnsi="Arial Narrow"/>
          <w:i/>
          <w:sz w:val="24"/>
          <w:szCs w:val="24"/>
        </w:rPr>
      </w:pPr>
    </w:p>
    <w:p w:rsidR="00BC49D1" w:rsidRPr="00BC49D1" w:rsidRDefault="00BC49D1">
      <w:pPr>
        <w:jc w:val="both"/>
        <w:rPr>
          <w:rFonts w:ascii="Arial Narrow" w:hAnsi="Arial Narrow"/>
          <w:i/>
          <w:sz w:val="24"/>
          <w:szCs w:val="24"/>
        </w:rPr>
      </w:pPr>
    </w:p>
    <w:p w:rsidR="00BC49D1" w:rsidRDefault="00BC49D1">
      <w:pPr>
        <w:jc w:val="both"/>
        <w:rPr>
          <w:rFonts w:ascii="Arial Narrow" w:hAnsi="Arial Narrow"/>
          <w:i/>
          <w:sz w:val="24"/>
          <w:szCs w:val="24"/>
        </w:rPr>
      </w:pPr>
    </w:p>
    <w:p w:rsidR="00FC5EB2" w:rsidRDefault="00FC5EB2">
      <w:pPr>
        <w:jc w:val="both"/>
        <w:rPr>
          <w:rFonts w:ascii="Arial Narrow" w:hAnsi="Arial Narrow"/>
          <w:i/>
          <w:sz w:val="24"/>
          <w:szCs w:val="24"/>
        </w:rPr>
      </w:pPr>
    </w:p>
    <w:p w:rsidR="00C159FB" w:rsidRPr="00BF5DF9" w:rsidRDefault="00C159FB">
      <w:pPr>
        <w:jc w:val="both"/>
        <w:rPr>
          <w:rFonts w:ascii="Arial Narrow" w:hAnsi="Arial Narrow"/>
          <w:i/>
          <w:sz w:val="22"/>
          <w:szCs w:val="22"/>
        </w:rPr>
      </w:pPr>
    </w:p>
    <w:p w:rsidR="003F051D" w:rsidRDefault="003F051D">
      <w:pPr>
        <w:jc w:val="both"/>
        <w:rPr>
          <w:rFonts w:ascii="Arial Narrow" w:hAnsi="Arial Narrow"/>
          <w:vertAlign w:val="superscript"/>
        </w:rPr>
      </w:pPr>
    </w:p>
    <w:p w:rsidR="003F051D" w:rsidRDefault="003F051D">
      <w:pPr>
        <w:tabs>
          <w:tab w:val="left" w:pos="3382"/>
        </w:tabs>
        <w:rPr>
          <w:rFonts w:ascii="Arial Narrow" w:hAnsi="Arial Narrow"/>
        </w:rPr>
      </w:pPr>
    </w:p>
    <w:p w:rsidR="003F051D" w:rsidRDefault="003F051D">
      <w:pPr>
        <w:pStyle w:val="Corpsdetexte2"/>
        <w:tabs>
          <w:tab w:val="left" w:pos="1080"/>
        </w:tabs>
        <w:spacing w:line="288" w:lineRule="auto"/>
        <w:rPr>
          <w:rFonts w:ascii="Arial Narrow" w:hAnsi="Arial Narrow" w:cs="Arial"/>
        </w:rPr>
      </w:pPr>
    </w:p>
    <w:p w:rsidR="003F051D" w:rsidRDefault="003F051D">
      <w:pPr>
        <w:tabs>
          <w:tab w:val="left" w:pos="3703"/>
        </w:tabs>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F7418D" w:rsidP="00F7418D">
      <w:pPr>
        <w:tabs>
          <w:tab w:val="left" w:pos="6293"/>
        </w:tabs>
        <w:rPr>
          <w:rFonts w:ascii="Arial Narrow" w:hAnsi="Arial Narrow"/>
        </w:rPr>
      </w:pPr>
      <w:r>
        <w:rPr>
          <w:rFonts w:ascii="Arial Narrow" w:hAnsi="Arial Narrow"/>
        </w:rPr>
        <w:tab/>
      </w:r>
    </w:p>
    <w:p w:rsidR="003F051D" w:rsidRDefault="003F051D">
      <w:pPr>
        <w:rPr>
          <w:rFonts w:ascii="Arial Narrow" w:hAnsi="Arial Narrow"/>
        </w:rPr>
      </w:pPr>
    </w:p>
    <w:p w:rsidR="003F051D" w:rsidRDefault="003F051D" w:rsidP="00F7418D">
      <w:pPr>
        <w:jc w:val="cente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Tahoma" w:eastAsia="Calibri" w:hAnsi="Tahoma" w:cs="Tahoma"/>
          <w:b/>
          <w:bCs/>
          <w:sz w:val="28"/>
          <w:szCs w:val="28"/>
          <w:u w:val="single"/>
        </w:rPr>
      </w:pPr>
    </w:p>
    <w:p w:rsidR="001F6E74" w:rsidRDefault="001F6E74">
      <w:pPr>
        <w:rPr>
          <w:rFonts w:ascii="Tahoma" w:eastAsia="Calibri" w:hAnsi="Tahoma" w:cs="Tahoma"/>
          <w:b/>
          <w:bCs/>
          <w:sz w:val="28"/>
          <w:szCs w:val="28"/>
          <w:u w:val="single"/>
        </w:rPr>
      </w:pPr>
    </w:p>
    <w:p w:rsidR="001F6E74" w:rsidRDefault="001F6E74">
      <w:pPr>
        <w:rPr>
          <w:rFonts w:ascii="Tahoma" w:eastAsia="Calibri" w:hAnsi="Tahoma" w:cs="Tahoma"/>
          <w:b/>
          <w:bCs/>
          <w:sz w:val="28"/>
          <w:szCs w:val="28"/>
          <w:u w:val="single"/>
        </w:rPr>
      </w:pPr>
    </w:p>
    <w:p w:rsidR="001F6E74" w:rsidRDefault="001F6E74">
      <w:pPr>
        <w:rPr>
          <w:rFonts w:ascii="Tahoma" w:eastAsia="Calibri" w:hAnsi="Tahoma" w:cs="Tahoma"/>
          <w:b/>
          <w:bCs/>
          <w:sz w:val="28"/>
          <w:szCs w:val="28"/>
          <w:u w:val="single"/>
        </w:rPr>
      </w:pPr>
    </w:p>
    <w:p w:rsidR="001F6E74" w:rsidRDefault="001F6E74">
      <w:pPr>
        <w:rPr>
          <w:rFonts w:ascii="Tahoma" w:eastAsia="Calibri" w:hAnsi="Tahoma" w:cs="Tahoma"/>
          <w:b/>
          <w:bCs/>
          <w:sz w:val="28"/>
          <w:szCs w:val="28"/>
          <w:u w:val="single"/>
        </w:rPr>
      </w:pPr>
    </w:p>
    <w:p w:rsidR="001F6E74" w:rsidRDefault="001F6E74">
      <w:pPr>
        <w:rPr>
          <w:rFonts w:ascii="Tahoma" w:eastAsia="Calibri" w:hAnsi="Tahoma" w:cs="Tahoma"/>
          <w:b/>
          <w:bCs/>
          <w:sz w:val="28"/>
          <w:szCs w:val="28"/>
          <w:u w:val="single"/>
        </w:rPr>
      </w:pPr>
    </w:p>
    <w:p w:rsidR="001F6E74" w:rsidRDefault="001F6E74">
      <w:pPr>
        <w:rPr>
          <w:rFonts w:ascii="Tahoma" w:eastAsia="Calibri" w:hAnsi="Tahoma" w:cs="Tahoma"/>
          <w:b/>
          <w:bCs/>
          <w:sz w:val="28"/>
          <w:szCs w:val="28"/>
          <w:u w:val="single"/>
        </w:rPr>
      </w:pPr>
    </w:p>
    <w:p w:rsidR="001F6E74" w:rsidRDefault="001F6E74">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4F6EC3">
      <w:pPr>
        <w:rPr>
          <w:rFonts w:ascii="Arial Narrow" w:hAnsi="Arial Narrow"/>
        </w:rPr>
      </w:pPr>
      <w:r w:rsidRPr="004F6EC3">
        <w:rPr>
          <w:noProof/>
        </w:rPr>
        <w:pict>
          <v:roundrect id="Rectangle : coins arrondis 29" o:spid="_x0000_s1033" style="position:absolute;margin-left:37.75pt;margin-top:2.7pt;width:379.55pt;height:111pt;z-index:251650048;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">
            <v:shadow on="t" opacity=".5" offset="1.99561mm,1.99561mm"/>
            <v:path arrowok="t"/>
            <v:textbox>
              <w:txbxContent>
                <w:p w:rsidR="00DF7AA8" w:rsidRDefault="00DF7AA8">
                  <w:pPr>
                    <w:pStyle w:val="Titre1"/>
                    <w:rPr>
                      <w:b/>
                    </w:rPr>
                  </w:pPr>
                </w:p>
                <w:p w:rsidR="00DF7AA8" w:rsidRDefault="00DF7AA8">
                  <w:pPr>
                    <w:pStyle w:val="Titre1"/>
                    <w:rPr>
                      <w:rFonts w:cs="Arial"/>
                      <w:b/>
                      <w:sz w:val="28"/>
                      <w:szCs w:val="28"/>
                    </w:rPr>
                  </w:pPr>
                  <w:r>
                    <w:rPr>
                      <w:rFonts w:cs="Arial"/>
                      <w:b/>
                      <w:sz w:val="28"/>
                      <w:szCs w:val="28"/>
                    </w:rPr>
                    <w:t>PIECE N° 6</w:t>
                  </w:r>
                </w:p>
                <w:p w:rsidR="00DF7AA8" w:rsidRDefault="00DF7AA8">
                  <w:pPr>
                    <w:pStyle w:val="Titre1"/>
                    <w:jc w:val="left"/>
                    <w:rPr>
                      <w:rFonts w:cs="Arial"/>
                      <w:b/>
                      <w:sz w:val="28"/>
                      <w:szCs w:val="28"/>
                    </w:rPr>
                  </w:pPr>
                </w:p>
                <w:p w:rsidR="00DF7AA8" w:rsidRDefault="00DF7AA8">
                  <w:pPr>
                    <w:pStyle w:val="Titre1"/>
                    <w:rPr>
                      <w:rFonts w:cs="Arial"/>
                      <w:b/>
                      <w:sz w:val="28"/>
                      <w:szCs w:val="28"/>
                    </w:rPr>
                  </w:pPr>
                  <w:r>
                    <w:rPr>
                      <w:rFonts w:cs="Arial"/>
                      <w:b/>
                      <w:sz w:val="28"/>
                      <w:szCs w:val="28"/>
                    </w:rPr>
                    <w:t xml:space="preserve">Bordereau des prix Unitaires </w:t>
                  </w:r>
                </w:p>
                <w:p w:rsidR="00DF7AA8" w:rsidRDefault="00DF7AA8">
                  <w:pPr>
                    <w:pStyle w:val="Titre1"/>
                    <w:rPr>
                      <w:b/>
                      <w:bCs/>
                      <w:sz w:val="28"/>
                      <w:szCs w:val="28"/>
                    </w:rPr>
                  </w:pPr>
                </w:p>
              </w:txbxContent>
            </v:textbox>
          </v:roundrect>
        </w:pict>
      </w: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1F6E74" w:rsidRDefault="001F6E74">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41037A" w:rsidRDefault="0041037A">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rPr>
          <w:rFonts w:ascii="Arial Narrow" w:hAnsi="Arial Narrow"/>
        </w:rPr>
      </w:pPr>
    </w:p>
    <w:p w:rsidR="003F051D" w:rsidRDefault="003F051D">
      <w:pPr>
        <w:jc w:val="both"/>
        <w:rPr>
          <w:rFonts w:ascii="Arial Narrow" w:hAnsi="Arial Narrow"/>
          <w:b/>
          <w:sz w:val="24"/>
          <w:szCs w:val="24"/>
        </w:rPr>
      </w:pPr>
    </w:p>
    <w:p w:rsidR="00711BD5" w:rsidRPr="00711BD5" w:rsidRDefault="00711BD5" w:rsidP="00711BD5">
      <w:pPr>
        <w:jc w:val="center"/>
        <w:rPr>
          <w:rFonts w:ascii="Arial Narrow" w:hAnsi="Arial Narrow"/>
          <w:b/>
          <w:sz w:val="24"/>
          <w:szCs w:val="24"/>
        </w:rPr>
      </w:pPr>
      <w:r w:rsidRPr="00711BD5">
        <w:rPr>
          <w:rFonts w:ascii="Arial Narrow" w:hAnsi="Arial Narrow"/>
          <w:b/>
          <w:sz w:val="24"/>
          <w:szCs w:val="24"/>
        </w:rPr>
        <w:t>GENERALITES - DEFINITIONS - CONSISTANCE DES PRIX</w:t>
      </w:r>
    </w:p>
    <w:p w:rsidR="00711BD5" w:rsidRPr="002467B3" w:rsidRDefault="00711BD5" w:rsidP="00711BD5">
      <w:pPr>
        <w:jc w:val="center"/>
        <w:rPr>
          <w:b/>
          <w:sz w:val="24"/>
          <w:szCs w:val="24"/>
        </w:rPr>
      </w:pPr>
    </w:p>
    <w:p w:rsidR="00711BD5" w:rsidRPr="00711BD5" w:rsidRDefault="00711BD5" w:rsidP="00711BD5">
      <w:pPr>
        <w:jc w:val="both"/>
        <w:rPr>
          <w:rFonts w:ascii="Arial Narrow" w:hAnsi="Arial Narrow"/>
          <w:b/>
          <w:sz w:val="22"/>
          <w:szCs w:val="22"/>
        </w:rPr>
      </w:pPr>
      <w:r w:rsidRPr="00711BD5">
        <w:rPr>
          <w:rFonts w:ascii="Arial Narrow" w:hAnsi="Arial Narrow"/>
          <w:b/>
          <w:sz w:val="22"/>
          <w:szCs w:val="22"/>
        </w:rPr>
        <w:t>CONTENU DES PRIX</w:t>
      </w:r>
    </w:p>
    <w:p w:rsidR="00711BD5" w:rsidRPr="00711BD5" w:rsidRDefault="00711BD5" w:rsidP="00711BD5">
      <w:pPr>
        <w:jc w:val="both"/>
        <w:rPr>
          <w:rFonts w:ascii="Arial Narrow" w:hAnsi="Arial Narrow"/>
          <w:b/>
          <w:sz w:val="22"/>
          <w:szCs w:val="22"/>
        </w:rPr>
      </w:pP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Conformément aux articles du CCAP, les prix du bordereau comprennent toutes les dépenses du Cocontractant sans exception, en vue de réaliser la totalité des travaux prévus au présent marché, en particulier les dépenses de mise à dispositions de matériel, de fourniture de matériaux à l'exception de celle mentionnées explicitement dans les définitions des prix, les dépense de main d'œuvre, de transport, de frais généraux , et d'une façon générale, toutes dépense qui sont la conséquence nécessaire et directe des travaux.</w:t>
      </w: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 xml:space="preserve">Les prix comprennent tous les ouvrages prévus au projet, les frais d'essais et d'étude préliminaire indiqués au CCTP. </w:t>
      </w: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 xml:space="preserve">Les coûts de transport sont compris dans les prix des travaux quels que soient les mouvements des terres réalisés, les terrassements généraux et la mise en dépôt ou en décharge publique étant effectués dans les limites du territoire de la Région </w:t>
      </w:r>
      <w:r w:rsidR="00927D25">
        <w:rPr>
          <w:rFonts w:ascii="Arial Narrow" w:hAnsi="Arial Narrow"/>
          <w:sz w:val="22"/>
          <w:szCs w:val="22"/>
        </w:rPr>
        <w:t>DE L’EST</w:t>
      </w:r>
      <w:r w:rsidRPr="00711BD5">
        <w:rPr>
          <w:rFonts w:ascii="Arial Narrow" w:hAnsi="Arial Narrow"/>
          <w:sz w:val="22"/>
          <w:szCs w:val="22"/>
        </w:rPr>
        <w:t xml:space="preserve">.  </w:t>
      </w:r>
    </w:p>
    <w:p w:rsidR="00711BD5" w:rsidRPr="00711BD5" w:rsidRDefault="00711BD5" w:rsidP="00711BD5">
      <w:pPr>
        <w:jc w:val="both"/>
        <w:rPr>
          <w:rFonts w:ascii="Arial Narrow" w:hAnsi="Arial Narrow"/>
          <w:sz w:val="22"/>
          <w:szCs w:val="22"/>
        </w:rPr>
      </w:pPr>
    </w:p>
    <w:p w:rsidR="00711BD5" w:rsidRPr="00711BD5" w:rsidRDefault="00711BD5" w:rsidP="00711BD5">
      <w:pPr>
        <w:jc w:val="both"/>
        <w:rPr>
          <w:rFonts w:ascii="Arial Narrow" w:hAnsi="Arial Narrow"/>
          <w:b/>
          <w:sz w:val="22"/>
          <w:szCs w:val="22"/>
        </w:rPr>
      </w:pPr>
      <w:r w:rsidRPr="00711BD5">
        <w:rPr>
          <w:rFonts w:ascii="Arial Narrow" w:hAnsi="Arial Narrow"/>
          <w:b/>
          <w:sz w:val="22"/>
          <w:szCs w:val="22"/>
        </w:rPr>
        <w:t>QUANTITE MISE EN ŒUVRE NE DONNANT PAS LIEU AU PAIEMENT</w:t>
      </w:r>
    </w:p>
    <w:p w:rsidR="00711BD5" w:rsidRPr="00711BD5" w:rsidRDefault="00711BD5" w:rsidP="00711BD5">
      <w:pPr>
        <w:jc w:val="both"/>
        <w:rPr>
          <w:rFonts w:ascii="Arial Narrow" w:hAnsi="Arial Narrow"/>
          <w:b/>
          <w:sz w:val="22"/>
          <w:szCs w:val="22"/>
        </w:rPr>
      </w:pP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 xml:space="preserve">Les travaux devant être exécutés conformément aux prescriptions du dossier technique, pièces et plans approuvés « Bon pour exécution », les quantités à prendre en compte seront effectivement calculées sur la base des côtes et dimensions fixées à ces plans ou modifiées par ordre de service. </w:t>
      </w: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S'il s'avère que par négligence, ou pour les commodités d'exécution, le Cocontractant met en œuvre des quantités supérieures à celle prévues aux plans approuvés seules seront prises en compte pour règlement les quantités résultant des plans approuvés « Bon pour exécution ».</w:t>
      </w:r>
    </w:p>
    <w:p w:rsidR="00711BD5" w:rsidRPr="00711BD5" w:rsidRDefault="00711BD5" w:rsidP="00711BD5">
      <w:pPr>
        <w:jc w:val="both"/>
        <w:rPr>
          <w:rFonts w:ascii="Arial Narrow" w:hAnsi="Arial Narrow"/>
          <w:sz w:val="22"/>
          <w:szCs w:val="22"/>
        </w:rPr>
      </w:pPr>
    </w:p>
    <w:p w:rsidR="00711BD5" w:rsidRPr="00711BD5" w:rsidRDefault="00711BD5" w:rsidP="00711BD5">
      <w:pPr>
        <w:jc w:val="both"/>
        <w:rPr>
          <w:rFonts w:ascii="Arial Narrow" w:hAnsi="Arial Narrow"/>
          <w:b/>
          <w:sz w:val="22"/>
          <w:szCs w:val="22"/>
        </w:rPr>
      </w:pPr>
      <w:r w:rsidRPr="00711BD5">
        <w:rPr>
          <w:rFonts w:ascii="Arial Narrow" w:hAnsi="Arial Narrow"/>
          <w:b/>
          <w:sz w:val="22"/>
          <w:szCs w:val="22"/>
        </w:rPr>
        <w:t>LES PRIX UNITAIRES SERONT DONNES HORS TAXES</w:t>
      </w:r>
    </w:p>
    <w:p w:rsidR="00711BD5" w:rsidRPr="00711BD5" w:rsidRDefault="00711BD5" w:rsidP="00711BD5">
      <w:pPr>
        <w:jc w:val="both"/>
        <w:rPr>
          <w:rFonts w:ascii="Arial Narrow" w:hAnsi="Arial Narrow"/>
          <w:b/>
          <w:sz w:val="22"/>
          <w:szCs w:val="22"/>
        </w:rPr>
      </w:pPr>
    </w:p>
    <w:p w:rsidR="00711BD5" w:rsidRPr="00711BD5" w:rsidRDefault="00711BD5" w:rsidP="00711BD5">
      <w:pPr>
        <w:jc w:val="both"/>
        <w:rPr>
          <w:rFonts w:ascii="Arial Narrow" w:hAnsi="Arial Narrow"/>
          <w:b/>
          <w:sz w:val="22"/>
          <w:szCs w:val="22"/>
        </w:rPr>
      </w:pPr>
      <w:r w:rsidRPr="00711BD5">
        <w:rPr>
          <w:rFonts w:ascii="Arial Narrow" w:hAnsi="Arial Narrow"/>
          <w:b/>
          <w:sz w:val="22"/>
          <w:szCs w:val="22"/>
        </w:rPr>
        <w:t>Objectifs</w:t>
      </w: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Les objectifs du Bordereau des prix sont :</w:t>
      </w:r>
    </w:p>
    <w:p w:rsidR="00711BD5" w:rsidRPr="00711BD5" w:rsidRDefault="00711BD5" w:rsidP="00867790">
      <w:pPr>
        <w:pStyle w:val="Paragraphedeliste"/>
        <w:numPr>
          <w:ilvl w:val="0"/>
          <w:numId w:val="54"/>
        </w:numPr>
        <w:spacing w:after="160" w:line="259" w:lineRule="auto"/>
        <w:ind w:left="284" w:hanging="284"/>
        <w:jc w:val="both"/>
        <w:rPr>
          <w:rFonts w:ascii="Arial Narrow" w:hAnsi="Arial Narrow"/>
          <w:sz w:val="22"/>
          <w:szCs w:val="22"/>
        </w:rPr>
      </w:pPr>
      <w:r w:rsidRPr="00711BD5">
        <w:rPr>
          <w:rFonts w:ascii="Arial Narrow" w:hAnsi="Arial Narrow"/>
          <w:sz w:val="22"/>
          <w:szCs w:val="22"/>
        </w:rPr>
        <w:t>De permettre une bonne comparaison des prix offres à évaluer sur la base d’une nomenclature définissant ces prix en fonction des tâches élémentaires constituant un poste de prix ;</w:t>
      </w:r>
    </w:p>
    <w:p w:rsidR="00711BD5" w:rsidRPr="00711BD5" w:rsidRDefault="00711BD5" w:rsidP="00867790">
      <w:pPr>
        <w:pStyle w:val="Paragraphedeliste"/>
        <w:numPr>
          <w:ilvl w:val="0"/>
          <w:numId w:val="54"/>
        </w:numPr>
        <w:spacing w:after="160" w:line="259" w:lineRule="auto"/>
        <w:ind w:left="284" w:hanging="284"/>
        <w:jc w:val="both"/>
        <w:rPr>
          <w:rFonts w:ascii="Arial Narrow" w:hAnsi="Arial Narrow"/>
          <w:sz w:val="22"/>
          <w:szCs w:val="22"/>
        </w:rPr>
      </w:pPr>
      <w:r w:rsidRPr="00711BD5">
        <w:rPr>
          <w:rFonts w:ascii="Arial Narrow" w:hAnsi="Arial Narrow"/>
          <w:sz w:val="22"/>
          <w:szCs w:val="22"/>
        </w:rPr>
        <w:t xml:space="preserve">De permettre, une fois le marché conclu, l’évaluation et le paiement des travaux exécutés. Pour atteindre ces objectifs, le Bordereau des prix doit répertorier les travaux de façon suffisamment détaillée pour distinguer entre différentes, natures de travaux, ou entre travaux de même nature exécutés dans des endroits différents, ou entre toutes autres conditions susceptibles de donner lieu à des variations de coûts. </w:t>
      </w: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Sans oublier que les prix comprennent également toutes suggestions découlant de l’application des dispositions administratives et techniques prévues dans les pièces écrites.</w:t>
      </w:r>
    </w:p>
    <w:p w:rsidR="00711BD5" w:rsidRPr="00711BD5" w:rsidRDefault="00711BD5" w:rsidP="00711BD5">
      <w:pPr>
        <w:jc w:val="both"/>
        <w:rPr>
          <w:rFonts w:ascii="Arial Narrow" w:hAnsi="Arial Narrow"/>
          <w:sz w:val="22"/>
          <w:szCs w:val="22"/>
        </w:rPr>
      </w:pPr>
    </w:p>
    <w:p w:rsidR="00711BD5" w:rsidRPr="00711BD5" w:rsidRDefault="00711BD5" w:rsidP="00711BD5">
      <w:pPr>
        <w:jc w:val="both"/>
        <w:rPr>
          <w:rFonts w:ascii="Arial Narrow" w:hAnsi="Arial Narrow"/>
          <w:b/>
          <w:sz w:val="22"/>
          <w:szCs w:val="22"/>
        </w:rPr>
      </w:pPr>
      <w:r w:rsidRPr="00711BD5">
        <w:rPr>
          <w:rFonts w:ascii="Arial Narrow" w:hAnsi="Arial Narrow"/>
          <w:b/>
          <w:sz w:val="22"/>
          <w:szCs w:val="22"/>
        </w:rPr>
        <w:t>Séries de prix</w:t>
      </w: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Dans un bordereau des prix, les prix sont groupés en rubriques de façon à distinguer entre les parties des travaux qui par nature, accès, calendrier ou toute autre caractéristique peuvent donner lieu à des variations sur les méthodes de construction, ou séquence des travaux, ou considération de coût. Ces rubriques constituent des séries de prix.</w:t>
      </w:r>
    </w:p>
    <w:p w:rsidR="00711BD5" w:rsidRPr="00711BD5" w:rsidRDefault="00711BD5" w:rsidP="00711BD5">
      <w:pPr>
        <w:jc w:val="both"/>
        <w:rPr>
          <w:rFonts w:ascii="Arial Narrow" w:hAnsi="Arial Narrow"/>
          <w:sz w:val="22"/>
          <w:szCs w:val="22"/>
        </w:rPr>
      </w:pPr>
    </w:p>
    <w:p w:rsidR="00711BD5" w:rsidRPr="00711BD5" w:rsidRDefault="00711BD5" w:rsidP="00711BD5">
      <w:pPr>
        <w:jc w:val="both"/>
        <w:rPr>
          <w:rFonts w:ascii="Arial Narrow" w:hAnsi="Arial Narrow"/>
          <w:b/>
          <w:sz w:val="22"/>
          <w:szCs w:val="22"/>
        </w:rPr>
      </w:pPr>
      <w:r w:rsidRPr="00711BD5">
        <w:rPr>
          <w:rFonts w:ascii="Arial Narrow" w:hAnsi="Arial Narrow"/>
          <w:b/>
          <w:sz w:val="22"/>
          <w:szCs w:val="22"/>
        </w:rPr>
        <w:t>Unités de mesure</w:t>
      </w:r>
    </w:p>
    <w:p w:rsidR="00711BD5" w:rsidRPr="00711BD5" w:rsidRDefault="00711BD5" w:rsidP="00711BD5">
      <w:pPr>
        <w:jc w:val="both"/>
        <w:rPr>
          <w:rFonts w:ascii="Arial Narrow" w:hAnsi="Arial Narrow"/>
          <w:sz w:val="22"/>
          <w:szCs w:val="22"/>
        </w:rPr>
      </w:pPr>
      <w:r w:rsidRPr="00711BD5">
        <w:rPr>
          <w:rFonts w:ascii="Arial Narrow" w:hAnsi="Arial Narrow"/>
          <w:sz w:val="22"/>
          <w:szCs w:val="22"/>
        </w:rPr>
        <w:t>Le système métrique sera utilisé, et les abréviations suivantes sont recommandées :</w:t>
      </w:r>
    </w:p>
    <w:p w:rsidR="00DA29FB" w:rsidRDefault="00DA29FB" w:rsidP="00A1699E">
      <w:pPr>
        <w:spacing w:after="200" w:line="276" w:lineRule="auto"/>
        <w:jc w:val="center"/>
        <w:rPr>
          <w:b/>
          <w:bCs/>
          <w:sz w:val="22"/>
          <w:szCs w:val="22"/>
          <w:u w:val="single"/>
        </w:rPr>
      </w:pPr>
    </w:p>
    <w:tbl>
      <w:tblPr>
        <w:tblpPr w:leftFromText="141" w:rightFromText="141" w:vertAnchor="text" w:horzAnchor="margin" w:tblpXSpec="right" w:tblpY="229"/>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5"/>
        <w:gridCol w:w="1534"/>
        <w:gridCol w:w="1595"/>
        <w:gridCol w:w="1538"/>
        <w:gridCol w:w="1593"/>
        <w:gridCol w:w="1551"/>
      </w:tblGrid>
      <w:tr w:rsidR="00711BD5" w:rsidRPr="007C714D" w:rsidTr="00FA00C4">
        <w:trPr>
          <w:trHeight w:val="337"/>
        </w:trPr>
        <w:tc>
          <w:tcPr>
            <w:tcW w:w="1605" w:type="dxa"/>
            <w:vAlign w:val="center"/>
          </w:tcPr>
          <w:p w:rsidR="00711BD5" w:rsidRPr="007C714D" w:rsidRDefault="00711BD5" w:rsidP="00FA00C4">
            <w:pPr>
              <w:jc w:val="center"/>
              <w:rPr>
                <w:sz w:val="24"/>
                <w:szCs w:val="24"/>
              </w:rPr>
            </w:pPr>
            <w:r w:rsidRPr="007C714D">
              <w:rPr>
                <w:sz w:val="24"/>
                <w:szCs w:val="24"/>
              </w:rPr>
              <w:lastRenderedPageBreak/>
              <w:t>mètre</w:t>
            </w:r>
          </w:p>
        </w:tc>
        <w:tc>
          <w:tcPr>
            <w:tcW w:w="1534" w:type="dxa"/>
            <w:vAlign w:val="center"/>
          </w:tcPr>
          <w:p w:rsidR="00711BD5" w:rsidRPr="007C714D" w:rsidRDefault="00711BD5" w:rsidP="00FA00C4">
            <w:pPr>
              <w:jc w:val="center"/>
              <w:rPr>
                <w:b/>
                <w:sz w:val="24"/>
                <w:szCs w:val="24"/>
              </w:rPr>
            </w:pPr>
            <w:r w:rsidRPr="007C714D">
              <w:rPr>
                <w:b/>
                <w:sz w:val="24"/>
                <w:szCs w:val="24"/>
              </w:rPr>
              <w:t>m</w:t>
            </w:r>
          </w:p>
        </w:tc>
        <w:tc>
          <w:tcPr>
            <w:tcW w:w="1595" w:type="dxa"/>
            <w:vAlign w:val="center"/>
          </w:tcPr>
          <w:p w:rsidR="00711BD5" w:rsidRPr="007C714D" w:rsidRDefault="00711BD5" w:rsidP="00FA00C4">
            <w:pPr>
              <w:jc w:val="center"/>
              <w:rPr>
                <w:sz w:val="24"/>
                <w:szCs w:val="24"/>
              </w:rPr>
            </w:pPr>
            <w:r w:rsidRPr="007C714D">
              <w:rPr>
                <w:sz w:val="24"/>
                <w:szCs w:val="24"/>
              </w:rPr>
              <w:t>centimètre</w:t>
            </w:r>
          </w:p>
        </w:tc>
        <w:tc>
          <w:tcPr>
            <w:tcW w:w="1538" w:type="dxa"/>
            <w:vAlign w:val="center"/>
          </w:tcPr>
          <w:p w:rsidR="00711BD5" w:rsidRPr="007C714D" w:rsidRDefault="00711BD5" w:rsidP="00FA00C4">
            <w:pPr>
              <w:jc w:val="center"/>
              <w:rPr>
                <w:b/>
                <w:sz w:val="24"/>
                <w:szCs w:val="24"/>
              </w:rPr>
            </w:pPr>
            <w:r w:rsidRPr="007C714D">
              <w:rPr>
                <w:b/>
                <w:sz w:val="24"/>
                <w:szCs w:val="24"/>
              </w:rPr>
              <w:t>cm</w:t>
            </w:r>
          </w:p>
        </w:tc>
        <w:tc>
          <w:tcPr>
            <w:tcW w:w="1593" w:type="dxa"/>
            <w:vAlign w:val="center"/>
          </w:tcPr>
          <w:p w:rsidR="00711BD5" w:rsidRPr="007C714D" w:rsidRDefault="00711BD5" w:rsidP="00FA00C4">
            <w:pPr>
              <w:jc w:val="center"/>
              <w:rPr>
                <w:sz w:val="24"/>
                <w:szCs w:val="24"/>
              </w:rPr>
            </w:pPr>
            <w:r w:rsidRPr="007C714D">
              <w:rPr>
                <w:sz w:val="24"/>
                <w:szCs w:val="24"/>
              </w:rPr>
              <w:t>millimètre</w:t>
            </w:r>
          </w:p>
        </w:tc>
        <w:tc>
          <w:tcPr>
            <w:tcW w:w="1551" w:type="dxa"/>
            <w:vAlign w:val="center"/>
          </w:tcPr>
          <w:p w:rsidR="00711BD5" w:rsidRPr="007C714D" w:rsidRDefault="00711BD5" w:rsidP="00FA00C4">
            <w:pPr>
              <w:jc w:val="center"/>
              <w:rPr>
                <w:b/>
                <w:sz w:val="24"/>
                <w:szCs w:val="24"/>
              </w:rPr>
            </w:pPr>
            <w:r w:rsidRPr="007C714D">
              <w:rPr>
                <w:b/>
                <w:sz w:val="24"/>
                <w:szCs w:val="24"/>
              </w:rPr>
              <w:t>mm</w:t>
            </w:r>
          </w:p>
        </w:tc>
      </w:tr>
      <w:tr w:rsidR="00711BD5" w:rsidRPr="007C714D" w:rsidTr="00FA00C4">
        <w:trPr>
          <w:trHeight w:val="443"/>
        </w:trPr>
        <w:tc>
          <w:tcPr>
            <w:tcW w:w="1605" w:type="dxa"/>
            <w:vAlign w:val="center"/>
          </w:tcPr>
          <w:p w:rsidR="00711BD5" w:rsidRPr="007C714D" w:rsidRDefault="00711BD5" w:rsidP="00FA00C4">
            <w:pPr>
              <w:jc w:val="center"/>
              <w:rPr>
                <w:sz w:val="24"/>
                <w:szCs w:val="24"/>
              </w:rPr>
            </w:pPr>
            <w:r w:rsidRPr="007C714D">
              <w:rPr>
                <w:sz w:val="24"/>
                <w:szCs w:val="24"/>
              </w:rPr>
              <w:t>hectare</w:t>
            </w:r>
          </w:p>
        </w:tc>
        <w:tc>
          <w:tcPr>
            <w:tcW w:w="1534" w:type="dxa"/>
            <w:vAlign w:val="center"/>
          </w:tcPr>
          <w:p w:rsidR="00711BD5" w:rsidRPr="007C714D" w:rsidRDefault="00711BD5" w:rsidP="00FA00C4">
            <w:pPr>
              <w:jc w:val="center"/>
              <w:rPr>
                <w:b/>
                <w:sz w:val="24"/>
                <w:szCs w:val="24"/>
              </w:rPr>
            </w:pPr>
          </w:p>
          <w:p w:rsidR="00711BD5" w:rsidRPr="007C714D" w:rsidRDefault="00711BD5" w:rsidP="00FA00C4">
            <w:pPr>
              <w:jc w:val="center"/>
              <w:rPr>
                <w:b/>
                <w:sz w:val="24"/>
                <w:szCs w:val="24"/>
              </w:rPr>
            </w:pPr>
            <w:r w:rsidRPr="007C714D">
              <w:rPr>
                <w:b/>
                <w:sz w:val="24"/>
                <w:szCs w:val="24"/>
              </w:rPr>
              <w:t>ha</w:t>
            </w:r>
          </w:p>
        </w:tc>
        <w:tc>
          <w:tcPr>
            <w:tcW w:w="1595" w:type="dxa"/>
            <w:vAlign w:val="center"/>
          </w:tcPr>
          <w:p w:rsidR="00711BD5" w:rsidRPr="007C714D" w:rsidRDefault="00711BD5" w:rsidP="00FA00C4">
            <w:pPr>
              <w:jc w:val="center"/>
              <w:rPr>
                <w:sz w:val="24"/>
                <w:szCs w:val="24"/>
              </w:rPr>
            </w:pPr>
            <w:r w:rsidRPr="007C714D">
              <w:rPr>
                <w:sz w:val="24"/>
                <w:szCs w:val="24"/>
              </w:rPr>
              <w:t>mètre carré</w:t>
            </w:r>
          </w:p>
        </w:tc>
        <w:tc>
          <w:tcPr>
            <w:tcW w:w="1538" w:type="dxa"/>
            <w:vAlign w:val="center"/>
          </w:tcPr>
          <w:p w:rsidR="00711BD5" w:rsidRPr="007C714D" w:rsidRDefault="00711BD5" w:rsidP="00FA00C4">
            <w:pPr>
              <w:jc w:val="center"/>
              <w:rPr>
                <w:b/>
                <w:sz w:val="24"/>
                <w:szCs w:val="24"/>
              </w:rPr>
            </w:pPr>
            <w:r w:rsidRPr="007C714D">
              <w:rPr>
                <w:b/>
                <w:sz w:val="24"/>
                <w:szCs w:val="24"/>
              </w:rPr>
              <w:t>m²</w:t>
            </w:r>
          </w:p>
        </w:tc>
        <w:tc>
          <w:tcPr>
            <w:tcW w:w="1593" w:type="dxa"/>
            <w:vAlign w:val="center"/>
          </w:tcPr>
          <w:p w:rsidR="00711BD5" w:rsidRPr="007C714D" w:rsidRDefault="00711BD5" w:rsidP="00FA00C4">
            <w:pPr>
              <w:jc w:val="center"/>
              <w:rPr>
                <w:sz w:val="24"/>
                <w:szCs w:val="24"/>
              </w:rPr>
            </w:pPr>
            <w:r w:rsidRPr="007C714D">
              <w:rPr>
                <w:sz w:val="24"/>
                <w:szCs w:val="24"/>
              </w:rPr>
              <w:t>millimètre carré</w:t>
            </w:r>
          </w:p>
        </w:tc>
        <w:tc>
          <w:tcPr>
            <w:tcW w:w="1551" w:type="dxa"/>
            <w:vAlign w:val="center"/>
          </w:tcPr>
          <w:p w:rsidR="00711BD5" w:rsidRPr="007C714D" w:rsidRDefault="00711BD5" w:rsidP="00FA00C4">
            <w:pPr>
              <w:jc w:val="center"/>
              <w:rPr>
                <w:b/>
                <w:sz w:val="24"/>
                <w:szCs w:val="24"/>
              </w:rPr>
            </w:pPr>
            <w:r w:rsidRPr="007C714D">
              <w:rPr>
                <w:b/>
                <w:sz w:val="24"/>
                <w:szCs w:val="24"/>
              </w:rPr>
              <w:t>mm²</w:t>
            </w:r>
          </w:p>
        </w:tc>
      </w:tr>
      <w:tr w:rsidR="00711BD5" w:rsidRPr="007C714D" w:rsidTr="00FA00C4">
        <w:trPr>
          <w:trHeight w:val="326"/>
        </w:trPr>
        <w:tc>
          <w:tcPr>
            <w:tcW w:w="1605" w:type="dxa"/>
            <w:vAlign w:val="center"/>
          </w:tcPr>
          <w:p w:rsidR="00711BD5" w:rsidRPr="007C714D" w:rsidRDefault="00711BD5" w:rsidP="00FA00C4">
            <w:pPr>
              <w:jc w:val="center"/>
              <w:rPr>
                <w:sz w:val="24"/>
                <w:szCs w:val="24"/>
              </w:rPr>
            </w:pPr>
            <w:r w:rsidRPr="007C714D">
              <w:rPr>
                <w:sz w:val="24"/>
                <w:szCs w:val="24"/>
              </w:rPr>
              <w:t>litre</w:t>
            </w:r>
          </w:p>
        </w:tc>
        <w:tc>
          <w:tcPr>
            <w:tcW w:w="1534" w:type="dxa"/>
            <w:vAlign w:val="center"/>
          </w:tcPr>
          <w:p w:rsidR="00711BD5" w:rsidRPr="007C714D" w:rsidRDefault="00711BD5" w:rsidP="00FA00C4">
            <w:pPr>
              <w:jc w:val="center"/>
              <w:rPr>
                <w:b/>
                <w:sz w:val="24"/>
                <w:szCs w:val="24"/>
              </w:rPr>
            </w:pPr>
            <w:r w:rsidRPr="007C714D">
              <w:rPr>
                <w:b/>
                <w:sz w:val="24"/>
                <w:szCs w:val="24"/>
              </w:rPr>
              <w:t>l</w:t>
            </w:r>
          </w:p>
        </w:tc>
        <w:tc>
          <w:tcPr>
            <w:tcW w:w="1595" w:type="dxa"/>
            <w:vAlign w:val="center"/>
          </w:tcPr>
          <w:p w:rsidR="00711BD5" w:rsidRPr="007C714D" w:rsidRDefault="00711BD5" w:rsidP="00FA00C4">
            <w:pPr>
              <w:jc w:val="center"/>
              <w:rPr>
                <w:sz w:val="24"/>
                <w:szCs w:val="24"/>
              </w:rPr>
            </w:pPr>
            <w:r w:rsidRPr="007C714D">
              <w:rPr>
                <w:sz w:val="24"/>
                <w:szCs w:val="24"/>
              </w:rPr>
              <w:t>mètre cube</w:t>
            </w:r>
          </w:p>
        </w:tc>
        <w:tc>
          <w:tcPr>
            <w:tcW w:w="1538" w:type="dxa"/>
            <w:vAlign w:val="center"/>
          </w:tcPr>
          <w:p w:rsidR="00711BD5" w:rsidRPr="007C714D" w:rsidRDefault="00711BD5" w:rsidP="00FA00C4">
            <w:pPr>
              <w:jc w:val="center"/>
              <w:rPr>
                <w:b/>
                <w:sz w:val="24"/>
                <w:szCs w:val="24"/>
              </w:rPr>
            </w:pPr>
            <w:r w:rsidRPr="007C714D">
              <w:rPr>
                <w:b/>
                <w:sz w:val="24"/>
                <w:szCs w:val="24"/>
              </w:rPr>
              <w:t>m</w:t>
            </w:r>
            <w:r w:rsidRPr="007C714D">
              <w:rPr>
                <w:b/>
                <w:sz w:val="24"/>
                <w:szCs w:val="24"/>
                <w:vertAlign w:val="superscript"/>
              </w:rPr>
              <w:t>3</w:t>
            </w:r>
          </w:p>
        </w:tc>
        <w:tc>
          <w:tcPr>
            <w:tcW w:w="1593" w:type="dxa"/>
            <w:vAlign w:val="center"/>
          </w:tcPr>
          <w:p w:rsidR="00711BD5" w:rsidRPr="007C714D" w:rsidRDefault="00711BD5" w:rsidP="00FA00C4">
            <w:pPr>
              <w:jc w:val="center"/>
              <w:rPr>
                <w:sz w:val="24"/>
                <w:szCs w:val="24"/>
              </w:rPr>
            </w:pPr>
            <w:r w:rsidRPr="007C714D">
              <w:rPr>
                <w:sz w:val="24"/>
                <w:szCs w:val="24"/>
              </w:rPr>
              <w:t>unité</w:t>
            </w:r>
          </w:p>
        </w:tc>
        <w:tc>
          <w:tcPr>
            <w:tcW w:w="1551" w:type="dxa"/>
            <w:vAlign w:val="center"/>
          </w:tcPr>
          <w:p w:rsidR="00711BD5" w:rsidRPr="007C714D" w:rsidRDefault="00711BD5" w:rsidP="00FA00C4">
            <w:pPr>
              <w:jc w:val="center"/>
              <w:rPr>
                <w:b/>
                <w:sz w:val="24"/>
                <w:szCs w:val="24"/>
              </w:rPr>
            </w:pPr>
            <w:r w:rsidRPr="007C714D">
              <w:rPr>
                <w:b/>
                <w:sz w:val="24"/>
                <w:szCs w:val="24"/>
              </w:rPr>
              <w:t>u</w:t>
            </w:r>
          </w:p>
        </w:tc>
      </w:tr>
      <w:tr w:rsidR="00711BD5" w:rsidRPr="007C714D" w:rsidTr="00FA00C4">
        <w:trPr>
          <w:trHeight w:val="330"/>
        </w:trPr>
        <w:tc>
          <w:tcPr>
            <w:tcW w:w="1605" w:type="dxa"/>
            <w:vAlign w:val="center"/>
          </w:tcPr>
          <w:p w:rsidR="00711BD5" w:rsidRPr="007C714D" w:rsidRDefault="00711BD5" w:rsidP="00FA00C4">
            <w:pPr>
              <w:jc w:val="center"/>
              <w:rPr>
                <w:sz w:val="24"/>
                <w:szCs w:val="24"/>
              </w:rPr>
            </w:pPr>
            <w:r w:rsidRPr="007C714D">
              <w:rPr>
                <w:sz w:val="24"/>
                <w:szCs w:val="24"/>
              </w:rPr>
              <w:t>kilogramme</w:t>
            </w:r>
          </w:p>
        </w:tc>
        <w:tc>
          <w:tcPr>
            <w:tcW w:w="1534" w:type="dxa"/>
            <w:vAlign w:val="center"/>
          </w:tcPr>
          <w:p w:rsidR="00711BD5" w:rsidRPr="007C714D" w:rsidRDefault="00711BD5" w:rsidP="00FA00C4">
            <w:pPr>
              <w:jc w:val="center"/>
              <w:rPr>
                <w:b/>
                <w:sz w:val="24"/>
                <w:szCs w:val="24"/>
              </w:rPr>
            </w:pPr>
            <w:r w:rsidRPr="007C714D">
              <w:rPr>
                <w:b/>
                <w:sz w:val="24"/>
                <w:szCs w:val="24"/>
              </w:rPr>
              <w:t>kg</w:t>
            </w:r>
          </w:p>
        </w:tc>
        <w:tc>
          <w:tcPr>
            <w:tcW w:w="1595" w:type="dxa"/>
            <w:vAlign w:val="center"/>
          </w:tcPr>
          <w:p w:rsidR="00711BD5" w:rsidRPr="007C714D" w:rsidRDefault="00711BD5" w:rsidP="00FA00C4">
            <w:pPr>
              <w:jc w:val="center"/>
              <w:rPr>
                <w:sz w:val="24"/>
                <w:szCs w:val="24"/>
              </w:rPr>
            </w:pPr>
            <w:r w:rsidRPr="007C714D">
              <w:rPr>
                <w:sz w:val="24"/>
                <w:szCs w:val="24"/>
              </w:rPr>
              <w:t>Tonne</w:t>
            </w:r>
          </w:p>
        </w:tc>
        <w:tc>
          <w:tcPr>
            <w:tcW w:w="1538" w:type="dxa"/>
            <w:vAlign w:val="center"/>
          </w:tcPr>
          <w:p w:rsidR="00711BD5" w:rsidRPr="007C714D" w:rsidRDefault="00711BD5" w:rsidP="00FA00C4">
            <w:pPr>
              <w:jc w:val="center"/>
              <w:rPr>
                <w:b/>
                <w:sz w:val="24"/>
                <w:szCs w:val="24"/>
              </w:rPr>
            </w:pPr>
            <w:r w:rsidRPr="007C714D">
              <w:rPr>
                <w:b/>
                <w:sz w:val="24"/>
                <w:szCs w:val="24"/>
              </w:rPr>
              <w:t>t</w:t>
            </w:r>
          </w:p>
        </w:tc>
        <w:tc>
          <w:tcPr>
            <w:tcW w:w="1593" w:type="dxa"/>
            <w:vAlign w:val="center"/>
          </w:tcPr>
          <w:p w:rsidR="00711BD5" w:rsidRPr="007C714D" w:rsidRDefault="00711BD5" w:rsidP="00FA00C4">
            <w:pPr>
              <w:jc w:val="center"/>
              <w:rPr>
                <w:sz w:val="24"/>
                <w:szCs w:val="24"/>
              </w:rPr>
            </w:pPr>
            <w:r w:rsidRPr="007C714D">
              <w:rPr>
                <w:sz w:val="24"/>
                <w:szCs w:val="24"/>
              </w:rPr>
              <w:t>forfait</w:t>
            </w:r>
          </w:p>
        </w:tc>
        <w:tc>
          <w:tcPr>
            <w:tcW w:w="1551" w:type="dxa"/>
            <w:vAlign w:val="center"/>
          </w:tcPr>
          <w:p w:rsidR="00711BD5" w:rsidRPr="007C714D" w:rsidRDefault="00711BD5" w:rsidP="00FA00C4">
            <w:pPr>
              <w:jc w:val="center"/>
              <w:rPr>
                <w:b/>
                <w:sz w:val="24"/>
                <w:szCs w:val="24"/>
              </w:rPr>
            </w:pPr>
            <w:r w:rsidRPr="007C714D">
              <w:rPr>
                <w:b/>
                <w:sz w:val="24"/>
                <w:szCs w:val="24"/>
              </w:rPr>
              <w:t>ff</w:t>
            </w:r>
          </w:p>
        </w:tc>
      </w:tr>
      <w:tr w:rsidR="00711BD5" w:rsidRPr="007C714D" w:rsidTr="00FA00C4">
        <w:trPr>
          <w:trHeight w:val="325"/>
        </w:trPr>
        <w:tc>
          <w:tcPr>
            <w:tcW w:w="1605" w:type="dxa"/>
            <w:vAlign w:val="center"/>
          </w:tcPr>
          <w:p w:rsidR="00711BD5" w:rsidRPr="007C714D" w:rsidRDefault="00711BD5" w:rsidP="00FA00C4">
            <w:pPr>
              <w:jc w:val="center"/>
              <w:rPr>
                <w:sz w:val="24"/>
                <w:szCs w:val="24"/>
              </w:rPr>
            </w:pPr>
            <w:r w:rsidRPr="007C714D">
              <w:rPr>
                <w:sz w:val="24"/>
                <w:szCs w:val="24"/>
              </w:rPr>
              <w:t>seconde</w:t>
            </w:r>
          </w:p>
        </w:tc>
        <w:tc>
          <w:tcPr>
            <w:tcW w:w="1534" w:type="dxa"/>
            <w:vAlign w:val="center"/>
          </w:tcPr>
          <w:p w:rsidR="00711BD5" w:rsidRPr="007C714D" w:rsidRDefault="00711BD5" w:rsidP="00FA00C4">
            <w:pPr>
              <w:jc w:val="center"/>
              <w:rPr>
                <w:b/>
                <w:sz w:val="24"/>
                <w:szCs w:val="24"/>
              </w:rPr>
            </w:pPr>
            <w:r w:rsidRPr="007C714D">
              <w:rPr>
                <w:b/>
                <w:sz w:val="24"/>
                <w:szCs w:val="24"/>
              </w:rPr>
              <w:t>s</w:t>
            </w:r>
          </w:p>
        </w:tc>
        <w:tc>
          <w:tcPr>
            <w:tcW w:w="1595" w:type="dxa"/>
            <w:vAlign w:val="center"/>
          </w:tcPr>
          <w:p w:rsidR="00711BD5" w:rsidRPr="007C714D" w:rsidRDefault="00711BD5" w:rsidP="00FA00C4">
            <w:pPr>
              <w:jc w:val="center"/>
              <w:rPr>
                <w:sz w:val="24"/>
                <w:szCs w:val="24"/>
              </w:rPr>
            </w:pPr>
            <w:r w:rsidRPr="007C714D">
              <w:rPr>
                <w:sz w:val="24"/>
                <w:szCs w:val="24"/>
              </w:rPr>
              <w:t>heure</w:t>
            </w:r>
          </w:p>
        </w:tc>
        <w:tc>
          <w:tcPr>
            <w:tcW w:w="1538" w:type="dxa"/>
            <w:vAlign w:val="center"/>
          </w:tcPr>
          <w:p w:rsidR="00711BD5" w:rsidRPr="007C714D" w:rsidRDefault="00711BD5" w:rsidP="00FA00C4">
            <w:pPr>
              <w:jc w:val="center"/>
              <w:rPr>
                <w:b/>
                <w:sz w:val="24"/>
                <w:szCs w:val="24"/>
              </w:rPr>
            </w:pPr>
            <w:r w:rsidRPr="007C714D">
              <w:rPr>
                <w:b/>
                <w:sz w:val="24"/>
                <w:szCs w:val="24"/>
              </w:rPr>
              <w:t>h</w:t>
            </w:r>
          </w:p>
        </w:tc>
        <w:tc>
          <w:tcPr>
            <w:tcW w:w="1593" w:type="dxa"/>
            <w:vAlign w:val="center"/>
          </w:tcPr>
          <w:p w:rsidR="00711BD5" w:rsidRPr="007C714D" w:rsidRDefault="00711BD5" w:rsidP="00FA00C4">
            <w:pPr>
              <w:jc w:val="center"/>
              <w:rPr>
                <w:sz w:val="24"/>
                <w:szCs w:val="24"/>
              </w:rPr>
            </w:pPr>
          </w:p>
        </w:tc>
        <w:tc>
          <w:tcPr>
            <w:tcW w:w="1551" w:type="dxa"/>
            <w:vAlign w:val="center"/>
          </w:tcPr>
          <w:p w:rsidR="00711BD5" w:rsidRPr="007C714D" w:rsidRDefault="00711BD5" w:rsidP="00FA00C4">
            <w:pPr>
              <w:jc w:val="center"/>
              <w:rPr>
                <w:b/>
                <w:sz w:val="24"/>
                <w:szCs w:val="24"/>
              </w:rPr>
            </w:pPr>
          </w:p>
        </w:tc>
      </w:tr>
    </w:tbl>
    <w:p w:rsidR="00DA29FB" w:rsidRDefault="00DA29FB" w:rsidP="00A1699E">
      <w:pPr>
        <w:spacing w:after="200" w:line="276" w:lineRule="auto"/>
        <w:jc w:val="center"/>
        <w:rPr>
          <w:b/>
          <w:bCs/>
          <w:sz w:val="22"/>
          <w:szCs w:val="22"/>
          <w:u w:val="single"/>
        </w:rPr>
      </w:pPr>
    </w:p>
    <w:p w:rsidR="00711BD5" w:rsidRPr="006F79F7" w:rsidRDefault="00711BD5" w:rsidP="00711BD5">
      <w:pPr>
        <w:jc w:val="both"/>
        <w:rPr>
          <w:b/>
          <w:sz w:val="24"/>
          <w:szCs w:val="24"/>
        </w:rPr>
      </w:pPr>
      <w:r w:rsidRPr="006F79F7">
        <w:rPr>
          <w:b/>
          <w:sz w:val="24"/>
          <w:szCs w:val="24"/>
        </w:rPr>
        <w:t xml:space="preserve">PRESENTATION DU BORDEREAU DES PRIX </w:t>
      </w:r>
    </w:p>
    <w:p w:rsidR="00711BD5" w:rsidRDefault="00711BD5" w:rsidP="00711BD5">
      <w:pPr>
        <w:jc w:val="both"/>
        <w:rPr>
          <w:sz w:val="24"/>
          <w:szCs w:val="24"/>
        </w:rPr>
      </w:pPr>
      <w:r w:rsidRPr="007C714D">
        <w:rPr>
          <w:sz w:val="24"/>
          <w:szCs w:val="24"/>
        </w:rPr>
        <w:t>Le bordereau des prix unitaires doit être présenté sous la forme d’un tableau de trois colonnes. Les codes de la série et du prix figurent à la première colonne ; la définition des prestations composant le prix, l’unité de mesure et le montant en lettres constituent la deuxième colonne ; la troisième colonne est réservée au montant du prix en chiffres. Cette dernière colonne est susceptible d’être éclatée en autant de colonnes qu’il y a d</w:t>
      </w:r>
      <w:r>
        <w:rPr>
          <w:sz w:val="24"/>
          <w:szCs w:val="24"/>
        </w:rPr>
        <w:t>’unités monétaires de paiement.</w:t>
      </w:r>
    </w:p>
    <w:p w:rsidR="00DA29FB" w:rsidRDefault="00DA29FB" w:rsidP="00DA29FB">
      <w:pPr>
        <w:spacing w:after="200" w:line="276" w:lineRule="auto"/>
        <w:rPr>
          <w:b/>
          <w:bCs/>
          <w:sz w:val="22"/>
          <w:szCs w:val="22"/>
          <w:u w:val="single"/>
        </w:rPr>
      </w:pPr>
    </w:p>
    <w:p w:rsidR="00E654C5" w:rsidRDefault="00E654C5" w:rsidP="00E654C5">
      <w:pPr>
        <w:spacing w:after="200" w:line="276" w:lineRule="auto"/>
        <w:jc w:val="center"/>
        <w:rPr>
          <w:b/>
          <w:bCs/>
          <w:sz w:val="22"/>
          <w:szCs w:val="22"/>
          <w:u w:val="single"/>
        </w:rPr>
      </w:pPr>
      <w:r>
        <w:rPr>
          <w:b/>
          <w:bCs/>
          <w:sz w:val="22"/>
          <w:szCs w:val="22"/>
          <w:u w:val="single"/>
        </w:rPr>
        <w:t xml:space="preserve">CADRE DU BORDEREAU DES PRIX UNITAIRES </w:t>
      </w:r>
    </w:p>
    <w:tbl>
      <w:tblPr>
        <w:tblW w:w="10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6"/>
        <w:gridCol w:w="7230"/>
        <w:gridCol w:w="708"/>
        <w:gridCol w:w="851"/>
        <w:gridCol w:w="992"/>
      </w:tblGrid>
      <w:tr w:rsidR="00BD63E3" w:rsidTr="008740C1">
        <w:trPr>
          <w:trHeight w:val="143"/>
          <w:jc w:val="center"/>
        </w:trPr>
        <w:tc>
          <w:tcPr>
            <w:tcW w:w="856" w:type="dxa"/>
            <w:vAlign w:val="center"/>
          </w:tcPr>
          <w:p w:rsidR="00BD63E3" w:rsidRDefault="00BD63E3" w:rsidP="008740C1">
            <w:pPr>
              <w:jc w:val="center"/>
              <w:rPr>
                <w:rFonts w:ascii="Gill Sans MT" w:hAnsi="Gill Sans MT"/>
                <w:b/>
                <w:bCs/>
              </w:rPr>
            </w:pPr>
            <w:r>
              <w:rPr>
                <w:rFonts w:ascii="Gill Sans MT" w:hAnsi="Gill Sans MT"/>
                <w:b/>
                <w:bCs/>
              </w:rPr>
              <w:t>N°</w:t>
            </w:r>
          </w:p>
          <w:p w:rsidR="00BD63E3" w:rsidRDefault="00BD63E3" w:rsidP="008740C1">
            <w:pPr>
              <w:jc w:val="center"/>
              <w:rPr>
                <w:rFonts w:ascii="Gill Sans MT" w:hAnsi="Gill Sans MT"/>
                <w:b/>
                <w:bCs/>
              </w:rPr>
            </w:pPr>
            <w:r>
              <w:rPr>
                <w:rFonts w:ascii="Gill Sans MT" w:hAnsi="Gill Sans MT"/>
                <w:b/>
                <w:bCs/>
              </w:rPr>
              <w:t>Prix</w:t>
            </w:r>
          </w:p>
        </w:tc>
        <w:tc>
          <w:tcPr>
            <w:tcW w:w="7230" w:type="dxa"/>
            <w:vAlign w:val="center"/>
          </w:tcPr>
          <w:p w:rsidR="00BD63E3" w:rsidRDefault="00BD63E3" w:rsidP="008740C1">
            <w:pPr>
              <w:jc w:val="center"/>
              <w:rPr>
                <w:rFonts w:ascii="Gill Sans MT" w:hAnsi="Gill Sans MT"/>
                <w:b/>
                <w:bCs/>
              </w:rPr>
            </w:pPr>
            <w:r>
              <w:rPr>
                <w:rFonts w:ascii="Gill Sans MT" w:hAnsi="Gill Sans MT"/>
                <w:b/>
                <w:bCs/>
              </w:rPr>
              <w:t>Désignation des tâches</w:t>
            </w:r>
          </w:p>
          <w:p w:rsidR="00BD63E3" w:rsidRDefault="00BD63E3" w:rsidP="008740C1">
            <w:pPr>
              <w:jc w:val="center"/>
              <w:rPr>
                <w:rFonts w:ascii="Gill Sans MT" w:hAnsi="Gill Sans MT"/>
                <w:b/>
                <w:bCs/>
              </w:rPr>
            </w:pPr>
            <w:r>
              <w:rPr>
                <w:rFonts w:ascii="Gill Sans MT" w:hAnsi="Gill Sans MT"/>
                <w:b/>
                <w:bCs/>
              </w:rPr>
              <w:t>Prix Unitaires hors TVA en Lettres</w:t>
            </w:r>
          </w:p>
        </w:tc>
        <w:tc>
          <w:tcPr>
            <w:tcW w:w="708" w:type="dxa"/>
            <w:vAlign w:val="center"/>
          </w:tcPr>
          <w:p w:rsidR="00BD63E3" w:rsidRDefault="00BD63E3" w:rsidP="008740C1">
            <w:pPr>
              <w:jc w:val="center"/>
              <w:rPr>
                <w:rFonts w:ascii="Gill Sans MT" w:hAnsi="Gill Sans MT"/>
                <w:b/>
                <w:bCs/>
              </w:rPr>
            </w:pPr>
            <w:r>
              <w:rPr>
                <w:rFonts w:ascii="Gill Sans MT" w:hAnsi="Gill Sans MT"/>
                <w:b/>
                <w:bCs/>
              </w:rPr>
              <w:t>U.</w:t>
            </w:r>
          </w:p>
        </w:tc>
        <w:tc>
          <w:tcPr>
            <w:tcW w:w="851" w:type="dxa"/>
            <w:vAlign w:val="center"/>
          </w:tcPr>
          <w:p w:rsidR="00BD63E3" w:rsidRDefault="00BD63E3" w:rsidP="008740C1">
            <w:pPr>
              <w:jc w:val="center"/>
              <w:rPr>
                <w:rFonts w:ascii="Gill Sans MT" w:hAnsi="Gill Sans MT"/>
                <w:b/>
                <w:bCs/>
              </w:rPr>
            </w:pPr>
            <w:r>
              <w:rPr>
                <w:rFonts w:ascii="Gill Sans MT" w:hAnsi="Gill Sans MT"/>
                <w:b/>
                <w:bCs/>
              </w:rPr>
              <w:t>P.U. HTVA</w:t>
            </w:r>
          </w:p>
          <w:p w:rsidR="00BD63E3" w:rsidRDefault="00BD63E3" w:rsidP="008740C1">
            <w:pPr>
              <w:jc w:val="center"/>
              <w:rPr>
                <w:rFonts w:ascii="Gill Sans MT" w:hAnsi="Gill Sans MT"/>
                <w:b/>
                <w:bCs/>
              </w:rPr>
            </w:pPr>
            <w:r>
              <w:rPr>
                <w:rFonts w:ascii="Gill Sans MT" w:hAnsi="Gill Sans MT"/>
                <w:b/>
                <w:bCs/>
              </w:rPr>
              <w:t>En chiffre</w:t>
            </w:r>
          </w:p>
        </w:tc>
        <w:tc>
          <w:tcPr>
            <w:tcW w:w="992" w:type="dxa"/>
            <w:vAlign w:val="center"/>
          </w:tcPr>
          <w:p w:rsidR="00BD63E3" w:rsidRDefault="00BD63E3" w:rsidP="008740C1">
            <w:pPr>
              <w:jc w:val="center"/>
              <w:rPr>
                <w:rFonts w:ascii="Gill Sans MT" w:hAnsi="Gill Sans MT"/>
                <w:b/>
                <w:bCs/>
              </w:rPr>
            </w:pPr>
            <w:r>
              <w:rPr>
                <w:rFonts w:ascii="Gill Sans MT" w:hAnsi="Gill Sans MT"/>
                <w:b/>
                <w:bCs/>
              </w:rPr>
              <w:t>P.U. HTVA</w:t>
            </w:r>
          </w:p>
          <w:p w:rsidR="00BD63E3" w:rsidRDefault="00BD63E3" w:rsidP="008740C1">
            <w:pPr>
              <w:jc w:val="center"/>
              <w:rPr>
                <w:rFonts w:ascii="Gill Sans MT" w:hAnsi="Gill Sans MT"/>
                <w:b/>
                <w:bCs/>
              </w:rPr>
            </w:pPr>
            <w:r>
              <w:rPr>
                <w:rFonts w:ascii="Gill Sans MT" w:hAnsi="Gill Sans MT"/>
                <w:b/>
                <w:bCs/>
              </w:rPr>
              <w:t>En lettre</w:t>
            </w:r>
          </w:p>
        </w:tc>
      </w:tr>
      <w:tr w:rsidR="00BD63E3" w:rsidTr="008740C1">
        <w:trPr>
          <w:trHeight w:val="143"/>
          <w:jc w:val="center"/>
        </w:trPr>
        <w:tc>
          <w:tcPr>
            <w:tcW w:w="856" w:type="dxa"/>
          </w:tcPr>
          <w:p w:rsidR="00BD63E3" w:rsidRDefault="00BD63E3" w:rsidP="008740C1">
            <w:pPr>
              <w:jc w:val="both"/>
              <w:rPr>
                <w:rFonts w:ascii="Gill Sans MT" w:hAnsi="Gill Sans MT"/>
                <w:b/>
                <w:bCs/>
              </w:rPr>
            </w:pPr>
          </w:p>
          <w:p w:rsidR="00BD63E3" w:rsidRDefault="00BD63E3" w:rsidP="008740C1">
            <w:pPr>
              <w:jc w:val="both"/>
              <w:rPr>
                <w:rFonts w:ascii="Gill Sans MT" w:hAnsi="Gill Sans MT"/>
                <w:b/>
                <w:bCs/>
              </w:rPr>
            </w:pPr>
          </w:p>
          <w:p w:rsidR="00BD63E3" w:rsidRDefault="00BD63E3" w:rsidP="008740C1">
            <w:pPr>
              <w:jc w:val="both"/>
              <w:rPr>
                <w:rFonts w:ascii="Gill Sans MT" w:hAnsi="Gill Sans MT"/>
                <w:b/>
                <w:bCs/>
              </w:rPr>
            </w:pPr>
          </w:p>
          <w:p w:rsidR="00BD63E3" w:rsidRDefault="00BD63E3" w:rsidP="008740C1">
            <w:pPr>
              <w:jc w:val="both"/>
              <w:rPr>
                <w:rFonts w:ascii="Gill Sans MT" w:hAnsi="Gill Sans MT"/>
                <w:b/>
                <w:bCs/>
              </w:rPr>
            </w:pPr>
            <w:r>
              <w:rPr>
                <w:rFonts w:ascii="Gill Sans MT" w:hAnsi="Gill Sans MT"/>
                <w:b/>
                <w:bCs/>
              </w:rPr>
              <w:t>101</w:t>
            </w:r>
          </w:p>
        </w:tc>
        <w:tc>
          <w:tcPr>
            <w:tcW w:w="7230" w:type="dxa"/>
          </w:tcPr>
          <w:p w:rsidR="00BD63E3" w:rsidRPr="00BF3840" w:rsidRDefault="00BF3840" w:rsidP="008740C1">
            <w:pPr>
              <w:jc w:val="both"/>
              <w:rPr>
                <w:rFonts w:ascii="Gill Sans MT" w:hAnsi="Gill Sans MT"/>
                <w:b/>
                <w:bCs/>
                <w:u w:val="single"/>
                <w:shd w:val="clear" w:color="auto" w:fill="FFFFFF"/>
              </w:rPr>
            </w:pPr>
            <w:r w:rsidRPr="00BF3840">
              <w:rPr>
                <w:rFonts w:ascii="Gill Sans MT" w:hAnsi="Gill Sans MT"/>
                <w:b/>
                <w:bCs/>
                <w:u w:val="single"/>
                <w:shd w:val="clear" w:color="auto" w:fill="FFFFFF"/>
              </w:rPr>
              <w:t xml:space="preserve">ETUDES HYDROGEOLOGIQUES / INSTALLATION DE CHANTIER / IMPLANTATION DU FORAGE </w:t>
            </w:r>
          </w:p>
          <w:p w:rsidR="00BF3840" w:rsidRPr="00C159FB" w:rsidRDefault="00BF3840" w:rsidP="008740C1">
            <w:pPr>
              <w:jc w:val="both"/>
              <w:rPr>
                <w:rFonts w:ascii="Gill Sans MT" w:hAnsi="Gill Sans MT"/>
                <w:b/>
                <w:bCs/>
                <w:shd w:val="clear" w:color="auto" w:fill="FFFFFF"/>
              </w:rPr>
            </w:pPr>
            <w:r>
              <w:rPr>
                <w:rFonts w:ascii="Gill Sans MT" w:hAnsi="Gill Sans MT"/>
                <w:b/>
                <w:bCs/>
                <w:shd w:val="clear" w:color="auto" w:fill="FFFFFF"/>
              </w:rPr>
              <w:t xml:space="preserve">Sondage électrique et études hydrogéologiques </w:t>
            </w:r>
          </w:p>
          <w:p w:rsidR="00C159FB" w:rsidRDefault="00BD63E3" w:rsidP="00C159FB">
            <w:pPr>
              <w:widowControl w:val="0"/>
              <w:autoSpaceDE w:val="0"/>
              <w:autoSpaceDN w:val="0"/>
              <w:adjustRightInd w:val="0"/>
              <w:ind w:right="64"/>
              <w:jc w:val="both"/>
              <w:rPr>
                <w:rFonts w:ascii="Gill Sans MT" w:hAnsi="Gill Sans MT"/>
                <w:shd w:val="clear" w:color="auto" w:fill="FFFFFF"/>
              </w:rPr>
            </w:pPr>
            <w:r>
              <w:rPr>
                <w:rFonts w:ascii="Gill Sans MT" w:hAnsi="Gill Sans MT"/>
                <w:shd w:val="clear" w:color="auto" w:fill="FFFFFF"/>
              </w:rPr>
              <w:t xml:space="preserve">Ce prix rémunère dans les conditions générales prévues au contrat au forfait (Ff) </w:t>
            </w:r>
          </w:p>
          <w:p w:rsidR="00BD63E3" w:rsidRDefault="00BD63E3" w:rsidP="00C159FB">
            <w:pPr>
              <w:widowControl w:val="0"/>
              <w:autoSpaceDE w:val="0"/>
              <w:autoSpaceDN w:val="0"/>
              <w:adjustRightInd w:val="0"/>
              <w:ind w:right="64"/>
              <w:jc w:val="both"/>
              <w:rPr>
                <w:rFonts w:ascii="Gill Sans MT" w:hAnsi="Gill Sans MT"/>
                <w:b/>
                <w:bCs/>
                <w:i/>
                <w:iCs/>
                <w:shd w:val="clear" w:color="auto" w:fill="FFFFFF"/>
              </w:rPr>
            </w:pPr>
            <w:r>
              <w:rPr>
                <w:rFonts w:ascii="Gill Sans MT" w:hAnsi="Gill Sans MT"/>
                <w:b/>
                <w:bCs/>
                <w:i/>
                <w:iCs/>
                <w:shd w:val="clear" w:color="auto" w:fill="FFFFFF"/>
              </w:rPr>
              <w:t>Le Forfait -----------------------------------------------------------</w:t>
            </w:r>
            <w:r w:rsidR="009F7883">
              <w:rPr>
                <w:rFonts w:ascii="Gill Sans MT" w:hAnsi="Gill Sans MT"/>
                <w:b/>
                <w:bCs/>
                <w:i/>
                <w:iCs/>
                <w:shd w:val="clear" w:color="auto" w:fill="FFFFFF"/>
              </w:rPr>
              <w:t>----------------</w:t>
            </w:r>
            <w:r>
              <w:rPr>
                <w:rFonts w:ascii="Gill Sans MT" w:hAnsi="Gill Sans MT"/>
                <w:b/>
                <w:bCs/>
                <w:i/>
                <w:iCs/>
                <w:shd w:val="clear" w:color="auto" w:fill="FFFFFF"/>
              </w:rPr>
              <w:t>---</w:t>
            </w:r>
            <w:r>
              <w:rPr>
                <w:rFonts w:ascii="Gill Sans MT" w:hAnsi="Gill Sans MT"/>
                <w:b/>
                <w:bCs/>
                <w:i/>
                <w:iCs/>
              </w:rPr>
              <w:t xml:space="preserve"> FCFA</w:t>
            </w:r>
          </w:p>
        </w:tc>
        <w:tc>
          <w:tcPr>
            <w:tcW w:w="708" w:type="dxa"/>
          </w:tcPr>
          <w:p w:rsidR="00BD63E3" w:rsidRDefault="00BD63E3" w:rsidP="008740C1">
            <w:pPr>
              <w:rPr>
                <w:rFonts w:ascii="Gill Sans MT" w:hAnsi="Gill Sans MT"/>
                <w:b/>
              </w:rPr>
            </w:pPr>
          </w:p>
          <w:p w:rsidR="00BD63E3" w:rsidRDefault="00BD63E3" w:rsidP="008740C1">
            <w:pPr>
              <w:rPr>
                <w:rFonts w:ascii="Gill Sans MT" w:hAnsi="Gill Sans MT"/>
                <w:b/>
              </w:rPr>
            </w:pPr>
          </w:p>
          <w:p w:rsidR="00BD63E3" w:rsidRDefault="00BD63E3" w:rsidP="008740C1">
            <w:pPr>
              <w:rPr>
                <w:rFonts w:ascii="Gill Sans MT" w:hAnsi="Gill Sans MT"/>
                <w:b/>
              </w:rPr>
            </w:pPr>
          </w:p>
          <w:p w:rsidR="00BD63E3" w:rsidRDefault="00BD63E3" w:rsidP="008740C1">
            <w:pPr>
              <w:rPr>
                <w:rFonts w:ascii="Gill Sans MT" w:hAnsi="Gill Sans MT"/>
                <w:b/>
              </w:rPr>
            </w:pPr>
            <w:r>
              <w:rPr>
                <w:rFonts w:ascii="Gill Sans MT" w:hAnsi="Gill Sans MT"/>
                <w:b/>
              </w:rPr>
              <w:t>ff</w:t>
            </w:r>
          </w:p>
        </w:tc>
        <w:tc>
          <w:tcPr>
            <w:tcW w:w="851" w:type="dxa"/>
          </w:tcPr>
          <w:p w:rsidR="00BD63E3" w:rsidRDefault="00BD63E3" w:rsidP="008740C1">
            <w:pPr>
              <w:rPr>
                <w:rFonts w:ascii="Gill Sans MT" w:hAnsi="Gill Sans MT"/>
                <w:b/>
              </w:rPr>
            </w:pPr>
          </w:p>
        </w:tc>
        <w:tc>
          <w:tcPr>
            <w:tcW w:w="992" w:type="dxa"/>
          </w:tcPr>
          <w:p w:rsidR="00BD63E3" w:rsidRDefault="00BD63E3" w:rsidP="008740C1">
            <w:pPr>
              <w:rPr>
                <w:rFonts w:ascii="Gill Sans MT" w:hAnsi="Gill Sans MT"/>
                <w:b/>
              </w:rPr>
            </w:pPr>
          </w:p>
        </w:tc>
      </w:tr>
      <w:tr w:rsidR="009B128E" w:rsidTr="008740C1">
        <w:trPr>
          <w:trHeight w:val="143"/>
          <w:jc w:val="center"/>
        </w:trPr>
        <w:tc>
          <w:tcPr>
            <w:tcW w:w="856" w:type="dxa"/>
          </w:tcPr>
          <w:p w:rsidR="009B128E" w:rsidRDefault="009B128E" w:rsidP="008740C1">
            <w:pPr>
              <w:rPr>
                <w:rFonts w:ascii="Gill Sans MT" w:hAnsi="Gill Sans MT"/>
                <w:b/>
              </w:rPr>
            </w:pPr>
            <w:r>
              <w:rPr>
                <w:rFonts w:ascii="Gill Sans MT" w:hAnsi="Gill Sans MT"/>
                <w:b/>
              </w:rPr>
              <w:t>102</w:t>
            </w:r>
          </w:p>
        </w:tc>
        <w:tc>
          <w:tcPr>
            <w:tcW w:w="7230" w:type="dxa"/>
          </w:tcPr>
          <w:p w:rsidR="009B128E" w:rsidRPr="009B128E" w:rsidRDefault="002A4C15" w:rsidP="008740C1">
            <w:pPr>
              <w:jc w:val="both"/>
              <w:rPr>
                <w:rFonts w:ascii="Gill Sans MT" w:hAnsi="Gill Sans MT"/>
                <w:b/>
                <w:iCs/>
              </w:rPr>
            </w:pPr>
            <w:r>
              <w:rPr>
                <w:rFonts w:ascii="Gill Sans MT" w:hAnsi="Gill Sans MT"/>
                <w:b/>
                <w:iCs/>
              </w:rPr>
              <w:t xml:space="preserve">Installation de chantier </w:t>
            </w:r>
          </w:p>
          <w:p w:rsidR="009B128E" w:rsidRPr="009B128E" w:rsidRDefault="009B128E" w:rsidP="009B128E">
            <w:pPr>
              <w:jc w:val="both"/>
              <w:rPr>
                <w:rFonts w:ascii="Gill Sans MT" w:hAnsi="Gill Sans MT"/>
                <w:bCs/>
                <w:iCs/>
              </w:rPr>
            </w:pPr>
            <w:r>
              <w:rPr>
                <w:rFonts w:ascii="Gill Sans MT" w:hAnsi="Gill Sans MT"/>
                <w:shd w:val="clear" w:color="auto" w:fill="FFFFFF"/>
              </w:rPr>
              <w:t xml:space="preserve">Ce prix rémunère dans les conditions générales prévues au contrat au forfait (Ff) </w:t>
            </w:r>
          </w:p>
          <w:p w:rsidR="009B128E" w:rsidRPr="009B128E" w:rsidRDefault="009B128E" w:rsidP="008740C1">
            <w:pPr>
              <w:jc w:val="both"/>
              <w:rPr>
                <w:rFonts w:ascii="Gill Sans MT" w:hAnsi="Gill Sans MT"/>
                <w:b/>
                <w:bCs/>
                <w:iCs/>
              </w:rPr>
            </w:pPr>
            <w:r>
              <w:rPr>
                <w:rFonts w:ascii="Gill Sans MT" w:hAnsi="Gill Sans MT"/>
                <w:b/>
                <w:bCs/>
                <w:i/>
                <w:iCs/>
                <w:shd w:val="clear" w:color="auto" w:fill="FFFFFF"/>
              </w:rPr>
              <w:t>Le Forfait ------------------------------------------------------</w:t>
            </w:r>
            <w:r w:rsidR="009F7883">
              <w:rPr>
                <w:rFonts w:ascii="Gill Sans MT" w:hAnsi="Gill Sans MT"/>
                <w:b/>
                <w:bCs/>
                <w:i/>
                <w:iCs/>
                <w:shd w:val="clear" w:color="auto" w:fill="FFFFFF"/>
              </w:rPr>
              <w:t>----------------</w:t>
            </w:r>
            <w:r>
              <w:rPr>
                <w:rFonts w:ascii="Gill Sans MT" w:hAnsi="Gill Sans MT"/>
                <w:b/>
                <w:bCs/>
                <w:i/>
                <w:iCs/>
                <w:shd w:val="clear" w:color="auto" w:fill="FFFFFF"/>
              </w:rPr>
              <w:t>--------</w:t>
            </w:r>
            <w:r>
              <w:rPr>
                <w:rFonts w:ascii="Gill Sans MT" w:hAnsi="Gill Sans MT"/>
                <w:b/>
                <w:bCs/>
                <w:i/>
                <w:iCs/>
              </w:rPr>
              <w:t xml:space="preserve"> FCFA</w:t>
            </w:r>
          </w:p>
        </w:tc>
        <w:tc>
          <w:tcPr>
            <w:tcW w:w="708" w:type="dxa"/>
          </w:tcPr>
          <w:p w:rsidR="009B128E" w:rsidRDefault="009B128E" w:rsidP="008740C1">
            <w:pPr>
              <w:rPr>
                <w:rFonts w:ascii="Gill Sans MT" w:hAnsi="Gill Sans MT"/>
                <w:b/>
              </w:rPr>
            </w:pPr>
            <w:r>
              <w:rPr>
                <w:rFonts w:ascii="Gill Sans MT" w:hAnsi="Gill Sans MT"/>
                <w:b/>
              </w:rPr>
              <w:t>ff</w:t>
            </w:r>
          </w:p>
        </w:tc>
        <w:tc>
          <w:tcPr>
            <w:tcW w:w="851" w:type="dxa"/>
          </w:tcPr>
          <w:p w:rsidR="009B128E" w:rsidRDefault="009B128E" w:rsidP="008740C1">
            <w:pPr>
              <w:rPr>
                <w:rFonts w:ascii="Gill Sans MT" w:hAnsi="Gill Sans MT"/>
                <w:b/>
              </w:rPr>
            </w:pPr>
          </w:p>
        </w:tc>
        <w:tc>
          <w:tcPr>
            <w:tcW w:w="992" w:type="dxa"/>
          </w:tcPr>
          <w:p w:rsidR="009B128E" w:rsidRDefault="009B128E" w:rsidP="008740C1">
            <w:pPr>
              <w:rPr>
                <w:rFonts w:ascii="Gill Sans MT" w:hAnsi="Gill Sans MT"/>
                <w:b/>
              </w:rPr>
            </w:pPr>
          </w:p>
        </w:tc>
      </w:tr>
      <w:tr w:rsidR="00233D01" w:rsidTr="008740C1">
        <w:trPr>
          <w:trHeight w:val="143"/>
          <w:jc w:val="center"/>
        </w:trPr>
        <w:tc>
          <w:tcPr>
            <w:tcW w:w="856" w:type="dxa"/>
          </w:tcPr>
          <w:p w:rsidR="00233D01" w:rsidRDefault="00233D01" w:rsidP="00233D01">
            <w:pPr>
              <w:rPr>
                <w:rFonts w:ascii="Gill Sans MT" w:hAnsi="Gill Sans MT"/>
                <w:b/>
              </w:rPr>
            </w:pPr>
            <w:r>
              <w:rPr>
                <w:rFonts w:ascii="Gill Sans MT" w:hAnsi="Gill Sans MT"/>
                <w:b/>
              </w:rPr>
              <w:t>103</w:t>
            </w:r>
          </w:p>
        </w:tc>
        <w:tc>
          <w:tcPr>
            <w:tcW w:w="7230" w:type="dxa"/>
          </w:tcPr>
          <w:p w:rsidR="00233D01" w:rsidRDefault="00233D01" w:rsidP="00233D01">
            <w:pPr>
              <w:jc w:val="both"/>
              <w:rPr>
                <w:rFonts w:ascii="Gill Sans MT" w:hAnsi="Gill Sans MT"/>
                <w:b/>
                <w:iCs/>
              </w:rPr>
            </w:pPr>
            <w:r>
              <w:rPr>
                <w:rFonts w:ascii="Gill Sans MT" w:hAnsi="Gill Sans MT"/>
                <w:b/>
                <w:iCs/>
              </w:rPr>
              <w:t>Projet d’exécution</w:t>
            </w:r>
            <w:r w:rsidR="00622FE6">
              <w:rPr>
                <w:rFonts w:ascii="Gill Sans MT" w:hAnsi="Gill Sans MT"/>
                <w:b/>
                <w:iCs/>
              </w:rPr>
              <w:t xml:space="preserve">,Plan de recollement </w:t>
            </w:r>
            <w:r>
              <w:rPr>
                <w:rFonts w:ascii="Gill Sans MT" w:hAnsi="Gill Sans MT"/>
                <w:b/>
                <w:iCs/>
              </w:rPr>
              <w:t xml:space="preserve">y compris toutes études complémentaires </w:t>
            </w:r>
            <w:r w:rsidR="00622FE6">
              <w:rPr>
                <w:rFonts w:ascii="Gill Sans MT" w:hAnsi="Gill Sans MT"/>
                <w:b/>
                <w:iCs/>
              </w:rPr>
              <w:t>(Plan de gestion Environnemental, Plan d’Hygiène Santé et Sécurité)</w:t>
            </w:r>
          </w:p>
          <w:p w:rsidR="008C00EF" w:rsidRDefault="008C00EF" w:rsidP="008C00EF">
            <w:pPr>
              <w:widowControl w:val="0"/>
              <w:autoSpaceDE w:val="0"/>
              <w:autoSpaceDN w:val="0"/>
              <w:adjustRightInd w:val="0"/>
              <w:ind w:right="64"/>
              <w:jc w:val="both"/>
              <w:rPr>
                <w:rFonts w:ascii="Gill Sans MT" w:hAnsi="Gill Sans MT"/>
                <w:shd w:val="clear" w:color="auto" w:fill="FFFFFF"/>
              </w:rPr>
            </w:pPr>
            <w:r>
              <w:rPr>
                <w:rFonts w:ascii="Gill Sans MT" w:hAnsi="Gill Sans MT"/>
                <w:shd w:val="clear" w:color="auto" w:fill="FFFFFF"/>
              </w:rPr>
              <w:t xml:space="preserve">Ce prix rémunère dans les conditions générales prévues au contrat au forfait (Ff) </w:t>
            </w:r>
          </w:p>
          <w:p w:rsidR="00233D01" w:rsidRDefault="008C00EF" w:rsidP="008C00EF">
            <w:pPr>
              <w:jc w:val="both"/>
              <w:rPr>
                <w:rFonts w:ascii="Gill Sans MT" w:hAnsi="Gill Sans MT"/>
                <w:b/>
                <w:iCs/>
              </w:rPr>
            </w:pPr>
            <w:r>
              <w:rPr>
                <w:rFonts w:ascii="Gill Sans MT" w:hAnsi="Gill Sans MT"/>
                <w:b/>
                <w:bCs/>
                <w:i/>
                <w:iCs/>
                <w:shd w:val="clear" w:color="auto" w:fill="FFFFFF"/>
              </w:rPr>
              <w:t>Le Forfait ------------------------------------------------------------------------------</w:t>
            </w:r>
            <w:r>
              <w:rPr>
                <w:rFonts w:ascii="Gill Sans MT" w:hAnsi="Gill Sans MT"/>
                <w:b/>
                <w:bCs/>
                <w:i/>
                <w:iCs/>
              </w:rPr>
              <w:t xml:space="preserve"> FCFA</w:t>
            </w:r>
          </w:p>
        </w:tc>
        <w:tc>
          <w:tcPr>
            <w:tcW w:w="708" w:type="dxa"/>
          </w:tcPr>
          <w:p w:rsidR="00233D01" w:rsidRDefault="00233D01" w:rsidP="00233D01">
            <w:pPr>
              <w:rPr>
                <w:rFonts w:ascii="Gill Sans MT" w:hAnsi="Gill Sans MT"/>
                <w:b/>
              </w:rPr>
            </w:pPr>
            <w:r>
              <w:rPr>
                <w:rFonts w:ascii="Gill Sans MT" w:hAnsi="Gill Sans MT"/>
                <w:b/>
              </w:rPr>
              <w:t>ff</w:t>
            </w:r>
          </w:p>
        </w:tc>
        <w:tc>
          <w:tcPr>
            <w:tcW w:w="851" w:type="dxa"/>
          </w:tcPr>
          <w:p w:rsidR="00233D01" w:rsidRDefault="00233D01" w:rsidP="00233D01">
            <w:pPr>
              <w:rPr>
                <w:rFonts w:ascii="Gill Sans MT" w:hAnsi="Gill Sans MT"/>
                <w:b/>
              </w:rPr>
            </w:pPr>
          </w:p>
        </w:tc>
        <w:tc>
          <w:tcPr>
            <w:tcW w:w="992" w:type="dxa"/>
          </w:tcPr>
          <w:p w:rsidR="00233D01" w:rsidRDefault="00233D01" w:rsidP="00233D01">
            <w:pPr>
              <w:rPr>
                <w:rFonts w:ascii="Gill Sans MT" w:hAnsi="Gill Sans MT"/>
                <w:b/>
              </w:rPr>
            </w:pPr>
          </w:p>
        </w:tc>
      </w:tr>
      <w:tr w:rsidR="00233D01" w:rsidTr="008740C1">
        <w:trPr>
          <w:trHeight w:val="143"/>
          <w:jc w:val="center"/>
        </w:trPr>
        <w:tc>
          <w:tcPr>
            <w:tcW w:w="856" w:type="dxa"/>
          </w:tcPr>
          <w:p w:rsidR="00233D01" w:rsidRDefault="00233D01" w:rsidP="00233D01">
            <w:pPr>
              <w:rPr>
                <w:rFonts w:ascii="Gill Sans MT" w:hAnsi="Gill Sans MT"/>
                <w:b/>
              </w:rPr>
            </w:pPr>
            <w:r>
              <w:rPr>
                <w:rFonts w:ascii="Gill Sans MT" w:hAnsi="Gill Sans MT"/>
                <w:b/>
              </w:rPr>
              <w:t>104</w:t>
            </w:r>
          </w:p>
        </w:tc>
        <w:tc>
          <w:tcPr>
            <w:tcW w:w="7230" w:type="dxa"/>
          </w:tcPr>
          <w:p w:rsidR="00233D01" w:rsidRDefault="00622FE6" w:rsidP="00233D01">
            <w:pPr>
              <w:jc w:val="both"/>
              <w:rPr>
                <w:rFonts w:ascii="Gill Sans MT" w:hAnsi="Gill Sans MT"/>
                <w:b/>
                <w:iCs/>
              </w:rPr>
            </w:pPr>
            <w:r>
              <w:rPr>
                <w:rFonts w:ascii="Gill Sans MT" w:hAnsi="Gill Sans MT"/>
                <w:b/>
                <w:iCs/>
              </w:rPr>
              <w:t xml:space="preserve">Amenée et repli du matériel </w:t>
            </w:r>
          </w:p>
          <w:p w:rsidR="008C00EF" w:rsidRDefault="008C00EF" w:rsidP="008C00EF">
            <w:pPr>
              <w:widowControl w:val="0"/>
              <w:autoSpaceDE w:val="0"/>
              <w:autoSpaceDN w:val="0"/>
              <w:adjustRightInd w:val="0"/>
              <w:ind w:right="64"/>
              <w:jc w:val="both"/>
              <w:rPr>
                <w:rFonts w:ascii="Gill Sans MT" w:hAnsi="Gill Sans MT"/>
                <w:shd w:val="clear" w:color="auto" w:fill="FFFFFF"/>
              </w:rPr>
            </w:pPr>
            <w:r>
              <w:rPr>
                <w:rFonts w:ascii="Gill Sans MT" w:hAnsi="Gill Sans MT"/>
                <w:shd w:val="clear" w:color="auto" w:fill="FFFFFF"/>
              </w:rPr>
              <w:t xml:space="preserve">Ce prix rémunère dans les conditions générales prévues au contrat au forfait (Ff) </w:t>
            </w:r>
          </w:p>
          <w:p w:rsidR="00233D01" w:rsidRDefault="008C00EF" w:rsidP="008C00EF">
            <w:pPr>
              <w:jc w:val="both"/>
              <w:rPr>
                <w:rFonts w:ascii="Gill Sans MT" w:hAnsi="Gill Sans MT"/>
                <w:b/>
                <w:iCs/>
              </w:rPr>
            </w:pPr>
            <w:r>
              <w:rPr>
                <w:rFonts w:ascii="Gill Sans MT" w:hAnsi="Gill Sans MT"/>
                <w:b/>
                <w:bCs/>
                <w:i/>
                <w:iCs/>
                <w:shd w:val="clear" w:color="auto" w:fill="FFFFFF"/>
              </w:rPr>
              <w:t>Le Forfait ------------------------------------------------------------------------------</w:t>
            </w:r>
            <w:r>
              <w:rPr>
                <w:rFonts w:ascii="Gill Sans MT" w:hAnsi="Gill Sans MT"/>
                <w:b/>
                <w:bCs/>
                <w:i/>
                <w:iCs/>
              </w:rPr>
              <w:t xml:space="preserve"> FCFA</w:t>
            </w:r>
          </w:p>
        </w:tc>
        <w:tc>
          <w:tcPr>
            <w:tcW w:w="708" w:type="dxa"/>
          </w:tcPr>
          <w:p w:rsidR="00233D01" w:rsidRDefault="00233D01" w:rsidP="00233D01">
            <w:pPr>
              <w:rPr>
                <w:rFonts w:ascii="Gill Sans MT" w:hAnsi="Gill Sans MT"/>
                <w:b/>
              </w:rPr>
            </w:pPr>
            <w:r>
              <w:rPr>
                <w:rFonts w:ascii="Gill Sans MT" w:hAnsi="Gill Sans MT"/>
                <w:b/>
              </w:rPr>
              <w:t>ff</w:t>
            </w:r>
          </w:p>
        </w:tc>
        <w:tc>
          <w:tcPr>
            <w:tcW w:w="851" w:type="dxa"/>
          </w:tcPr>
          <w:p w:rsidR="00233D01" w:rsidRDefault="00233D01" w:rsidP="00233D01">
            <w:pPr>
              <w:rPr>
                <w:rFonts w:ascii="Gill Sans MT" w:hAnsi="Gill Sans MT"/>
                <w:b/>
              </w:rPr>
            </w:pPr>
          </w:p>
        </w:tc>
        <w:tc>
          <w:tcPr>
            <w:tcW w:w="992" w:type="dxa"/>
          </w:tcPr>
          <w:p w:rsidR="00233D01" w:rsidRDefault="00233D01" w:rsidP="00233D01">
            <w:pPr>
              <w:rPr>
                <w:rFonts w:ascii="Gill Sans MT" w:hAnsi="Gill Sans MT"/>
                <w:b/>
              </w:rPr>
            </w:pPr>
          </w:p>
        </w:tc>
      </w:tr>
      <w:tr w:rsidR="00233D01" w:rsidTr="008740C1">
        <w:trPr>
          <w:trHeight w:val="143"/>
          <w:jc w:val="center"/>
        </w:trPr>
        <w:tc>
          <w:tcPr>
            <w:tcW w:w="856" w:type="dxa"/>
          </w:tcPr>
          <w:p w:rsidR="00233D01" w:rsidRDefault="00233D01" w:rsidP="00233D01">
            <w:pPr>
              <w:rPr>
                <w:rFonts w:ascii="Gill Sans MT" w:hAnsi="Gill Sans MT"/>
                <w:b/>
              </w:rPr>
            </w:pPr>
            <w:r>
              <w:rPr>
                <w:rFonts w:ascii="Gill Sans MT" w:hAnsi="Gill Sans MT"/>
                <w:b/>
              </w:rPr>
              <w:t>105</w:t>
            </w:r>
          </w:p>
        </w:tc>
        <w:tc>
          <w:tcPr>
            <w:tcW w:w="7230" w:type="dxa"/>
          </w:tcPr>
          <w:p w:rsidR="00233D01" w:rsidRDefault="00622FE6" w:rsidP="00233D01">
            <w:pPr>
              <w:jc w:val="both"/>
              <w:rPr>
                <w:rFonts w:ascii="Gill Sans MT" w:hAnsi="Gill Sans MT"/>
                <w:b/>
                <w:iCs/>
              </w:rPr>
            </w:pPr>
            <w:r>
              <w:rPr>
                <w:rFonts w:ascii="Gill Sans MT" w:hAnsi="Gill Sans MT"/>
                <w:b/>
                <w:iCs/>
              </w:rPr>
              <w:t>Implantation de l’ouvrage</w:t>
            </w:r>
          </w:p>
          <w:p w:rsidR="008C00EF" w:rsidRDefault="008C00EF" w:rsidP="008C00EF">
            <w:pPr>
              <w:widowControl w:val="0"/>
              <w:autoSpaceDE w:val="0"/>
              <w:autoSpaceDN w:val="0"/>
              <w:adjustRightInd w:val="0"/>
              <w:ind w:right="64"/>
              <w:jc w:val="both"/>
              <w:rPr>
                <w:rFonts w:ascii="Gill Sans MT" w:hAnsi="Gill Sans MT"/>
                <w:shd w:val="clear" w:color="auto" w:fill="FFFFFF"/>
              </w:rPr>
            </w:pPr>
            <w:r>
              <w:rPr>
                <w:rFonts w:ascii="Gill Sans MT" w:hAnsi="Gill Sans MT"/>
                <w:shd w:val="clear" w:color="auto" w:fill="FFFFFF"/>
              </w:rPr>
              <w:t xml:space="preserve">Ce prix rémunère dans les conditions générales prévues au contrat au forfait (Ff) </w:t>
            </w:r>
          </w:p>
          <w:p w:rsidR="00233D01" w:rsidRDefault="008C00EF" w:rsidP="008C00EF">
            <w:pPr>
              <w:jc w:val="both"/>
              <w:rPr>
                <w:rFonts w:ascii="Gill Sans MT" w:hAnsi="Gill Sans MT"/>
                <w:b/>
                <w:iCs/>
              </w:rPr>
            </w:pPr>
            <w:r>
              <w:rPr>
                <w:rFonts w:ascii="Gill Sans MT" w:hAnsi="Gill Sans MT"/>
                <w:b/>
                <w:bCs/>
                <w:i/>
                <w:iCs/>
                <w:shd w:val="clear" w:color="auto" w:fill="FFFFFF"/>
              </w:rPr>
              <w:t>Le Forfait ------------------------------------------------------------------------------</w:t>
            </w:r>
            <w:r>
              <w:rPr>
                <w:rFonts w:ascii="Gill Sans MT" w:hAnsi="Gill Sans MT"/>
                <w:b/>
                <w:bCs/>
                <w:i/>
                <w:iCs/>
              </w:rPr>
              <w:t xml:space="preserve"> FCFA</w:t>
            </w:r>
          </w:p>
        </w:tc>
        <w:tc>
          <w:tcPr>
            <w:tcW w:w="708" w:type="dxa"/>
          </w:tcPr>
          <w:p w:rsidR="00233D01" w:rsidRDefault="00233D01" w:rsidP="00233D01">
            <w:pPr>
              <w:rPr>
                <w:rFonts w:ascii="Gill Sans MT" w:hAnsi="Gill Sans MT"/>
                <w:b/>
              </w:rPr>
            </w:pPr>
            <w:r>
              <w:rPr>
                <w:rFonts w:ascii="Gill Sans MT" w:hAnsi="Gill Sans MT"/>
                <w:b/>
              </w:rPr>
              <w:t>ff</w:t>
            </w:r>
          </w:p>
        </w:tc>
        <w:tc>
          <w:tcPr>
            <w:tcW w:w="851" w:type="dxa"/>
          </w:tcPr>
          <w:p w:rsidR="00233D01" w:rsidRDefault="00233D01" w:rsidP="00233D01">
            <w:pPr>
              <w:rPr>
                <w:rFonts w:ascii="Gill Sans MT" w:hAnsi="Gill Sans MT"/>
                <w:b/>
              </w:rPr>
            </w:pPr>
          </w:p>
        </w:tc>
        <w:tc>
          <w:tcPr>
            <w:tcW w:w="992" w:type="dxa"/>
          </w:tcPr>
          <w:p w:rsidR="00233D01" w:rsidRDefault="00233D01" w:rsidP="00233D01">
            <w:pPr>
              <w:rPr>
                <w:rFonts w:ascii="Gill Sans MT" w:hAnsi="Gill Sans MT"/>
                <w:b/>
              </w:rPr>
            </w:pPr>
          </w:p>
        </w:tc>
      </w:tr>
      <w:tr w:rsidR="00BD63E3" w:rsidTr="008740C1">
        <w:trPr>
          <w:trHeight w:val="143"/>
          <w:jc w:val="center"/>
        </w:trPr>
        <w:tc>
          <w:tcPr>
            <w:tcW w:w="10637" w:type="dxa"/>
            <w:gridSpan w:val="5"/>
          </w:tcPr>
          <w:p w:rsidR="00BD63E3" w:rsidRDefault="00BD63E3" w:rsidP="008740C1">
            <w:pPr>
              <w:jc w:val="both"/>
              <w:rPr>
                <w:rFonts w:ascii="Gill Sans MT" w:hAnsi="Gill Sans MT"/>
                <w:b/>
                <w:bCs/>
                <w:iCs/>
                <w:u w:val="single"/>
              </w:rPr>
            </w:pPr>
            <w:r>
              <w:rPr>
                <w:rFonts w:ascii="Gill Sans MT" w:hAnsi="Gill Sans MT"/>
                <w:b/>
                <w:bCs/>
                <w:iCs/>
              </w:rPr>
              <w:t xml:space="preserve">LOT 200 : </w:t>
            </w:r>
            <w:r w:rsidR="00AA4712">
              <w:rPr>
                <w:rFonts w:ascii="Gill Sans MT" w:hAnsi="Gill Sans MT"/>
                <w:b/>
                <w:bCs/>
                <w:iCs/>
                <w:u w:val="single"/>
              </w:rPr>
              <w:t>CONSTRUCTION D’UN FORAGE</w:t>
            </w:r>
          </w:p>
          <w:p w:rsidR="00BD63E3" w:rsidRDefault="00BD63E3" w:rsidP="008740C1">
            <w:pPr>
              <w:rPr>
                <w:rFonts w:ascii="Gill Sans MT" w:hAnsi="Gill Sans MT"/>
                <w:b/>
              </w:rPr>
            </w:pPr>
          </w:p>
        </w:tc>
      </w:tr>
      <w:tr w:rsidR="00BD63E3" w:rsidTr="008740C1">
        <w:trPr>
          <w:trHeight w:val="143"/>
          <w:jc w:val="center"/>
        </w:trPr>
        <w:tc>
          <w:tcPr>
            <w:tcW w:w="856" w:type="dxa"/>
          </w:tcPr>
          <w:p w:rsidR="00BD63E3" w:rsidRDefault="00BD63E3" w:rsidP="008740C1">
            <w:pPr>
              <w:rPr>
                <w:rFonts w:ascii="Gill Sans MT" w:hAnsi="Gill Sans MT"/>
                <w:b/>
              </w:rPr>
            </w:pPr>
          </w:p>
          <w:p w:rsidR="00BD63E3" w:rsidRDefault="00BD63E3" w:rsidP="008740C1">
            <w:pPr>
              <w:rPr>
                <w:rFonts w:ascii="Gill Sans MT" w:hAnsi="Gill Sans MT"/>
                <w:b/>
              </w:rPr>
            </w:pPr>
            <w:r>
              <w:rPr>
                <w:rFonts w:ascii="Gill Sans MT" w:hAnsi="Gill Sans MT"/>
                <w:b/>
              </w:rPr>
              <w:t>201</w:t>
            </w:r>
          </w:p>
        </w:tc>
        <w:tc>
          <w:tcPr>
            <w:tcW w:w="7230" w:type="dxa"/>
          </w:tcPr>
          <w:p w:rsidR="00BD63E3" w:rsidRDefault="00BD63E3" w:rsidP="008740C1">
            <w:pPr>
              <w:jc w:val="both"/>
              <w:rPr>
                <w:rFonts w:ascii="Gill Sans MT" w:hAnsi="Gill Sans MT"/>
                <w:b/>
                <w:bCs/>
                <w:iCs/>
                <w:u w:val="single"/>
              </w:rPr>
            </w:pPr>
            <w:r>
              <w:rPr>
                <w:rFonts w:ascii="Gill Sans MT" w:hAnsi="Gill Sans MT"/>
                <w:b/>
                <w:bCs/>
                <w:iCs/>
              </w:rPr>
              <w:t xml:space="preserve">LOT 200 : </w:t>
            </w:r>
            <w:r w:rsidR="00AA4712">
              <w:rPr>
                <w:rFonts w:ascii="Gill Sans MT" w:hAnsi="Gill Sans MT"/>
                <w:b/>
                <w:bCs/>
                <w:iCs/>
                <w:u w:val="single"/>
              </w:rPr>
              <w:t>CONSTRUCTION D’UN FORAGE</w:t>
            </w:r>
          </w:p>
          <w:p w:rsidR="009B128E" w:rsidRPr="009B128E" w:rsidRDefault="00AA4712" w:rsidP="008740C1">
            <w:pPr>
              <w:jc w:val="both"/>
              <w:rPr>
                <w:rFonts w:ascii="Gill Sans MT" w:hAnsi="Gill Sans MT"/>
                <w:b/>
                <w:bCs/>
              </w:rPr>
            </w:pPr>
            <w:r>
              <w:rPr>
                <w:rFonts w:ascii="Gill Sans MT" w:hAnsi="Gill Sans MT"/>
                <w:b/>
                <w:bCs/>
              </w:rPr>
              <w:t xml:space="preserve">Foration au rotary en terrains sédimentaires en 9 (7/8) ou 12 (1/4) </w:t>
            </w:r>
          </w:p>
          <w:p w:rsidR="00AA4712" w:rsidRDefault="00AA4712" w:rsidP="00AA4712">
            <w:pPr>
              <w:jc w:val="both"/>
              <w:rPr>
                <w:rFonts w:ascii="Gill Sans MT" w:hAnsi="Gill Sans MT"/>
              </w:rPr>
            </w:pPr>
            <w:r>
              <w:rPr>
                <w:rFonts w:ascii="Gill Sans MT" w:hAnsi="Gill Sans MT"/>
              </w:rPr>
              <w:t>Ce prix rémunère dans les conditions générales prévues au contrat, au mètre linéaire</w:t>
            </w:r>
          </w:p>
          <w:p w:rsidR="00BD63E3" w:rsidRDefault="00AA4712" w:rsidP="00AA4712">
            <w:pPr>
              <w:jc w:val="both"/>
              <w:rPr>
                <w:rFonts w:ascii="Gill Sans MT" w:hAnsi="Gill Sans MT"/>
                <w:b/>
                <w:bCs/>
                <w:i/>
                <w:iCs/>
              </w:rPr>
            </w:pPr>
            <w:r>
              <w:rPr>
                <w:rFonts w:ascii="Gill Sans MT" w:hAnsi="Gill Sans MT"/>
                <w:b/>
                <w:bCs/>
                <w:i/>
                <w:iCs/>
              </w:rPr>
              <w:t>Le Mètre linéaire est de : ------------------------------------------------------------ F CFA</w:t>
            </w:r>
          </w:p>
        </w:tc>
        <w:tc>
          <w:tcPr>
            <w:tcW w:w="708" w:type="dxa"/>
          </w:tcPr>
          <w:p w:rsidR="00BD63E3" w:rsidRDefault="00BD63E3" w:rsidP="008740C1">
            <w:pPr>
              <w:rPr>
                <w:rFonts w:ascii="Gill Sans MT" w:hAnsi="Gill Sans MT"/>
                <w:b/>
              </w:rPr>
            </w:pPr>
          </w:p>
          <w:p w:rsidR="00C159FB" w:rsidRDefault="00AA4712" w:rsidP="008740C1">
            <w:pPr>
              <w:rPr>
                <w:rFonts w:ascii="Gill Sans MT" w:hAnsi="Gill Sans MT"/>
                <w:b/>
              </w:rPr>
            </w:pPr>
            <w:r>
              <w:rPr>
                <w:rFonts w:ascii="Gill Sans MT" w:hAnsi="Gill Sans MT"/>
                <w:b/>
              </w:rPr>
              <w:t>Ml</w:t>
            </w:r>
          </w:p>
        </w:tc>
        <w:tc>
          <w:tcPr>
            <w:tcW w:w="851" w:type="dxa"/>
          </w:tcPr>
          <w:p w:rsidR="00BD63E3" w:rsidRDefault="00BD63E3" w:rsidP="008740C1">
            <w:pPr>
              <w:rPr>
                <w:rFonts w:ascii="Gill Sans MT" w:hAnsi="Gill Sans MT"/>
                <w:b/>
              </w:rPr>
            </w:pPr>
          </w:p>
        </w:tc>
        <w:tc>
          <w:tcPr>
            <w:tcW w:w="992" w:type="dxa"/>
          </w:tcPr>
          <w:p w:rsidR="00BD63E3" w:rsidRDefault="00BD63E3" w:rsidP="008740C1">
            <w:pPr>
              <w:rPr>
                <w:rFonts w:ascii="Gill Sans MT" w:hAnsi="Gill Sans MT"/>
                <w:b/>
              </w:rPr>
            </w:pPr>
          </w:p>
        </w:tc>
      </w:tr>
      <w:tr w:rsidR="00BD63E3" w:rsidTr="00C159FB">
        <w:trPr>
          <w:trHeight w:val="664"/>
          <w:jc w:val="center"/>
        </w:trPr>
        <w:tc>
          <w:tcPr>
            <w:tcW w:w="856" w:type="dxa"/>
          </w:tcPr>
          <w:p w:rsidR="00BD63E3" w:rsidRDefault="00BD63E3" w:rsidP="008740C1">
            <w:pPr>
              <w:rPr>
                <w:rFonts w:ascii="Gill Sans MT" w:hAnsi="Gill Sans MT"/>
                <w:b/>
              </w:rPr>
            </w:pPr>
            <w:r>
              <w:rPr>
                <w:rFonts w:ascii="Gill Sans MT" w:hAnsi="Gill Sans MT"/>
                <w:b/>
              </w:rPr>
              <w:t>202</w:t>
            </w:r>
          </w:p>
        </w:tc>
        <w:tc>
          <w:tcPr>
            <w:tcW w:w="7230" w:type="dxa"/>
          </w:tcPr>
          <w:p w:rsidR="00724B3A" w:rsidRPr="00B26C8A" w:rsidRDefault="00724B3A" w:rsidP="00724B3A">
            <w:pPr>
              <w:jc w:val="both"/>
              <w:rPr>
                <w:rFonts w:ascii="Gill Sans MT" w:hAnsi="Gill Sans MT"/>
                <w:b/>
                <w:bCs/>
              </w:rPr>
            </w:pPr>
            <w:r>
              <w:rPr>
                <w:rFonts w:ascii="Tw Cen MT" w:hAnsi="Tw Cen MT"/>
                <w:b/>
                <w:bCs/>
                <w:color w:val="000000"/>
              </w:rPr>
              <w:t>Pose et arrachage d’un tube provisoire en acier ou en PVC plein 175-195mm</w:t>
            </w:r>
          </w:p>
          <w:p w:rsidR="00C159FB" w:rsidRDefault="00C159FB" w:rsidP="00C159FB">
            <w:pPr>
              <w:jc w:val="both"/>
              <w:rPr>
                <w:rFonts w:ascii="Gill Sans MT" w:hAnsi="Gill Sans MT"/>
              </w:rPr>
            </w:pPr>
            <w:r>
              <w:rPr>
                <w:rFonts w:ascii="Gill Sans MT" w:hAnsi="Gill Sans MT"/>
              </w:rPr>
              <w:t>Ce prix rémunère dans les conditions générales prévues au contrat, au mètre linéaire</w:t>
            </w:r>
          </w:p>
          <w:p w:rsidR="00BD63E3" w:rsidRDefault="00C159FB" w:rsidP="00C159FB">
            <w:pPr>
              <w:jc w:val="both"/>
              <w:rPr>
                <w:rFonts w:ascii="Gill Sans MT" w:hAnsi="Gill Sans MT"/>
                <w:b/>
                <w:bCs/>
                <w:i/>
                <w:iCs/>
              </w:rPr>
            </w:pPr>
            <w:r>
              <w:rPr>
                <w:rFonts w:ascii="Gill Sans MT" w:hAnsi="Gill Sans MT"/>
                <w:b/>
                <w:bCs/>
                <w:i/>
                <w:iCs/>
              </w:rPr>
              <w:t>Le Mètre linéaire est de : ------------------------------------------------------------ F CFA</w:t>
            </w:r>
          </w:p>
        </w:tc>
        <w:tc>
          <w:tcPr>
            <w:tcW w:w="708" w:type="dxa"/>
          </w:tcPr>
          <w:p w:rsidR="00BD63E3" w:rsidRDefault="00BD63E3" w:rsidP="008740C1">
            <w:pPr>
              <w:rPr>
                <w:rFonts w:ascii="Gill Sans MT" w:hAnsi="Gill Sans MT"/>
                <w:b/>
              </w:rPr>
            </w:pPr>
          </w:p>
          <w:p w:rsidR="00BD63E3" w:rsidRDefault="00724B3A" w:rsidP="008740C1">
            <w:pPr>
              <w:rPr>
                <w:rFonts w:ascii="Gill Sans MT" w:hAnsi="Gill Sans MT"/>
                <w:b/>
              </w:rPr>
            </w:pPr>
            <w:r>
              <w:rPr>
                <w:rFonts w:ascii="Gill Sans MT" w:hAnsi="Gill Sans MT"/>
                <w:b/>
              </w:rPr>
              <w:t>Ml</w:t>
            </w:r>
          </w:p>
          <w:p w:rsidR="00BD63E3" w:rsidRDefault="00BD63E3" w:rsidP="008740C1">
            <w:pPr>
              <w:rPr>
                <w:rFonts w:ascii="Gill Sans MT" w:hAnsi="Gill Sans MT"/>
                <w:b/>
                <w:vertAlign w:val="superscript"/>
              </w:rPr>
            </w:pPr>
          </w:p>
        </w:tc>
        <w:tc>
          <w:tcPr>
            <w:tcW w:w="851" w:type="dxa"/>
          </w:tcPr>
          <w:p w:rsidR="00BD63E3" w:rsidRDefault="00BD63E3" w:rsidP="008740C1">
            <w:pPr>
              <w:rPr>
                <w:rFonts w:ascii="Gill Sans MT" w:hAnsi="Gill Sans MT"/>
                <w:b/>
              </w:rPr>
            </w:pPr>
          </w:p>
        </w:tc>
        <w:tc>
          <w:tcPr>
            <w:tcW w:w="992" w:type="dxa"/>
          </w:tcPr>
          <w:p w:rsidR="00BD63E3" w:rsidRDefault="00BD63E3" w:rsidP="008740C1">
            <w:pPr>
              <w:rPr>
                <w:rFonts w:ascii="Gill Sans MT" w:hAnsi="Gill Sans MT"/>
                <w:b/>
              </w:rPr>
            </w:pPr>
          </w:p>
        </w:tc>
      </w:tr>
      <w:tr w:rsidR="00BD63E3" w:rsidTr="00C159FB">
        <w:trPr>
          <w:trHeight w:val="661"/>
          <w:jc w:val="center"/>
        </w:trPr>
        <w:tc>
          <w:tcPr>
            <w:tcW w:w="856" w:type="dxa"/>
          </w:tcPr>
          <w:p w:rsidR="00BD63E3" w:rsidRDefault="00BD63E3" w:rsidP="008740C1">
            <w:pPr>
              <w:rPr>
                <w:rFonts w:ascii="Gill Sans MT" w:hAnsi="Gill Sans MT"/>
                <w:b/>
              </w:rPr>
            </w:pPr>
            <w:r>
              <w:rPr>
                <w:rFonts w:ascii="Gill Sans MT" w:hAnsi="Gill Sans MT"/>
                <w:b/>
              </w:rPr>
              <w:t>203</w:t>
            </w:r>
          </w:p>
        </w:tc>
        <w:tc>
          <w:tcPr>
            <w:tcW w:w="7230" w:type="dxa"/>
          </w:tcPr>
          <w:p w:rsidR="00BD63E3" w:rsidRDefault="001804DC" w:rsidP="00C159FB">
            <w:pPr>
              <w:rPr>
                <w:rFonts w:ascii="Gill Sans MT" w:hAnsi="Gill Sans MT"/>
                <w:b/>
                <w:bCs/>
              </w:rPr>
            </w:pPr>
            <w:r>
              <w:rPr>
                <w:rFonts w:ascii="Gill Sans MT" w:hAnsi="Gill Sans MT"/>
                <w:b/>
                <w:bCs/>
              </w:rPr>
              <w:t>Foration du socle au marteau fond de trou (MFT) en 6 (1/2) à 6 (3/4)</w:t>
            </w:r>
          </w:p>
          <w:p w:rsidR="001804DC" w:rsidRDefault="001804DC" w:rsidP="001804DC">
            <w:pPr>
              <w:jc w:val="both"/>
              <w:rPr>
                <w:rFonts w:ascii="Gill Sans MT" w:hAnsi="Gill Sans MT"/>
              </w:rPr>
            </w:pPr>
            <w:r>
              <w:rPr>
                <w:rFonts w:ascii="Gill Sans MT" w:hAnsi="Gill Sans MT"/>
              </w:rPr>
              <w:t>Ce prix rémunère dans les conditions générales prévues au contrat, au mètre linéaire</w:t>
            </w:r>
          </w:p>
          <w:p w:rsidR="001804DC" w:rsidRPr="001804DC" w:rsidRDefault="001804DC" w:rsidP="00C159FB">
            <w:pPr>
              <w:rPr>
                <w:rFonts w:ascii="Gill Sans MT" w:hAnsi="Gill Sans MT"/>
                <w:b/>
                <w:bCs/>
              </w:rPr>
            </w:pPr>
            <w:r>
              <w:rPr>
                <w:rFonts w:ascii="Gill Sans MT" w:hAnsi="Gill Sans MT"/>
                <w:b/>
                <w:bCs/>
                <w:i/>
                <w:iCs/>
              </w:rPr>
              <w:t>Le Mètre linéaire est de : ------------------------------------------------------------ F CFA</w:t>
            </w:r>
          </w:p>
        </w:tc>
        <w:tc>
          <w:tcPr>
            <w:tcW w:w="708" w:type="dxa"/>
          </w:tcPr>
          <w:p w:rsidR="00BD63E3" w:rsidRDefault="00BD63E3" w:rsidP="008740C1">
            <w:pPr>
              <w:rPr>
                <w:rFonts w:ascii="Gill Sans MT" w:hAnsi="Gill Sans MT"/>
                <w:b/>
              </w:rPr>
            </w:pPr>
          </w:p>
          <w:p w:rsidR="00BD63E3" w:rsidRDefault="00C159FB" w:rsidP="008740C1">
            <w:pPr>
              <w:rPr>
                <w:rFonts w:ascii="Gill Sans MT" w:hAnsi="Gill Sans MT"/>
                <w:b/>
              </w:rPr>
            </w:pPr>
            <w:r>
              <w:rPr>
                <w:rFonts w:ascii="Gill Sans MT" w:hAnsi="Gill Sans MT"/>
                <w:b/>
              </w:rPr>
              <w:t>Ml</w:t>
            </w:r>
          </w:p>
        </w:tc>
        <w:tc>
          <w:tcPr>
            <w:tcW w:w="851" w:type="dxa"/>
          </w:tcPr>
          <w:p w:rsidR="00BD63E3" w:rsidRDefault="00BD63E3" w:rsidP="008740C1">
            <w:pPr>
              <w:rPr>
                <w:rFonts w:ascii="Gill Sans MT" w:hAnsi="Gill Sans MT"/>
                <w:b/>
              </w:rPr>
            </w:pPr>
          </w:p>
          <w:p w:rsidR="00BD63E3" w:rsidRDefault="00BD63E3" w:rsidP="008740C1">
            <w:pPr>
              <w:rPr>
                <w:rFonts w:ascii="Gill Sans MT" w:hAnsi="Gill Sans MT"/>
                <w:b/>
              </w:rPr>
            </w:pPr>
          </w:p>
          <w:p w:rsidR="00BD63E3" w:rsidRDefault="00BD63E3" w:rsidP="008740C1">
            <w:pPr>
              <w:rPr>
                <w:rFonts w:ascii="Gill Sans MT" w:hAnsi="Gill Sans MT"/>
                <w:b/>
              </w:rPr>
            </w:pPr>
          </w:p>
        </w:tc>
        <w:tc>
          <w:tcPr>
            <w:tcW w:w="992" w:type="dxa"/>
          </w:tcPr>
          <w:p w:rsidR="00BD63E3" w:rsidRDefault="00BD63E3" w:rsidP="008740C1">
            <w:pPr>
              <w:rPr>
                <w:rFonts w:ascii="Gill Sans MT" w:hAnsi="Gill Sans MT"/>
                <w:b/>
              </w:rPr>
            </w:pPr>
          </w:p>
        </w:tc>
      </w:tr>
      <w:tr w:rsidR="00BD63E3" w:rsidTr="008740C1">
        <w:trPr>
          <w:trHeight w:val="395"/>
          <w:jc w:val="center"/>
        </w:trPr>
        <w:tc>
          <w:tcPr>
            <w:tcW w:w="10637" w:type="dxa"/>
            <w:gridSpan w:val="5"/>
          </w:tcPr>
          <w:p w:rsidR="00BD63E3" w:rsidRDefault="00BD63E3" w:rsidP="008740C1">
            <w:pPr>
              <w:rPr>
                <w:rFonts w:ascii="Gill Sans MT" w:hAnsi="Gill Sans MT"/>
                <w:b/>
              </w:rPr>
            </w:pPr>
            <w:r>
              <w:rPr>
                <w:rFonts w:ascii="Gill Sans MT" w:hAnsi="Gill Sans MT"/>
                <w:b/>
              </w:rPr>
              <w:t>LOT 300 :</w:t>
            </w:r>
            <w:r w:rsidR="00783841">
              <w:rPr>
                <w:rFonts w:ascii="Gill Sans MT" w:hAnsi="Gill Sans MT"/>
                <w:b/>
                <w:u w:val="single"/>
              </w:rPr>
              <w:t xml:space="preserve">EQUIPEMENT - </w:t>
            </w:r>
            <w:r w:rsidR="00F94001">
              <w:rPr>
                <w:rFonts w:ascii="Gill Sans MT" w:hAnsi="Gill Sans MT"/>
                <w:b/>
                <w:u w:val="single"/>
              </w:rPr>
              <w:t xml:space="preserve">DEVELOPPEMENT </w:t>
            </w:r>
            <w:r w:rsidR="00783841">
              <w:rPr>
                <w:rFonts w:ascii="Gill Sans MT" w:hAnsi="Gill Sans MT"/>
                <w:b/>
                <w:u w:val="single"/>
              </w:rPr>
              <w:t>-</w:t>
            </w:r>
            <w:r w:rsidR="00F94001">
              <w:rPr>
                <w:rFonts w:ascii="Gill Sans MT" w:hAnsi="Gill Sans MT"/>
                <w:b/>
                <w:u w:val="single"/>
              </w:rPr>
              <w:t xml:space="preserve"> POMPAGE </w:t>
            </w:r>
          </w:p>
        </w:tc>
      </w:tr>
      <w:tr w:rsidR="00783841" w:rsidTr="008740C1">
        <w:trPr>
          <w:trHeight w:val="143"/>
          <w:jc w:val="center"/>
        </w:trPr>
        <w:tc>
          <w:tcPr>
            <w:tcW w:w="856" w:type="dxa"/>
          </w:tcPr>
          <w:p w:rsidR="00783841" w:rsidRDefault="00783841" w:rsidP="008740C1">
            <w:pPr>
              <w:rPr>
                <w:rFonts w:ascii="Gill Sans MT" w:hAnsi="Gill Sans MT"/>
                <w:b/>
              </w:rPr>
            </w:pPr>
            <w:r>
              <w:rPr>
                <w:rFonts w:ascii="Gill Sans MT" w:hAnsi="Gill Sans MT"/>
                <w:b/>
              </w:rPr>
              <w:t>301</w:t>
            </w:r>
          </w:p>
        </w:tc>
        <w:tc>
          <w:tcPr>
            <w:tcW w:w="7230" w:type="dxa"/>
          </w:tcPr>
          <w:p w:rsidR="00783841" w:rsidRDefault="00783841" w:rsidP="008740C1">
            <w:pPr>
              <w:jc w:val="both"/>
              <w:rPr>
                <w:rFonts w:ascii="Gill Sans MT" w:hAnsi="Gill Sans MT"/>
                <w:b/>
              </w:rPr>
            </w:pPr>
            <w:r>
              <w:rPr>
                <w:rFonts w:ascii="Gill Sans MT" w:hAnsi="Gill Sans MT"/>
                <w:b/>
              </w:rPr>
              <w:t xml:space="preserve">Fourniture et pose PVC pleins de </w:t>
            </w:r>
            <w:r w:rsidR="007A715C">
              <w:rPr>
                <w:rFonts w:ascii="Gill Sans MT" w:hAnsi="Gill Sans MT"/>
                <w:b/>
              </w:rPr>
              <w:t>diamètre 112/125mm de 10 bars de pression</w:t>
            </w:r>
          </w:p>
          <w:p w:rsidR="007A715C" w:rsidRPr="0001286B" w:rsidRDefault="007A715C" w:rsidP="007A715C">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7A715C" w:rsidRDefault="007A715C" w:rsidP="007A715C">
            <w:pPr>
              <w:jc w:val="both"/>
              <w:rPr>
                <w:rFonts w:ascii="Gill Sans MT" w:hAnsi="Gill Sans MT"/>
                <w:b/>
              </w:rPr>
            </w:pPr>
            <w:r>
              <w:rPr>
                <w:rFonts w:ascii="Gill Sans MT" w:hAnsi="Gill Sans MT"/>
                <w:b/>
                <w:bCs/>
                <w:i/>
                <w:iCs/>
              </w:rPr>
              <w:t>L’Unité ---------------------------------------------------------------------------------- F CFA</w:t>
            </w:r>
          </w:p>
        </w:tc>
        <w:tc>
          <w:tcPr>
            <w:tcW w:w="708" w:type="dxa"/>
          </w:tcPr>
          <w:p w:rsidR="00783841" w:rsidRDefault="00783841" w:rsidP="008740C1">
            <w:pPr>
              <w:rPr>
                <w:rFonts w:ascii="Gill Sans MT" w:hAnsi="Gill Sans MT"/>
                <w:b/>
              </w:rPr>
            </w:pPr>
          </w:p>
          <w:p w:rsidR="007A715C" w:rsidRDefault="007A715C" w:rsidP="008740C1">
            <w:pPr>
              <w:rPr>
                <w:rFonts w:ascii="Gill Sans MT" w:hAnsi="Gill Sans MT"/>
                <w:b/>
              </w:rPr>
            </w:pPr>
            <w:r>
              <w:rPr>
                <w:rFonts w:ascii="Gill Sans MT" w:hAnsi="Gill Sans MT"/>
                <w:b/>
              </w:rPr>
              <w:t>U</w:t>
            </w:r>
          </w:p>
        </w:tc>
        <w:tc>
          <w:tcPr>
            <w:tcW w:w="851" w:type="dxa"/>
          </w:tcPr>
          <w:p w:rsidR="00783841" w:rsidRDefault="00783841" w:rsidP="008740C1">
            <w:pPr>
              <w:rPr>
                <w:rFonts w:ascii="Gill Sans MT" w:hAnsi="Gill Sans MT"/>
                <w:b/>
              </w:rPr>
            </w:pPr>
          </w:p>
        </w:tc>
        <w:tc>
          <w:tcPr>
            <w:tcW w:w="992" w:type="dxa"/>
          </w:tcPr>
          <w:p w:rsidR="00783841" w:rsidRDefault="00783841" w:rsidP="008740C1">
            <w:pPr>
              <w:rPr>
                <w:rFonts w:ascii="Gill Sans MT" w:hAnsi="Gill Sans MT"/>
                <w:b/>
              </w:rPr>
            </w:pPr>
          </w:p>
        </w:tc>
      </w:tr>
      <w:tr w:rsidR="007A715C" w:rsidTr="008740C1">
        <w:trPr>
          <w:trHeight w:val="143"/>
          <w:jc w:val="center"/>
        </w:trPr>
        <w:tc>
          <w:tcPr>
            <w:tcW w:w="856" w:type="dxa"/>
          </w:tcPr>
          <w:p w:rsidR="007A715C" w:rsidRDefault="007A715C" w:rsidP="008740C1">
            <w:pPr>
              <w:rPr>
                <w:rFonts w:ascii="Gill Sans MT" w:hAnsi="Gill Sans MT"/>
                <w:b/>
              </w:rPr>
            </w:pPr>
            <w:r>
              <w:rPr>
                <w:rFonts w:ascii="Gill Sans MT" w:hAnsi="Gill Sans MT"/>
                <w:b/>
              </w:rPr>
              <w:t>302</w:t>
            </w:r>
          </w:p>
        </w:tc>
        <w:tc>
          <w:tcPr>
            <w:tcW w:w="7230" w:type="dxa"/>
          </w:tcPr>
          <w:p w:rsidR="007A715C" w:rsidRDefault="007A715C" w:rsidP="007A715C">
            <w:pPr>
              <w:jc w:val="both"/>
              <w:rPr>
                <w:rFonts w:ascii="Gill Sans MT" w:hAnsi="Gill Sans MT"/>
                <w:b/>
              </w:rPr>
            </w:pPr>
            <w:r>
              <w:rPr>
                <w:rFonts w:ascii="Gill Sans MT" w:hAnsi="Gill Sans MT"/>
                <w:b/>
              </w:rPr>
              <w:t xml:space="preserve">Fourniture et pose PVC crépinés de diamètre 112/125mm de 10 bars de </w:t>
            </w:r>
            <w:r>
              <w:rPr>
                <w:rFonts w:ascii="Gill Sans MT" w:hAnsi="Gill Sans MT"/>
                <w:b/>
              </w:rPr>
              <w:lastRenderedPageBreak/>
              <w:t>pression</w:t>
            </w:r>
          </w:p>
          <w:p w:rsidR="007A715C" w:rsidRPr="0001286B" w:rsidRDefault="007A715C" w:rsidP="007A715C">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7A715C" w:rsidRDefault="007A715C" w:rsidP="007A715C">
            <w:pPr>
              <w:jc w:val="both"/>
              <w:rPr>
                <w:rFonts w:ascii="Gill Sans MT" w:hAnsi="Gill Sans MT"/>
                <w:b/>
              </w:rPr>
            </w:pPr>
            <w:r>
              <w:rPr>
                <w:rFonts w:ascii="Gill Sans MT" w:hAnsi="Gill Sans MT"/>
                <w:b/>
                <w:bCs/>
                <w:i/>
                <w:iCs/>
              </w:rPr>
              <w:t>L’Unité ---------------------------------------------------------------------------------- F CFA</w:t>
            </w:r>
          </w:p>
        </w:tc>
        <w:tc>
          <w:tcPr>
            <w:tcW w:w="708" w:type="dxa"/>
          </w:tcPr>
          <w:p w:rsidR="007A715C" w:rsidRDefault="007A715C" w:rsidP="008740C1">
            <w:pPr>
              <w:rPr>
                <w:rFonts w:ascii="Gill Sans MT" w:hAnsi="Gill Sans MT"/>
                <w:b/>
              </w:rPr>
            </w:pPr>
          </w:p>
          <w:p w:rsidR="007A715C" w:rsidRDefault="007A715C" w:rsidP="008740C1">
            <w:pPr>
              <w:rPr>
                <w:rFonts w:ascii="Gill Sans MT" w:hAnsi="Gill Sans MT"/>
                <w:b/>
              </w:rPr>
            </w:pPr>
            <w:r>
              <w:rPr>
                <w:rFonts w:ascii="Gill Sans MT" w:hAnsi="Gill Sans MT"/>
                <w:b/>
              </w:rPr>
              <w:lastRenderedPageBreak/>
              <w:t>U</w:t>
            </w:r>
          </w:p>
        </w:tc>
        <w:tc>
          <w:tcPr>
            <w:tcW w:w="851" w:type="dxa"/>
          </w:tcPr>
          <w:p w:rsidR="007A715C" w:rsidRDefault="007A715C" w:rsidP="008740C1">
            <w:pPr>
              <w:rPr>
                <w:rFonts w:ascii="Gill Sans MT" w:hAnsi="Gill Sans MT"/>
                <w:b/>
              </w:rPr>
            </w:pPr>
          </w:p>
        </w:tc>
        <w:tc>
          <w:tcPr>
            <w:tcW w:w="992" w:type="dxa"/>
          </w:tcPr>
          <w:p w:rsidR="007A715C" w:rsidRDefault="007A715C" w:rsidP="008740C1">
            <w:pPr>
              <w:rPr>
                <w:rFonts w:ascii="Gill Sans MT" w:hAnsi="Gill Sans MT"/>
                <w:b/>
              </w:rPr>
            </w:pPr>
          </w:p>
        </w:tc>
      </w:tr>
      <w:tr w:rsidR="00F401D0" w:rsidTr="008740C1">
        <w:trPr>
          <w:trHeight w:val="143"/>
          <w:jc w:val="center"/>
        </w:trPr>
        <w:tc>
          <w:tcPr>
            <w:tcW w:w="856" w:type="dxa"/>
          </w:tcPr>
          <w:p w:rsidR="00F401D0" w:rsidRDefault="00F401D0" w:rsidP="008740C1">
            <w:pPr>
              <w:rPr>
                <w:rFonts w:ascii="Gill Sans MT" w:hAnsi="Gill Sans MT"/>
                <w:b/>
              </w:rPr>
            </w:pPr>
            <w:r>
              <w:rPr>
                <w:rFonts w:ascii="Gill Sans MT" w:hAnsi="Gill Sans MT"/>
                <w:b/>
              </w:rPr>
              <w:lastRenderedPageBreak/>
              <w:t>303</w:t>
            </w:r>
          </w:p>
        </w:tc>
        <w:tc>
          <w:tcPr>
            <w:tcW w:w="7230" w:type="dxa"/>
          </w:tcPr>
          <w:p w:rsidR="00F401D0" w:rsidRDefault="00F401D0" w:rsidP="007A715C">
            <w:pPr>
              <w:jc w:val="both"/>
              <w:rPr>
                <w:rFonts w:ascii="Gill Sans MT" w:hAnsi="Gill Sans MT"/>
                <w:b/>
              </w:rPr>
            </w:pPr>
            <w:r>
              <w:rPr>
                <w:rFonts w:ascii="Gill Sans MT" w:hAnsi="Gill Sans MT"/>
                <w:b/>
              </w:rPr>
              <w:t>Fourniture et mise en place d’un massif filtrant de gravier de rivière calibré 1-3 mm</w:t>
            </w:r>
          </w:p>
          <w:p w:rsidR="00F401D0" w:rsidRDefault="00F401D0" w:rsidP="00F401D0">
            <w:pPr>
              <w:jc w:val="both"/>
              <w:rPr>
                <w:rFonts w:ascii="Gill Sans MT" w:hAnsi="Gill Sans MT"/>
              </w:rPr>
            </w:pPr>
            <w:r>
              <w:rPr>
                <w:rFonts w:ascii="Gill Sans MT" w:hAnsi="Gill Sans MT"/>
              </w:rPr>
              <w:t>Ce prix rémunère dans les conditions générales prévues au contrat, au mètre linéaire</w:t>
            </w:r>
          </w:p>
          <w:p w:rsidR="00F401D0" w:rsidRDefault="00F401D0" w:rsidP="00F401D0">
            <w:pPr>
              <w:jc w:val="both"/>
              <w:rPr>
                <w:rFonts w:ascii="Gill Sans MT" w:hAnsi="Gill Sans MT"/>
                <w:b/>
              </w:rPr>
            </w:pPr>
            <w:r>
              <w:rPr>
                <w:rFonts w:ascii="Gill Sans MT" w:hAnsi="Gill Sans MT"/>
                <w:b/>
                <w:bCs/>
                <w:i/>
                <w:iCs/>
              </w:rPr>
              <w:t>Le Mètre linéaire est de : ------------------------------------------------------------ F CFA</w:t>
            </w:r>
          </w:p>
        </w:tc>
        <w:tc>
          <w:tcPr>
            <w:tcW w:w="708" w:type="dxa"/>
          </w:tcPr>
          <w:p w:rsidR="00F401D0" w:rsidRDefault="00F401D0" w:rsidP="008740C1">
            <w:pPr>
              <w:rPr>
                <w:rFonts w:ascii="Gill Sans MT" w:hAnsi="Gill Sans MT"/>
                <w:b/>
              </w:rPr>
            </w:pPr>
          </w:p>
          <w:p w:rsidR="00F401D0" w:rsidRDefault="00F401D0" w:rsidP="008740C1">
            <w:pPr>
              <w:rPr>
                <w:rFonts w:ascii="Gill Sans MT" w:hAnsi="Gill Sans MT"/>
                <w:b/>
              </w:rPr>
            </w:pPr>
            <w:r>
              <w:rPr>
                <w:rFonts w:ascii="Gill Sans MT" w:hAnsi="Gill Sans MT"/>
                <w:b/>
              </w:rPr>
              <w:t>Ml</w:t>
            </w:r>
          </w:p>
        </w:tc>
        <w:tc>
          <w:tcPr>
            <w:tcW w:w="851" w:type="dxa"/>
          </w:tcPr>
          <w:p w:rsidR="00F401D0" w:rsidRDefault="00F401D0" w:rsidP="008740C1">
            <w:pPr>
              <w:rPr>
                <w:rFonts w:ascii="Gill Sans MT" w:hAnsi="Gill Sans MT"/>
                <w:b/>
              </w:rPr>
            </w:pPr>
          </w:p>
        </w:tc>
        <w:tc>
          <w:tcPr>
            <w:tcW w:w="992" w:type="dxa"/>
          </w:tcPr>
          <w:p w:rsidR="00F401D0" w:rsidRDefault="00F401D0" w:rsidP="008740C1">
            <w:pPr>
              <w:rPr>
                <w:rFonts w:ascii="Gill Sans MT" w:hAnsi="Gill Sans MT"/>
                <w:b/>
              </w:rPr>
            </w:pPr>
          </w:p>
        </w:tc>
      </w:tr>
      <w:tr w:rsidR="00F401D0" w:rsidTr="008740C1">
        <w:trPr>
          <w:trHeight w:val="143"/>
          <w:jc w:val="center"/>
        </w:trPr>
        <w:tc>
          <w:tcPr>
            <w:tcW w:w="856" w:type="dxa"/>
          </w:tcPr>
          <w:p w:rsidR="00F401D0" w:rsidRDefault="00F401D0" w:rsidP="008740C1">
            <w:pPr>
              <w:rPr>
                <w:rFonts w:ascii="Gill Sans MT" w:hAnsi="Gill Sans MT"/>
                <w:b/>
              </w:rPr>
            </w:pPr>
            <w:r>
              <w:rPr>
                <w:rFonts w:ascii="Gill Sans MT" w:hAnsi="Gill Sans MT"/>
                <w:b/>
              </w:rPr>
              <w:t>304</w:t>
            </w:r>
          </w:p>
        </w:tc>
        <w:tc>
          <w:tcPr>
            <w:tcW w:w="7230" w:type="dxa"/>
          </w:tcPr>
          <w:p w:rsidR="00F401D0" w:rsidRDefault="00F401D0" w:rsidP="007A715C">
            <w:pPr>
              <w:jc w:val="both"/>
              <w:rPr>
                <w:rFonts w:ascii="Gill Sans MT" w:hAnsi="Gill Sans MT"/>
                <w:b/>
              </w:rPr>
            </w:pPr>
            <w:r>
              <w:rPr>
                <w:rFonts w:ascii="Gill Sans MT" w:hAnsi="Gill Sans MT"/>
                <w:b/>
              </w:rPr>
              <w:t xml:space="preserve">Fourniture et mise en place d’un bouchon d’argile </w:t>
            </w:r>
          </w:p>
          <w:p w:rsidR="00F401D0" w:rsidRPr="0001286B" w:rsidRDefault="00F401D0" w:rsidP="00F401D0">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F401D0" w:rsidRDefault="00F401D0" w:rsidP="00F401D0">
            <w:pPr>
              <w:jc w:val="both"/>
              <w:rPr>
                <w:rFonts w:ascii="Gill Sans MT" w:hAnsi="Gill Sans MT"/>
                <w:b/>
              </w:rPr>
            </w:pPr>
            <w:r>
              <w:rPr>
                <w:rFonts w:ascii="Gill Sans MT" w:hAnsi="Gill Sans MT"/>
                <w:b/>
                <w:bCs/>
                <w:i/>
                <w:iCs/>
              </w:rPr>
              <w:t>L’Unité ---------------------------------------------------------------------------------- F CFA</w:t>
            </w:r>
          </w:p>
        </w:tc>
        <w:tc>
          <w:tcPr>
            <w:tcW w:w="708" w:type="dxa"/>
          </w:tcPr>
          <w:p w:rsidR="00F401D0" w:rsidRDefault="00F401D0" w:rsidP="008740C1">
            <w:pPr>
              <w:rPr>
                <w:rFonts w:ascii="Gill Sans MT" w:hAnsi="Gill Sans MT"/>
                <w:b/>
              </w:rPr>
            </w:pPr>
            <w:r>
              <w:rPr>
                <w:rFonts w:ascii="Gill Sans MT" w:hAnsi="Gill Sans MT"/>
                <w:b/>
              </w:rPr>
              <w:t>U</w:t>
            </w:r>
          </w:p>
        </w:tc>
        <w:tc>
          <w:tcPr>
            <w:tcW w:w="851" w:type="dxa"/>
          </w:tcPr>
          <w:p w:rsidR="00F401D0" w:rsidRDefault="00F401D0" w:rsidP="008740C1">
            <w:pPr>
              <w:rPr>
                <w:rFonts w:ascii="Gill Sans MT" w:hAnsi="Gill Sans MT"/>
                <w:b/>
              </w:rPr>
            </w:pPr>
          </w:p>
        </w:tc>
        <w:tc>
          <w:tcPr>
            <w:tcW w:w="992" w:type="dxa"/>
          </w:tcPr>
          <w:p w:rsidR="00F401D0" w:rsidRDefault="00F401D0" w:rsidP="008740C1">
            <w:pPr>
              <w:rPr>
                <w:rFonts w:ascii="Gill Sans MT" w:hAnsi="Gill Sans MT"/>
                <w:b/>
              </w:rPr>
            </w:pPr>
          </w:p>
        </w:tc>
      </w:tr>
      <w:tr w:rsidR="00F401D0" w:rsidTr="008740C1">
        <w:trPr>
          <w:trHeight w:val="143"/>
          <w:jc w:val="center"/>
        </w:trPr>
        <w:tc>
          <w:tcPr>
            <w:tcW w:w="856" w:type="dxa"/>
          </w:tcPr>
          <w:p w:rsidR="00F401D0" w:rsidRDefault="00F401D0" w:rsidP="008740C1">
            <w:pPr>
              <w:rPr>
                <w:rFonts w:ascii="Gill Sans MT" w:hAnsi="Gill Sans MT"/>
                <w:b/>
              </w:rPr>
            </w:pPr>
            <w:r>
              <w:rPr>
                <w:rFonts w:ascii="Gill Sans MT" w:hAnsi="Gill Sans MT"/>
                <w:b/>
              </w:rPr>
              <w:t>305</w:t>
            </w:r>
          </w:p>
        </w:tc>
        <w:tc>
          <w:tcPr>
            <w:tcW w:w="7230" w:type="dxa"/>
          </w:tcPr>
          <w:p w:rsidR="00F401D0" w:rsidRDefault="00F401D0" w:rsidP="007A715C">
            <w:pPr>
              <w:jc w:val="both"/>
              <w:rPr>
                <w:rFonts w:ascii="Gill Sans MT" w:hAnsi="Gill Sans MT"/>
                <w:b/>
              </w:rPr>
            </w:pPr>
            <w:r>
              <w:rPr>
                <w:rFonts w:ascii="Gill Sans MT" w:hAnsi="Gill Sans MT"/>
                <w:b/>
              </w:rPr>
              <w:t>Remblayage en tout venant</w:t>
            </w:r>
          </w:p>
          <w:p w:rsidR="00F401D0" w:rsidRDefault="00F401D0" w:rsidP="00F401D0">
            <w:pPr>
              <w:jc w:val="both"/>
              <w:rPr>
                <w:rFonts w:ascii="Gill Sans MT" w:hAnsi="Gill Sans MT"/>
              </w:rPr>
            </w:pPr>
            <w:r>
              <w:rPr>
                <w:rFonts w:ascii="Gill Sans MT" w:hAnsi="Gill Sans MT"/>
              </w:rPr>
              <w:t>Ce prix rémunère dans les conditions générales prévues au contrat, au mètre linéaire</w:t>
            </w:r>
          </w:p>
          <w:p w:rsidR="00F401D0" w:rsidRDefault="00F401D0" w:rsidP="00F401D0">
            <w:pPr>
              <w:jc w:val="both"/>
              <w:rPr>
                <w:rFonts w:ascii="Gill Sans MT" w:hAnsi="Gill Sans MT"/>
                <w:b/>
              </w:rPr>
            </w:pPr>
            <w:r>
              <w:rPr>
                <w:rFonts w:ascii="Gill Sans MT" w:hAnsi="Gill Sans MT"/>
                <w:b/>
                <w:bCs/>
                <w:i/>
                <w:iCs/>
              </w:rPr>
              <w:t>Le Mètre linéaire est de : ------------------------------------------------------------ F CFA</w:t>
            </w:r>
          </w:p>
        </w:tc>
        <w:tc>
          <w:tcPr>
            <w:tcW w:w="708" w:type="dxa"/>
          </w:tcPr>
          <w:p w:rsidR="00F401D0" w:rsidRDefault="00F401D0" w:rsidP="008740C1">
            <w:pPr>
              <w:rPr>
                <w:rFonts w:ascii="Gill Sans MT" w:hAnsi="Gill Sans MT"/>
                <w:b/>
              </w:rPr>
            </w:pPr>
            <w:r>
              <w:rPr>
                <w:rFonts w:ascii="Gill Sans MT" w:hAnsi="Gill Sans MT"/>
                <w:b/>
              </w:rPr>
              <w:t>Ml</w:t>
            </w:r>
          </w:p>
        </w:tc>
        <w:tc>
          <w:tcPr>
            <w:tcW w:w="851" w:type="dxa"/>
          </w:tcPr>
          <w:p w:rsidR="00F401D0" w:rsidRDefault="00F401D0" w:rsidP="008740C1">
            <w:pPr>
              <w:rPr>
                <w:rFonts w:ascii="Gill Sans MT" w:hAnsi="Gill Sans MT"/>
                <w:b/>
              </w:rPr>
            </w:pPr>
          </w:p>
        </w:tc>
        <w:tc>
          <w:tcPr>
            <w:tcW w:w="992" w:type="dxa"/>
          </w:tcPr>
          <w:p w:rsidR="00F401D0" w:rsidRDefault="00F401D0" w:rsidP="008740C1">
            <w:pPr>
              <w:rPr>
                <w:rFonts w:ascii="Gill Sans MT" w:hAnsi="Gill Sans MT"/>
                <w:b/>
              </w:rPr>
            </w:pPr>
          </w:p>
        </w:tc>
      </w:tr>
      <w:tr w:rsidR="00F401D0" w:rsidTr="008740C1">
        <w:trPr>
          <w:trHeight w:val="143"/>
          <w:jc w:val="center"/>
        </w:trPr>
        <w:tc>
          <w:tcPr>
            <w:tcW w:w="856" w:type="dxa"/>
          </w:tcPr>
          <w:p w:rsidR="00F401D0" w:rsidRDefault="00F401D0" w:rsidP="008740C1">
            <w:pPr>
              <w:rPr>
                <w:rFonts w:ascii="Gill Sans MT" w:hAnsi="Gill Sans MT"/>
                <w:b/>
              </w:rPr>
            </w:pPr>
            <w:r>
              <w:rPr>
                <w:rFonts w:ascii="Gill Sans MT" w:hAnsi="Gill Sans MT"/>
                <w:b/>
              </w:rPr>
              <w:t>306</w:t>
            </w:r>
          </w:p>
        </w:tc>
        <w:tc>
          <w:tcPr>
            <w:tcW w:w="7230" w:type="dxa"/>
          </w:tcPr>
          <w:p w:rsidR="00F401D0" w:rsidRDefault="00F401D0" w:rsidP="007A715C">
            <w:pPr>
              <w:jc w:val="both"/>
              <w:rPr>
                <w:rFonts w:ascii="Gill Sans MT" w:hAnsi="Gill Sans MT"/>
                <w:b/>
              </w:rPr>
            </w:pPr>
            <w:r>
              <w:rPr>
                <w:rFonts w:ascii="Gill Sans MT" w:hAnsi="Gill Sans MT"/>
                <w:b/>
              </w:rPr>
              <w:t xml:space="preserve">Cimentation de la tête de forage de 5m de profondeur </w:t>
            </w:r>
          </w:p>
          <w:p w:rsidR="00F401D0" w:rsidRDefault="00F401D0" w:rsidP="00F401D0">
            <w:pPr>
              <w:jc w:val="both"/>
              <w:rPr>
                <w:rFonts w:ascii="Gill Sans MT" w:hAnsi="Gill Sans MT"/>
              </w:rPr>
            </w:pPr>
            <w:r>
              <w:rPr>
                <w:rFonts w:ascii="Gill Sans MT" w:hAnsi="Gill Sans MT"/>
              </w:rPr>
              <w:t>Ce prix rémunère dans les conditions générales prévues au contrat, au mètre linéaire</w:t>
            </w:r>
          </w:p>
          <w:p w:rsidR="00F401D0" w:rsidRDefault="00F401D0" w:rsidP="00F401D0">
            <w:pPr>
              <w:jc w:val="both"/>
              <w:rPr>
                <w:rFonts w:ascii="Gill Sans MT" w:hAnsi="Gill Sans MT"/>
                <w:b/>
              </w:rPr>
            </w:pPr>
            <w:r>
              <w:rPr>
                <w:rFonts w:ascii="Gill Sans MT" w:hAnsi="Gill Sans MT"/>
                <w:b/>
                <w:bCs/>
                <w:i/>
                <w:iCs/>
              </w:rPr>
              <w:t>Le Mètre linéaire est de : ------------------------------------------------------------ F CFA</w:t>
            </w:r>
          </w:p>
        </w:tc>
        <w:tc>
          <w:tcPr>
            <w:tcW w:w="708" w:type="dxa"/>
          </w:tcPr>
          <w:p w:rsidR="00F401D0" w:rsidRDefault="00F401D0" w:rsidP="008740C1">
            <w:pPr>
              <w:rPr>
                <w:rFonts w:ascii="Gill Sans MT" w:hAnsi="Gill Sans MT"/>
                <w:b/>
              </w:rPr>
            </w:pPr>
            <w:r>
              <w:rPr>
                <w:rFonts w:ascii="Gill Sans MT" w:hAnsi="Gill Sans MT"/>
                <w:b/>
              </w:rPr>
              <w:t>Ml</w:t>
            </w:r>
          </w:p>
        </w:tc>
        <w:tc>
          <w:tcPr>
            <w:tcW w:w="851" w:type="dxa"/>
          </w:tcPr>
          <w:p w:rsidR="00F401D0" w:rsidRDefault="00F401D0" w:rsidP="008740C1">
            <w:pPr>
              <w:rPr>
                <w:rFonts w:ascii="Gill Sans MT" w:hAnsi="Gill Sans MT"/>
                <w:b/>
              </w:rPr>
            </w:pPr>
          </w:p>
        </w:tc>
        <w:tc>
          <w:tcPr>
            <w:tcW w:w="992" w:type="dxa"/>
          </w:tcPr>
          <w:p w:rsidR="00F401D0" w:rsidRDefault="00F401D0" w:rsidP="008740C1">
            <w:pPr>
              <w:rPr>
                <w:rFonts w:ascii="Gill Sans MT" w:hAnsi="Gill Sans MT"/>
                <w:b/>
              </w:rPr>
            </w:pPr>
          </w:p>
        </w:tc>
      </w:tr>
      <w:tr w:rsidR="00F401D0" w:rsidTr="008740C1">
        <w:trPr>
          <w:trHeight w:val="143"/>
          <w:jc w:val="center"/>
        </w:trPr>
        <w:tc>
          <w:tcPr>
            <w:tcW w:w="856" w:type="dxa"/>
          </w:tcPr>
          <w:p w:rsidR="00F401D0" w:rsidRDefault="00F401D0" w:rsidP="00F401D0">
            <w:pPr>
              <w:rPr>
                <w:rFonts w:ascii="Gill Sans MT" w:hAnsi="Gill Sans MT"/>
                <w:b/>
              </w:rPr>
            </w:pPr>
            <w:r>
              <w:rPr>
                <w:rFonts w:ascii="Gill Sans MT" w:hAnsi="Gill Sans MT"/>
                <w:b/>
              </w:rPr>
              <w:t>307</w:t>
            </w:r>
          </w:p>
        </w:tc>
        <w:tc>
          <w:tcPr>
            <w:tcW w:w="7230" w:type="dxa"/>
          </w:tcPr>
          <w:p w:rsidR="00F401D0" w:rsidRDefault="00F401D0" w:rsidP="00F401D0">
            <w:pPr>
              <w:jc w:val="both"/>
              <w:rPr>
                <w:rFonts w:ascii="Gill Sans MT" w:hAnsi="Gill Sans MT"/>
                <w:b/>
              </w:rPr>
            </w:pPr>
            <w:r>
              <w:rPr>
                <w:rFonts w:ascii="Gill Sans MT" w:hAnsi="Gill Sans MT"/>
                <w:b/>
              </w:rPr>
              <w:t>Nettoyage – Développement à l’air -Lift</w:t>
            </w:r>
          </w:p>
          <w:p w:rsidR="00F401D0" w:rsidRPr="0001286B" w:rsidRDefault="00F401D0" w:rsidP="00F401D0">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F401D0" w:rsidRDefault="00F401D0" w:rsidP="00F401D0">
            <w:pPr>
              <w:jc w:val="both"/>
              <w:rPr>
                <w:rFonts w:ascii="Gill Sans MT" w:hAnsi="Gill Sans MT"/>
                <w:b/>
              </w:rPr>
            </w:pPr>
            <w:r>
              <w:rPr>
                <w:rFonts w:ascii="Gill Sans MT" w:hAnsi="Gill Sans MT"/>
                <w:b/>
                <w:bCs/>
                <w:i/>
                <w:iCs/>
              </w:rPr>
              <w:t>L’Unité ---------------------------------------------------------------------------------- F CFA</w:t>
            </w:r>
          </w:p>
        </w:tc>
        <w:tc>
          <w:tcPr>
            <w:tcW w:w="708" w:type="dxa"/>
          </w:tcPr>
          <w:p w:rsidR="00F401D0" w:rsidRDefault="00F401D0" w:rsidP="00F401D0">
            <w:pPr>
              <w:rPr>
                <w:rFonts w:ascii="Gill Sans MT" w:hAnsi="Gill Sans MT"/>
                <w:b/>
              </w:rPr>
            </w:pPr>
          </w:p>
          <w:p w:rsidR="00F401D0" w:rsidRDefault="00F401D0" w:rsidP="00F401D0">
            <w:pPr>
              <w:rPr>
                <w:rFonts w:ascii="Gill Sans MT" w:hAnsi="Gill Sans MT"/>
                <w:b/>
              </w:rPr>
            </w:pPr>
            <w:r>
              <w:rPr>
                <w:rFonts w:ascii="Gill Sans MT" w:hAnsi="Gill Sans MT"/>
                <w:b/>
              </w:rPr>
              <w:t>U</w:t>
            </w:r>
          </w:p>
        </w:tc>
        <w:tc>
          <w:tcPr>
            <w:tcW w:w="851" w:type="dxa"/>
          </w:tcPr>
          <w:p w:rsidR="00F401D0" w:rsidRDefault="00F401D0" w:rsidP="00F401D0">
            <w:pPr>
              <w:rPr>
                <w:rFonts w:ascii="Gill Sans MT" w:hAnsi="Gill Sans MT"/>
                <w:b/>
              </w:rPr>
            </w:pPr>
          </w:p>
        </w:tc>
        <w:tc>
          <w:tcPr>
            <w:tcW w:w="992" w:type="dxa"/>
          </w:tcPr>
          <w:p w:rsidR="00F401D0" w:rsidRDefault="00F401D0" w:rsidP="00F401D0">
            <w:pPr>
              <w:rPr>
                <w:rFonts w:ascii="Gill Sans MT" w:hAnsi="Gill Sans MT"/>
                <w:b/>
              </w:rPr>
            </w:pPr>
          </w:p>
        </w:tc>
      </w:tr>
      <w:tr w:rsidR="00F401D0" w:rsidTr="008740C1">
        <w:trPr>
          <w:trHeight w:val="143"/>
          <w:jc w:val="center"/>
        </w:trPr>
        <w:tc>
          <w:tcPr>
            <w:tcW w:w="856" w:type="dxa"/>
          </w:tcPr>
          <w:p w:rsidR="00F401D0" w:rsidRDefault="00F401D0" w:rsidP="00F401D0">
            <w:pPr>
              <w:rPr>
                <w:rFonts w:ascii="Gill Sans MT" w:hAnsi="Gill Sans MT"/>
                <w:b/>
              </w:rPr>
            </w:pPr>
            <w:r>
              <w:rPr>
                <w:rFonts w:ascii="Gill Sans MT" w:hAnsi="Gill Sans MT"/>
                <w:b/>
              </w:rPr>
              <w:t>308</w:t>
            </w:r>
          </w:p>
        </w:tc>
        <w:tc>
          <w:tcPr>
            <w:tcW w:w="7230" w:type="dxa"/>
          </w:tcPr>
          <w:p w:rsidR="00F401D0" w:rsidRDefault="00F401D0" w:rsidP="00F401D0">
            <w:pPr>
              <w:jc w:val="both"/>
              <w:rPr>
                <w:rFonts w:ascii="Gill Sans MT" w:hAnsi="Gill Sans MT"/>
                <w:b/>
              </w:rPr>
            </w:pPr>
            <w:r>
              <w:rPr>
                <w:rFonts w:ascii="Gill Sans MT" w:hAnsi="Gill Sans MT"/>
                <w:b/>
              </w:rPr>
              <w:t>Essais de pompage longue durée de type C.I.E.H</w:t>
            </w:r>
          </w:p>
          <w:p w:rsidR="00F401D0" w:rsidRPr="0001286B" w:rsidRDefault="00F401D0" w:rsidP="00F401D0">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F401D0" w:rsidRDefault="00F401D0" w:rsidP="00F401D0">
            <w:pPr>
              <w:jc w:val="both"/>
              <w:rPr>
                <w:rFonts w:ascii="Gill Sans MT" w:hAnsi="Gill Sans MT"/>
                <w:b/>
              </w:rPr>
            </w:pPr>
            <w:r>
              <w:rPr>
                <w:rFonts w:ascii="Gill Sans MT" w:hAnsi="Gill Sans MT"/>
                <w:b/>
                <w:bCs/>
                <w:i/>
                <w:iCs/>
              </w:rPr>
              <w:t>L’Unité ---------------------------------------------------------------------------------- F CFA</w:t>
            </w:r>
          </w:p>
        </w:tc>
        <w:tc>
          <w:tcPr>
            <w:tcW w:w="708" w:type="dxa"/>
          </w:tcPr>
          <w:p w:rsidR="00F401D0" w:rsidRDefault="00F401D0" w:rsidP="00F401D0">
            <w:pPr>
              <w:rPr>
                <w:rFonts w:ascii="Gill Sans MT" w:hAnsi="Gill Sans MT"/>
                <w:b/>
              </w:rPr>
            </w:pPr>
            <w:r>
              <w:rPr>
                <w:rFonts w:ascii="Gill Sans MT" w:hAnsi="Gill Sans MT"/>
                <w:b/>
              </w:rPr>
              <w:t>U</w:t>
            </w:r>
          </w:p>
        </w:tc>
        <w:tc>
          <w:tcPr>
            <w:tcW w:w="851" w:type="dxa"/>
          </w:tcPr>
          <w:p w:rsidR="00F401D0" w:rsidRDefault="00F401D0" w:rsidP="00F401D0">
            <w:pPr>
              <w:rPr>
                <w:rFonts w:ascii="Gill Sans MT" w:hAnsi="Gill Sans MT"/>
                <w:b/>
              </w:rPr>
            </w:pPr>
          </w:p>
        </w:tc>
        <w:tc>
          <w:tcPr>
            <w:tcW w:w="992" w:type="dxa"/>
          </w:tcPr>
          <w:p w:rsidR="00F401D0" w:rsidRDefault="00F401D0" w:rsidP="00F401D0">
            <w:pPr>
              <w:rPr>
                <w:rFonts w:ascii="Gill Sans MT" w:hAnsi="Gill Sans MT"/>
                <w:b/>
              </w:rPr>
            </w:pPr>
          </w:p>
        </w:tc>
      </w:tr>
      <w:tr w:rsidR="00F401D0" w:rsidTr="008740C1">
        <w:trPr>
          <w:trHeight w:val="143"/>
          <w:jc w:val="center"/>
        </w:trPr>
        <w:tc>
          <w:tcPr>
            <w:tcW w:w="856" w:type="dxa"/>
          </w:tcPr>
          <w:p w:rsidR="00F401D0" w:rsidRDefault="00F401D0" w:rsidP="00F401D0">
            <w:pPr>
              <w:rPr>
                <w:rFonts w:ascii="Gill Sans MT" w:hAnsi="Gill Sans MT"/>
                <w:b/>
              </w:rPr>
            </w:pPr>
            <w:r>
              <w:rPr>
                <w:rFonts w:ascii="Gill Sans MT" w:hAnsi="Gill Sans MT"/>
                <w:b/>
              </w:rPr>
              <w:t>309</w:t>
            </w:r>
          </w:p>
        </w:tc>
        <w:tc>
          <w:tcPr>
            <w:tcW w:w="7230" w:type="dxa"/>
          </w:tcPr>
          <w:p w:rsidR="00F401D0" w:rsidRDefault="00F401D0" w:rsidP="00F401D0">
            <w:pPr>
              <w:jc w:val="both"/>
              <w:rPr>
                <w:rFonts w:ascii="Gill Sans MT" w:hAnsi="Gill Sans MT"/>
                <w:b/>
              </w:rPr>
            </w:pPr>
            <w:r>
              <w:rPr>
                <w:rFonts w:ascii="Gill Sans MT" w:hAnsi="Gill Sans MT"/>
                <w:b/>
              </w:rPr>
              <w:t xml:space="preserve">Traitement et désinfection </w:t>
            </w:r>
          </w:p>
          <w:p w:rsidR="008C00EF" w:rsidRDefault="008C00EF" w:rsidP="008C00EF">
            <w:pPr>
              <w:widowControl w:val="0"/>
              <w:autoSpaceDE w:val="0"/>
              <w:autoSpaceDN w:val="0"/>
              <w:adjustRightInd w:val="0"/>
              <w:ind w:right="64"/>
              <w:jc w:val="both"/>
              <w:rPr>
                <w:rFonts w:ascii="Gill Sans MT" w:hAnsi="Gill Sans MT"/>
                <w:shd w:val="clear" w:color="auto" w:fill="FFFFFF"/>
              </w:rPr>
            </w:pPr>
            <w:r>
              <w:rPr>
                <w:rFonts w:ascii="Gill Sans MT" w:hAnsi="Gill Sans MT"/>
                <w:shd w:val="clear" w:color="auto" w:fill="FFFFFF"/>
              </w:rPr>
              <w:t xml:space="preserve">Ce prix rémunère dans les conditions générales prévues au contrat au forfait (Ff) </w:t>
            </w:r>
          </w:p>
          <w:p w:rsidR="00F401D0" w:rsidRDefault="008C00EF" w:rsidP="008C00EF">
            <w:pPr>
              <w:jc w:val="both"/>
              <w:rPr>
                <w:rFonts w:ascii="Gill Sans MT" w:hAnsi="Gill Sans MT"/>
                <w:b/>
              </w:rPr>
            </w:pPr>
            <w:r>
              <w:rPr>
                <w:rFonts w:ascii="Gill Sans MT" w:hAnsi="Gill Sans MT"/>
                <w:b/>
                <w:bCs/>
                <w:i/>
                <w:iCs/>
                <w:shd w:val="clear" w:color="auto" w:fill="FFFFFF"/>
              </w:rPr>
              <w:t>Le Forfait ------------------------------------------------------------------------------</w:t>
            </w:r>
            <w:r>
              <w:rPr>
                <w:rFonts w:ascii="Gill Sans MT" w:hAnsi="Gill Sans MT"/>
                <w:b/>
                <w:bCs/>
                <w:i/>
                <w:iCs/>
              </w:rPr>
              <w:t xml:space="preserve"> F CFA</w:t>
            </w:r>
          </w:p>
        </w:tc>
        <w:tc>
          <w:tcPr>
            <w:tcW w:w="708" w:type="dxa"/>
          </w:tcPr>
          <w:p w:rsidR="00F401D0" w:rsidRDefault="00F401D0" w:rsidP="00F401D0">
            <w:pPr>
              <w:rPr>
                <w:rFonts w:ascii="Gill Sans MT" w:hAnsi="Gill Sans MT"/>
                <w:b/>
              </w:rPr>
            </w:pPr>
            <w:r>
              <w:rPr>
                <w:rFonts w:ascii="Gill Sans MT" w:hAnsi="Gill Sans MT"/>
                <w:b/>
              </w:rPr>
              <w:t>ff</w:t>
            </w:r>
          </w:p>
        </w:tc>
        <w:tc>
          <w:tcPr>
            <w:tcW w:w="851" w:type="dxa"/>
          </w:tcPr>
          <w:p w:rsidR="00F401D0" w:rsidRDefault="00F401D0" w:rsidP="00F401D0">
            <w:pPr>
              <w:rPr>
                <w:rFonts w:ascii="Gill Sans MT" w:hAnsi="Gill Sans MT"/>
                <w:b/>
              </w:rPr>
            </w:pPr>
          </w:p>
        </w:tc>
        <w:tc>
          <w:tcPr>
            <w:tcW w:w="992" w:type="dxa"/>
          </w:tcPr>
          <w:p w:rsidR="00F401D0" w:rsidRDefault="00F401D0" w:rsidP="00F401D0">
            <w:pPr>
              <w:rPr>
                <w:rFonts w:ascii="Gill Sans MT" w:hAnsi="Gill Sans MT"/>
                <w:b/>
              </w:rPr>
            </w:pPr>
          </w:p>
        </w:tc>
      </w:tr>
      <w:tr w:rsidR="00F401D0" w:rsidTr="008740C1">
        <w:trPr>
          <w:trHeight w:val="143"/>
          <w:jc w:val="center"/>
        </w:trPr>
        <w:tc>
          <w:tcPr>
            <w:tcW w:w="856" w:type="dxa"/>
          </w:tcPr>
          <w:p w:rsidR="00F401D0" w:rsidRDefault="00F401D0" w:rsidP="00F401D0">
            <w:pPr>
              <w:rPr>
                <w:rFonts w:ascii="Gill Sans MT" w:hAnsi="Gill Sans MT"/>
                <w:b/>
              </w:rPr>
            </w:pPr>
            <w:r>
              <w:rPr>
                <w:rFonts w:ascii="Gill Sans MT" w:hAnsi="Gill Sans MT"/>
                <w:b/>
              </w:rPr>
              <w:t>310</w:t>
            </w:r>
          </w:p>
        </w:tc>
        <w:tc>
          <w:tcPr>
            <w:tcW w:w="7230" w:type="dxa"/>
          </w:tcPr>
          <w:p w:rsidR="00F401D0" w:rsidRDefault="00F401D0" w:rsidP="00F401D0">
            <w:pPr>
              <w:jc w:val="both"/>
              <w:rPr>
                <w:rFonts w:ascii="Gill Sans MT" w:hAnsi="Gill Sans MT"/>
                <w:b/>
              </w:rPr>
            </w:pPr>
            <w:r>
              <w:rPr>
                <w:rFonts w:ascii="Gill Sans MT" w:hAnsi="Gill Sans MT"/>
                <w:b/>
              </w:rPr>
              <w:t xml:space="preserve">Analyse physico-chimiques et bactériologiques de l’eau </w:t>
            </w:r>
          </w:p>
          <w:p w:rsidR="00F401D0" w:rsidRDefault="00F401D0" w:rsidP="00F401D0">
            <w:pPr>
              <w:jc w:val="both"/>
              <w:rPr>
                <w:rFonts w:ascii="Gill Sans MT" w:hAnsi="Gill Sans MT"/>
              </w:rPr>
            </w:pPr>
            <w:r>
              <w:rPr>
                <w:rFonts w:ascii="Gill Sans MT" w:hAnsi="Gill Sans MT"/>
              </w:rPr>
              <w:t>Ce prix rémunère dans les conditions générales prévues au contrat, à l’ensemble</w:t>
            </w:r>
          </w:p>
          <w:p w:rsidR="00F401D0" w:rsidRDefault="00F401D0" w:rsidP="00F401D0">
            <w:pPr>
              <w:jc w:val="both"/>
              <w:rPr>
                <w:rFonts w:ascii="Gill Sans MT" w:hAnsi="Gill Sans MT"/>
                <w:b/>
              </w:rPr>
            </w:pPr>
            <w:r>
              <w:rPr>
                <w:rFonts w:ascii="Gill Sans MT" w:hAnsi="Gill Sans MT"/>
                <w:b/>
                <w:i/>
              </w:rPr>
              <w:t>L’ensemble est de : --------------------------------------------------------------------</w:t>
            </w:r>
            <w:r>
              <w:rPr>
                <w:rFonts w:ascii="Gill Sans MT" w:hAnsi="Gill Sans MT"/>
                <w:b/>
                <w:bCs/>
                <w:i/>
                <w:iCs/>
              </w:rPr>
              <w:t xml:space="preserve"> F CFA</w:t>
            </w:r>
          </w:p>
        </w:tc>
        <w:tc>
          <w:tcPr>
            <w:tcW w:w="708" w:type="dxa"/>
          </w:tcPr>
          <w:p w:rsidR="00F401D0" w:rsidRDefault="00F401D0" w:rsidP="00F401D0">
            <w:pPr>
              <w:rPr>
                <w:rFonts w:ascii="Gill Sans MT" w:hAnsi="Gill Sans MT"/>
                <w:b/>
              </w:rPr>
            </w:pPr>
            <w:r>
              <w:rPr>
                <w:rFonts w:ascii="Gill Sans MT" w:hAnsi="Gill Sans MT"/>
                <w:b/>
              </w:rPr>
              <w:t>Ens</w:t>
            </w:r>
          </w:p>
        </w:tc>
        <w:tc>
          <w:tcPr>
            <w:tcW w:w="851" w:type="dxa"/>
          </w:tcPr>
          <w:p w:rsidR="00F401D0" w:rsidRDefault="00F401D0" w:rsidP="00F401D0">
            <w:pPr>
              <w:rPr>
                <w:rFonts w:ascii="Gill Sans MT" w:hAnsi="Gill Sans MT"/>
                <w:b/>
              </w:rPr>
            </w:pPr>
          </w:p>
        </w:tc>
        <w:tc>
          <w:tcPr>
            <w:tcW w:w="992" w:type="dxa"/>
          </w:tcPr>
          <w:p w:rsidR="00F401D0" w:rsidRDefault="00F401D0" w:rsidP="00F401D0">
            <w:pPr>
              <w:rPr>
                <w:rFonts w:ascii="Gill Sans MT" w:hAnsi="Gill Sans MT"/>
                <w:b/>
              </w:rPr>
            </w:pPr>
          </w:p>
        </w:tc>
      </w:tr>
      <w:tr w:rsidR="00F401D0" w:rsidTr="008740C1">
        <w:trPr>
          <w:trHeight w:val="143"/>
          <w:jc w:val="center"/>
        </w:trPr>
        <w:tc>
          <w:tcPr>
            <w:tcW w:w="856" w:type="dxa"/>
          </w:tcPr>
          <w:p w:rsidR="00F401D0" w:rsidRDefault="00F401D0" w:rsidP="00F401D0">
            <w:pPr>
              <w:rPr>
                <w:rFonts w:ascii="Gill Sans MT" w:hAnsi="Gill Sans MT"/>
                <w:b/>
              </w:rPr>
            </w:pPr>
            <w:r>
              <w:rPr>
                <w:rFonts w:ascii="Gill Sans MT" w:hAnsi="Gill Sans MT"/>
                <w:b/>
              </w:rPr>
              <w:t>311</w:t>
            </w:r>
          </w:p>
        </w:tc>
        <w:tc>
          <w:tcPr>
            <w:tcW w:w="7230" w:type="dxa"/>
          </w:tcPr>
          <w:p w:rsidR="00F401D0" w:rsidRDefault="008C00EF" w:rsidP="00F401D0">
            <w:pPr>
              <w:jc w:val="both"/>
              <w:rPr>
                <w:rFonts w:ascii="Gill Sans MT" w:hAnsi="Gill Sans MT"/>
                <w:b/>
              </w:rPr>
            </w:pPr>
            <w:r>
              <w:rPr>
                <w:rFonts w:ascii="Gill Sans MT" w:hAnsi="Gill Sans MT"/>
                <w:b/>
              </w:rPr>
              <w:t xml:space="preserve">Aménagement de la tête de forage en agglos de 20x20x40 de 1mx1mx1m recouvert d’une dalle de 6cm d’épaisseur </w:t>
            </w:r>
          </w:p>
          <w:p w:rsidR="008C00EF" w:rsidRDefault="008C00EF" w:rsidP="008C00EF">
            <w:pPr>
              <w:widowControl w:val="0"/>
              <w:autoSpaceDE w:val="0"/>
              <w:autoSpaceDN w:val="0"/>
              <w:adjustRightInd w:val="0"/>
              <w:ind w:right="64"/>
              <w:jc w:val="both"/>
              <w:rPr>
                <w:rFonts w:ascii="Gill Sans MT" w:hAnsi="Gill Sans MT"/>
                <w:shd w:val="clear" w:color="auto" w:fill="FFFFFF"/>
              </w:rPr>
            </w:pPr>
            <w:r>
              <w:rPr>
                <w:rFonts w:ascii="Gill Sans MT" w:hAnsi="Gill Sans MT"/>
                <w:shd w:val="clear" w:color="auto" w:fill="FFFFFF"/>
              </w:rPr>
              <w:t xml:space="preserve">Ce prix rémunère dans les conditions générales prévues au contrat au forfait (Ff) </w:t>
            </w:r>
          </w:p>
          <w:p w:rsidR="008C00EF" w:rsidRDefault="008C00EF" w:rsidP="008C00EF">
            <w:pPr>
              <w:jc w:val="both"/>
              <w:rPr>
                <w:rFonts w:ascii="Gill Sans MT" w:hAnsi="Gill Sans MT"/>
                <w:b/>
              </w:rPr>
            </w:pPr>
            <w:r>
              <w:rPr>
                <w:rFonts w:ascii="Gill Sans MT" w:hAnsi="Gill Sans MT"/>
                <w:b/>
                <w:bCs/>
                <w:i/>
                <w:iCs/>
                <w:shd w:val="clear" w:color="auto" w:fill="FFFFFF"/>
              </w:rPr>
              <w:t>Le Forfait ------------------------------------------------------------------------------</w:t>
            </w:r>
            <w:r>
              <w:rPr>
                <w:rFonts w:ascii="Gill Sans MT" w:hAnsi="Gill Sans MT"/>
                <w:b/>
                <w:bCs/>
                <w:i/>
                <w:iCs/>
              </w:rPr>
              <w:t xml:space="preserve"> F CFA</w:t>
            </w:r>
          </w:p>
        </w:tc>
        <w:tc>
          <w:tcPr>
            <w:tcW w:w="708" w:type="dxa"/>
          </w:tcPr>
          <w:p w:rsidR="00F401D0" w:rsidRDefault="00F401D0" w:rsidP="00F401D0">
            <w:pPr>
              <w:rPr>
                <w:rFonts w:ascii="Gill Sans MT" w:hAnsi="Gill Sans MT"/>
                <w:b/>
              </w:rPr>
            </w:pPr>
          </w:p>
          <w:p w:rsidR="008C00EF" w:rsidRDefault="008C00EF" w:rsidP="00F401D0">
            <w:pPr>
              <w:rPr>
                <w:rFonts w:ascii="Gill Sans MT" w:hAnsi="Gill Sans MT"/>
                <w:b/>
              </w:rPr>
            </w:pPr>
            <w:r>
              <w:rPr>
                <w:rFonts w:ascii="Gill Sans MT" w:hAnsi="Gill Sans MT"/>
                <w:b/>
              </w:rPr>
              <w:t>ff</w:t>
            </w:r>
          </w:p>
        </w:tc>
        <w:tc>
          <w:tcPr>
            <w:tcW w:w="851" w:type="dxa"/>
          </w:tcPr>
          <w:p w:rsidR="00F401D0" w:rsidRDefault="00F401D0" w:rsidP="00F401D0">
            <w:pPr>
              <w:rPr>
                <w:rFonts w:ascii="Gill Sans MT" w:hAnsi="Gill Sans MT"/>
                <w:b/>
              </w:rPr>
            </w:pPr>
          </w:p>
        </w:tc>
        <w:tc>
          <w:tcPr>
            <w:tcW w:w="992" w:type="dxa"/>
          </w:tcPr>
          <w:p w:rsidR="00F401D0" w:rsidRDefault="00F401D0" w:rsidP="00F401D0">
            <w:pPr>
              <w:rPr>
                <w:rFonts w:ascii="Gill Sans MT" w:hAnsi="Gill Sans MT"/>
                <w:b/>
              </w:rPr>
            </w:pPr>
          </w:p>
        </w:tc>
      </w:tr>
      <w:tr w:rsidR="00F401D0" w:rsidTr="008740C1">
        <w:trPr>
          <w:trHeight w:val="143"/>
          <w:jc w:val="center"/>
        </w:trPr>
        <w:tc>
          <w:tcPr>
            <w:tcW w:w="856" w:type="dxa"/>
          </w:tcPr>
          <w:p w:rsidR="00F401D0" w:rsidRDefault="00F401D0" w:rsidP="00F401D0">
            <w:pPr>
              <w:rPr>
                <w:rFonts w:ascii="Gill Sans MT" w:hAnsi="Gill Sans MT"/>
                <w:b/>
              </w:rPr>
            </w:pPr>
          </w:p>
          <w:p w:rsidR="00F401D0" w:rsidRDefault="00D83F77" w:rsidP="00F401D0">
            <w:pPr>
              <w:rPr>
                <w:rFonts w:ascii="Gill Sans MT" w:hAnsi="Gill Sans MT"/>
                <w:b/>
              </w:rPr>
            </w:pPr>
            <w:r>
              <w:rPr>
                <w:rFonts w:ascii="Gill Sans MT" w:hAnsi="Gill Sans MT"/>
                <w:b/>
              </w:rPr>
              <w:t>401</w:t>
            </w:r>
          </w:p>
        </w:tc>
        <w:tc>
          <w:tcPr>
            <w:tcW w:w="7230" w:type="dxa"/>
          </w:tcPr>
          <w:p w:rsidR="00F401D0" w:rsidRDefault="00F401D0" w:rsidP="00F401D0">
            <w:pPr>
              <w:jc w:val="both"/>
              <w:rPr>
                <w:rFonts w:ascii="Gill Sans MT" w:hAnsi="Gill Sans MT"/>
                <w:b/>
                <w:u w:val="single"/>
              </w:rPr>
            </w:pPr>
            <w:r>
              <w:rPr>
                <w:rFonts w:ascii="Gill Sans MT" w:hAnsi="Gill Sans MT"/>
                <w:b/>
              </w:rPr>
              <w:t xml:space="preserve">LOT </w:t>
            </w:r>
            <w:r w:rsidR="00D83F77">
              <w:rPr>
                <w:rFonts w:ascii="Gill Sans MT" w:hAnsi="Gill Sans MT"/>
                <w:b/>
              </w:rPr>
              <w:t>4</w:t>
            </w:r>
            <w:r>
              <w:rPr>
                <w:rFonts w:ascii="Gill Sans MT" w:hAnsi="Gill Sans MT"/>
                <w:b/>
              </w:rPr>
              <w:t>00 :</w:t>
            </w:r>
            <w:r w:rsidR="00D83F77">
              <w:rPr>
                <w:rFonts w:ascii="Gill Sans MT" w:hAnsi="Gill Sans MT"/>
                <w:b/>
                <w:u w:val="single"/>
              </w:rPr>
              <w:t>Fourniture et pose moyen d’exhaure du forage</w:t>
            </w:r>
          </w:p>
          <w:p w:rsidR="00D83F77" w:rsidRDefault="00622FE6" w:rsidP="00F401D0">
            <w:pPr>
              <w:jc w:val="both"/>
              <w:rPr>
                <w:rFonts w:ascii="Gill Sans MT" w:hAnsi="Gill Sans MT"/>
                <w:b/>
              </w:rPr>
            </w:pPr>
            <w:r w:rsidRPr="00622FE6">
              <w:rPr>
                <w:rFonts w:ascii="Gill Sans MT" w:hAnsi="Gill Sans MT"/>
                <w:b/>
              </w:rPr>
              <w:t xml:space="preserve">Fourniture et pose d'une pompe immergée solaire de marque GRUNDFOS SQF2.5-2 ou similaire et d'un coffret GRUNDFOS de commande électrique automatisé avec entrée flotteur CU200, Interrupteur IO 100- IO-101,  un manomètre y compris sonde et toutes sujétions de pose  </w:t>
            </w:r>
          </w:p>
          <w:p w:rsidR="00F401D0" w:rsidRPr="0001286B" w:rsidRDefault="00F401D0" w:rsidP="00F401D0">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F401D0" w:rsidRDefault="00F401D0" w:rsidP="00F401D0">
            <w:pPr>
              <w:jc w:val="both"/>
              <w:rPr>
                <w:rFonts w:ascii="Gill Sans MT" w:hAnsi="Gill Sans MT"/>
                <w:b/>
                <w:bCs/>
                <w:i/>
                <w:iCs/>
              </w:rPr>
            </w:pPr>
            <w:r>
              <w:rPr>
                <w:rFonts w:ascii="Gill Sans MT" w:hAnsi="Gill Sans MT"/>
                <w:b/>
                <w:bCs/>
                <w:i/>
                <w:iCs/>
              </w:rPr>
              <w:t>L’Unité ---------------------------------------------------------------------------------- F CFA</w:t>
            </w:r>
          </w:p>
        </w:tc>
        <w:tc>
          <w:tcPr>
            <w:tcW w:w="708" w:type="dxa"/>
          </w:tcPr>
          <w:p w:rsidR="00F401D0" w:rsidRDefault="00F401D0" w:rsidP="00F401D0">
            <w:pPr>
              <w:rPr>
                <w:rFonts w:ascii="Gill Sans MT" w:hAnsi="Gill Sans MT"/>
                <w:b/>
              </w:rPr>
            </w:pPr>
          </w:p>
          <w:p w:rsidR="00F401D0" w:rsidRDefault="00F401D0" w:rsidP="00F401D0">
            <w:pPr>
              <w:rPr>
                <w:rFonts w:ascii="Gill Sans MT" w:hAnsi="Gill Sans MT"/>
                <w:b/>
              </w:rPr>
            </w:pPr>
          </w:p>
          <w:p w:rsidR="00F401D0" w:rsidRDefault="00F401D0" w:rsidP="00F401D0">
            <w:pPr>
              <w:rPr>
                <w:rFonts w:ascii="Gill Sans MT" w:hAnsi="Gill Sans MT"/>
                <w:b/>
              </w:rPr>
            </w:pPr>
          </w:p>
          <w:p w:rsidR="00F401D0" w:rsidRDefault="00F401D0" w:rsidP="00F401D0">
            <w:pPr>
              <w:rPr>
                <w:rFonts w:ascii="Gill Sans MT" w:hAnsi="Gill Sans MT"/>
                <w:b/>
              </w:rPr>
            </w:pPr>
            <w:r>
              <w:rPr>
                <w:rFonts w:ascii="Gill Sans MT" w:hAnsi="Gill Sans MT"/>
                <w:b/>
              </w:rPr>
              <w:t>U</w:t>
            </w:r>
          </w:p>
        </w:tc>
        <w:tc>
          <w:tcPr>
            <w:tcW w:w="851" w:type="dxa"/>
          </w:tcPr>
          <w:p w:rsidR="00F401D0" w:rsidRDefault="00F401D0" w:rsidP="00F401D0">
            <w:pPr>
              <w:rPr>
                <w:rFonts w:ascii="Gill Sans MT" w:hAnsi="Gill Sans MT"/>
                <w:b/>
              </w:rPr>
            </w:pPr>
          </w:p>
        </w:tc>
        <w:tc>
          <w:tcPr>
            <w:tcW w:w="992" w:type="dxa"/>
          </w:tcPr>
          <w:p w:rsidR="00F401D0" w:rsidRDefault="00F401D0" w:rsidP="00F401D0">
            <w:pPr>
              <w:rPr>
                <w:rFonts w:ascii="Gill Sans MT" w:hAnsi="Gill Sans MT"/>
                <w:b/>
              </w:rPr>
            </w:pPr>
          </w:p>
        </w:tc>
      </w:tr>
      <w:tr w:rsidR="00D83F77" w:rsidTr="008740C1">
        <w:trPr>
          <w:trHeight w:val="143"/>
          <w:jc w:val="center"/>
        </w:trPr>
        <w:tc>
          <w:tcPr>
            <w:tcW w:w="856" w:type="dxa"/>
          </w:tcPr>
          <w:p w:rsidR="00D83F77" w:rsidRDefault="00A57866" w:rsidP="00F401D0">
            <w:pPr>
              <w:rPr>
                <w:rFonts w:ascii="Gill Sans MT" w:hAnsi="Gill Sans MT"/>
                <w:b/>
              </w:rPr>
            </w:pPr>
            <w:r>
              <w:rPr>
                <w:rFonts w:ascii="Gill Sans MT" w:hAnsi="Gill Sans MT"/>
                <w:b/>
              </w:rPr>
              <w:t>402</w:t>
            </w:r>
          </w:p>
        </w:tc>
        <w:tc>
          <w:tcPr>
            <w:tcW w:w="7230" w:type="dxa"/>
          </w:tcPr>
          <w:p w:rsidR="00D83F77" w:rsidRDefault="00A57866" w:rsidP="00F401D0">
            <w:pPr>
              <w:jc w:val="both"/>
              <w:rPr>
                <w:rFonts w:ascii="Gill Sans MT" w:hAnsi="Gill Sans MT"/>
                <w:b/>
              </w:rPr>
            </w:pPr>
            <w:r>
              <w:rPr>
                <w:rFonts w:ascii="Gill Sans MT" w:hAnsi="Gill Sans MT"/>
                <w:b/>
              </w:rPr>
              <w:t>Fourniture et pose d’un manomètre en INOX d’au moins 10 bars</w:t>
            </w:r>
          </w:p>
          <w:p w:rsidR="00A57866" w:rsidRPr="0001286B" w:rsidRDefault="00A57866" w:rsidP="00A57866">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A57866" w:rsidRDefault="00A57866" w:rsidP="00A57866">
            <w:pPr>
              <w:jc w:val="both"/>
              <w:rPr>
                <w:rFonts w:ascii="Gill Sans MT" w:hAnsi="Gill Sans MT"/>
                <w:b/>
              </w:rPr>
            </w:pPr>
            <w:r>
              <w:rPr>
                <w:rFonts w:ascii="Gill Sans MT" w:hAnsi="Gill Sans MT"/>
                <w:b/>
                <w:bCs/>
                <w:i/>
                <w:iCs/>
              </w:rPr>
              <w:t>L’Unité ---------------------------------------------------------------------------------- F CFA</w:t>
            </w:r>
          </w:p>
        </w:tc>
        <w:tc>
          <w:tcPr>
            <w:tcW w:w="708" w:type="dxa"/>
          </w:tcPr>
          <w:p w:rsidR="00D83F77" w:rsidRDefault="00D83F77" w:rsidP="00F401D0">
            <w:pPr>
              <w:rPr>
                <w:rFonts w:ascii="Gill Sans MT" w:hAnsi="Gill Sans MT"/>
                <w:b/>
              </w:rPr>
            </w:pPr>
          </w:p>
          <w:p w:rsidR="00A57866" w:rsidRDefault="00A57866" w:rsidP="00F401D0">
            <w:pPr>
              <w:rPr>
                <w:rFonts w:ascii="Gill Sans MT" w:hAnsi="Gill Sans MT"/>
                <w:b/>
              </w:rPr>
            </w:pPr>
            <w:r>
              <w:rPr>
                <w:rFonts w:ascii="Gill Sans MT" w:hAnsi="Gill Sans MT"/>
                <w:b/>
              </w:rPr>
              <w:t>U</w:t>
            </w:r>
          </w:p>
        </w:tc>
        <w:tc>
          <w:tcPr>
            <w:tcW w:w="851" w:type="dxa"/>
          </w:tcPr>
          <w:p w:rsidR="00D83F77" w:rsidRDefault="00D83F77" w:rsidP="00F401D0">
            <w:pPr>
              <w:rPr>
                <w:rFonts w:ascii="Gill Sans MT" w:hAnsi="Gill Sans MT"/>
                <w:b/>
              </w:rPr>
            </w:pPr>
          </w:p>
        </w:tc>
        <w:tc>
          <w:tcPr>
            <w:tcW w:w="992" w:type="dxa"/>
          </w:tcPr>
          <w:p w:rsidR="00D83F77" w:rsidRDefault="00D83F77" w:rsidP="00F401D0">
            <w:pPr>
              <w:rPr>
                <w:rFonts w:ascii="Gill Sans MT" w:hAnsi="Gill Sans MT"/>
                <w:b/>
              </w:rPr>
            </w:pPr>
          </w:p>
        </w:tc>
      </w:tr>
      <w:tr w:rsidR="00D83F77" w:rsidTr="008740C1">
        <w:trPr>
          <w:trHeight w:val="143"/>
          <w:jc w:val="center"/>
        </w:trPr>
        <w:tc>
          <w:tcPr>
            <w:tcW w:w="856" w:type="dxa"/>
          </w:tcPr>
          <w:p w:rsidR="00D83F77" w:rsidRDefault="00A57866" w:rsidP="00F401D0">
            <w:pPr>
              <w:rPr>
                <w:rFonts w:ascii="Gill Sans MT" w:hAnsi="Gill Sans MT"/>
                <w:b/>
              </w:rPr>
            </w:pPr>
            <w:r>
              <w:rPr>
                <w:rFonts w:ascii="Gill Sans MT" w:hAnsi="Gill Sans MT"/>
                <w:b/>
              </w:rPr>
              <w:t>403</w:t>
            </w:r>
          </w:p>
        </w:tc>
        <w:tc>
          <w:tcPr>
            <w:tcW w:w="7230" w:type="dxa"/>
          </w:tcPr>
          <w:p w:rsidR="00D83F77" w:rsidRDefault="00A57866" w:rsidP="00F401D0">
            <w:pPr>
              <w:jc w:val="both"/>
              <w:rPr>
                <w:rFonts w:ascii="Gill Sans MT" w:hAnsi="Gill Sans MT"/>
                <w:b/>
              </w:rPr>
            </w:pPr>
            <w:r>
              <w:rPr>
                <w:rFonts w:ascii="Gill Sans MT" w:hAnsi="Gill Sans MT"/>
                <w:b/>
              </w:rPr>
              <w:t>F/P de clapet anti retour à la sortie du forage anti retour pour conduite à l’entrée du forage</w:t>
            </w:r>
          </w:p>
          <w:p w:rsidR="00A57866" w:rsidRPr="0001286B" w:rsidRDefault="00A57866" w:rsidP="00A57866">
            <w:pPr>
              <w:jc w:val="both"/>
              <w:rPr>
                <w:rFonts w:ascii="Tw Cen MT" w:hAnsi="Tw Cen MT"/>
                <w:b/>
                <w:bCs/>
                <w:color w:val="000000"/>
              </w:rPr>
            </w:pPr>
            <w:r>
              <w:rPr>
                <w:rFonts w:ascii="Gill Sans MT" w:hAnsi="Gill Sans MT"/>
              </w:rPr>
              <w:t xml:space="preserve">Ce prix rémunère dans les conditions générales prévues au contrat, à l’unité </w:t>
            </w:r>
          </w:p>
          <w:p w:rsidR="00A57866" w:rsidRDefault="00A57866" w:rsidP="00A57866">
            <w:pPr>
              <w:jc w:val="both"/>
              <w:rPr>
                <w:rFonts w:ascii="Gill Sans MT" w:hAnsi="Gill Sans MT"/>
                <w:b/>
              </w:rPr>
            </w:pPr>
            <w:r>
              <w:rPr>
                <w:rFonts w:ascii="Gill Sans MT" w:hAnsi="Gill Sans MT"/>
                <w:b/>
                <w:bCs/>
                <w:i/>
                <w:iCs/>
              </w:rPr>
              <w:t>L’Unité ---------------------------------------------------------------------------------- F CFA</w:t>
            </w:r>
          </w:p>
        </w:tc>
        <w:tc>
          <w:tcPr>
            <w:tcW w:w="708" w:type="dxa"/>
          </w:tcPr>
          <w:p w:rsidR="00D83F77" w:rsidRDefault="00D83F77" w:rsidP="00F401D0">
            <w:pPr>
              <w:rPr>
                <w:rFonts w:ascii="Gill Sans MT" w:hAnsi="Gill Sans MT"/>
                <w:b/>
              </w:rPr>
            </w:pPr>
          </w:p>
          <w:p w:rsidR="00A57866" w:rsidRDefault="00A57866" w:rsidP="00F401D0">
            <w:pPr>
              <w:rPr>
                <w:rFonts w:ascii="Gill Sans MT" w:hAnsi="Gill Sans MT"/>
                <w:b/>
              </w:rPr>
            </w:pPr>
            <w:r>
              <w:rPr>
                <w:rFonts w:ascii="Gill Sans MT" w:hAnsi="Gill Sans MT"/>
                <w:b/>
              </w:rPr>
              <w:t>U</w:t>
            </w:r>
          </w:p>
        </w:tc>
        <w:tc>
          <w:tcPr>
            <w:tcW w:w="851" w:type="dxa"/>
          </w:tcPr>
          <w:p w:rsidR="00D83F77" w:rsidRDefault="00D83F77" w:rsidP="00F401D0">
            <w:pPr>
              <w:rPr>
                <w:rFonts w:ascii="Gill Sans MT" w:hAnsi="Gill Sans MT"/>
                <w:b/>
              </w:rPr>
            </w:pPr>
          </w:p>
        </w:tc>
        <w:tc>
          <w:tcPr>
            <w:tcW w:w="992" w:type="dxa"/>
          </w:tcPr>
          <w:p w:rsidR="00D83F77" w:rsidRDefault="00D83F77" w:rsidP="00F401D0">
            <w:pPr>
              <w:rPr>
                <w:rFonts w:ascii="Gill Sans MT" w:hAnsi="Gill Sans MT"/>
                <w:b/>
              </w:rPr>
            </w:pPr>
          </w:p>
        </w:tc>
      </w:tr>
      <w:tr w:rsidR="00D83F77" w:rsidTr="008740C1">
        <w:trPr>
          <w:trHeight w:val="143"/>
          <w:jc w:val="center"/>
        </w:trPr>
        <w:tc>
          <w:tcPr>
            <w:tcW w:w="856" w:type="dxa"/>
          </w:tcPr>
          <w:p w:rsidR="00D83F77" w:rsidRDefault="00A57866" w:rsidP="00F401D0">
            <w:pPr>
              <w:rPr>
                <w:rFonts w:ascii="Gill Sans MT" w:hAnsi="Gill Sans MT"/>
                <w:b/>
              </w:rPr>
            </w:pPr>
            <w:r>
              <w:rPr>
                <w:rFonts w:ascii="Gill Sans MT" w:hAnsi="Gill Sans MT"/>
                <w:b/>
              </w:rPr>
              <w:t>404</w:t>
            </w:r>
          </w:p>
        </w:tc>
        <w:tc>
          <w:tcPr>
            <w:tcW w:w="7230" w:type="dxa"/>
          </w:tcPr>
          <w:p w:rsidR="00D83F77" w:rsidRDefault="00A57866" w:rsidP="00F401D0">
            <w:pPr>
              <w:jc w:val="both"/>
              <w:rPr>
                <w:rFonts w:ascii="Gill Sans MT" w:hAnsi="Gill Sans MT"/>
                <w:b/>
              </w:rPr>
            </w:pPr>
            <w:r>
              <w:rPr>
                <w:rFonts w:ascii="Gill Sans MT" w:hAnsi="Gill Sans MT"/>
                <w:b/>
              </w:rPr>
              <w:t xml:space="preserve">Fouilles en rigole pour canalisation d’adduction y compris remblais des terres </w:t>
            </w:r>
          </w:p>
          <w:p w:rsidR="00A57866" w:rsidRDefault="00EE2619" w:rsidP="00F401D0">
            <w:pPr>
              <w:jc w:val="both"/>
              <w:rPr>
                <w:rFonts w:ascii="Gill Sans MT" w:hAnsi="Gill Sans MT"/>
                <w:b/>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D83F77" w:rsidRDefault="00D83F77" w:rsidP="00F401D0">
            <w:pPr>
              <w:rPr>
                <w:rFonts w:ascii="Gill Sans MT" w:hAnsi="Gill Sans MT"/>
                <w:b/>
              </w:rPr>
            </w:pPr>
          </w:p>
          <w:p w:rsidR="00A57866" w:rsidRDefault="00A57866" w:rsidP="00F401D0">
            <w:pPr>
              <w:rPr>
                <w:rFonts w:ascii="Gill Sans MT" w:hAnsi="Gill Sans MT"/>
                <w:b/>
              </w:rPr>
            </w:pPr>
            <w:r>
              <w:rPr>
                <w:rFonts w:ascii="Gill Sans MT" w:hAnsi="Gill Sans MT"/>
                <w:b/>
              </w:rPr>
              <w:t>M3</w:t>
            </w:r>
          </w:p>
        </w:tc>
        <w:tc>
          <w:tcPr>
            <w:tcW w:w="851" w:type="dxa"/>
          </w:tcPr>
          <w:p w:rsidR="00D83F77" w:rsidRDefault="00D83F77" w:rsidP="00F401D0">
            <w:pPr>
              <w:rPr>
                <w:rFonts w:ascii="Gill Sans MT" w:hAnsi="Gill Sans MT"/>
                <w:b/>
              </w:rPr>
            </w:pPr>
          </w:p>
        </w:tc>
        <w:tc>
          <w:tcPr>
            <w:tcW w:w="992" w:type="dxa"/>
          </w:tcPr>
          <w:p w:rsidR="00D83F77" w:rsidRDefault="00D83F77" w:rsidP="00F401D0">
            <w:pPr>
              <w:rPr>
                <w:rFonts w:ascii="Gill Sans MT" w:hAnsi="Gill Sans MT"/>
                <w:b/>
              </w:rPr>
            </w:pPr>
          </w:p>
        </w:tc>
      </w:tr>
      <w:tr w:rsidR="00D83F77" w:rsidTr="008740C1">
        <w:trPr>
          <w:trHeight w:val="143"/>
          <w:jc w:val="center"/>
        </w:trPr>
        <w:tc>
          <w:tcPr>
            <w:tcW w:w="856" w:type="dxa"/>
          </w:tcPr>
          <w:p w:rsidR="00D83F77" w:rsidRDefault="00EE2619" w:rsidP="00F401D0">
            <w:pPr>
              <w:rPr>
                <w:rFonts w:ascii="Gill Sans MT" w:hAnsi="Gill Sans MT"/>
                <w:b/>
              </w:rPr>
            </w:pPr>
            <w:r>
              <w:rPr>
                <w:rFonts w:ascii="Gill Sans MT" w:hAnsi="Gill Sans MT"/>
                <w:b/>
              </w:rPr>
              <w:t>405</w:t>
            </w:r>
          </w:p>
        </w:tc>
        <w:tc>
          <w:tcPr>
            <w:tcW w:w="7230" w:type="dxa"/>
          </w:tcPr>
          <w:p w:rsidR="00D83F77" w:rsidRDefault="00EE2619" w:rsidP="00F401D0">
            <w:pPr>
              <w:jc w:val="both"/>
              <w:rPr>
                <w:rFonts w:ascii="Gill Sans MT" w:hAnsi="Gill Sans MT"/>
                <w:b/>
              </w:rPr>
            </w:pPr>
            <w:r>
              <w:rPr>
                <w:rFonts w:ascii="Gill Sans MT" w:hAnsi="Gill Sans MT"/>
                <w:b/>
              </w:rPr>
              <w:t xml:space="preserve">F/P de tuyaux PEHD PN 10 f 75 mm avec accessoires de raccordements (corde de sécurité, coller de sécurité, gaines, raccord inter-tuyau) y compris toutes sujétions de pose </w:t>
            </w:r>
          </w:p>
          <w:p w:rsidR="00EE2619" w:rsidRDefault="00EE2619" w:rsidP="00EE2619">
            <w:pPr>
              <w:jc w:val="both"/>
              <w:rPr>
                <w:rFonts w:ascii="Gill Sans MT" w:hAnsi="Gill Sans MT"/>
              </w:rPr>
            </w:pPr>
            <w:r>
              <w:rPr>
                <w:rFonts w:ascii="Gill Sans MT" w:hAnsi="Gill Sans MT"/>
              </w:rPr>
              <w:t>Ce prix rémunère dans les conditions générales prévues au contrat, au mètre linéaire</w:t>
            </w:r>
          </w:p>
          <w:p w:rsidR="00EE2619" w:rsidRDefault="00EE2619" w:rsidP="00EE2619">
            <w:pPr>
              <w:jc w:val="both"/>
              <w:rPr>
                <w:rFonts w:ascii="Gill Sans MT" w:hAnsi="Gill Sans MT"/>
                <w:b/>
              </w:rPr>
            </w:pPr>
            <w:r>
              <w:rPr>
                <w:rFonts w:ascii="Gill Sans MT" w:hAnsi="Gill Sans MT"/>
                <w:b/>
                <w:bCs/>
                <w:i/>
                <w:iCs/>
              </w:rPr>
              <w:t>Le Mètre linéaire est de : ------------------------------------------------------------ F CFA</w:t>
            </w:r>
          </w:p>
        </w:tc>
        <w:tc>
          <w:tcPr>
            <w:tcW w:w="708" w:type="dxa"/>
          </w:tcPr>
          <w:p w:rsidR="00D83F77" w:rsidRDefault="00D83F77" w:rsidP="00F401D0">
            <w:pPr>
              <w:rPr>
                <w:rFonts w:ascii="Gill Sans MT" w:hAnsi="Gill Sans MT"/>
                <w:b/>
              </w:rPr>
            </w:pPr>
          </w:p>
          <w:p w:rsidR="00EE2619" w:rsidRDefault="00EE2619" w:rsidP="00F401D0">
            <w:pPr>
              <w:rPr>
                <w:rFonts w:ascii="Gill Sans MT" w:hAnsi="Gill Sans MT"/>
                <w:b/>
              </w:rPr>
            </w:pPr>
            <w:r>
              <w:rPr>
                <w:rFonts w:ascii="Gill Sans MT" w:hAnsi="Gill Sans MT"/>
                <w:b/>
              </w:rPr>
              <w:t>Ml</w:t>
            </w:r>
          </w:p>
        </w:tc>
        <w:tc>
          <w:tcPr>
            <w:tcW w:w="851" w:type="dxa"/>
          </w:tcPr>
          <w:p w:rsidR="00D83F77" w:rsidRDefault="00D83F77" w:rsidP="00F401D0">
            <w:pPr>
              <w:rPr>
                <w:rFonts w:ascii="Gill Sans MT" w:hAnsi="Gill Sans MT"/>
                <w:b/>
              </w:rPr>
            </w:pPr>
          </w:p>
        </w:tc>
        <w:tc>
          <w:tcPr>
            <w:tcW w:w="992" w:type="dxa"/>
          </w:tcPr>
          <w:p w:rsidR="00D83F77" w:rsidRDefault="00D83F77" w:rsidP="00F401D0">
            <w:pPr>
              <w:rPr>
                <w:rFonts w:ascii="Gill Sans MT" w:hAnsi="Gill Sans MT"/>
                <w:b/>
              </w:rPr>
            </w:pPr>
          </w:p>
        </w:tc>
      </w:tr>
      <w:tr w:rsidR="00D83F77" w:rsidTr="008740C1">
        <w:trPr>
          <w:trHeight w:val="143"/>
          <w:jc w:val="center"/>
        </w:trPr>
        <w:tc>
          <w:tcPr>
            <w:tcW w:w="856" w:type="dxa"/>
          </w:tcPr>
          <w:p w:rsidR="00D83F77" w:rsidRDefault="00EE2619" w:rsidP="00F401D0">
            <w:pPr>
              <w:rPr>
                <w:rFonts w:ascii="Gill Sans MT" w:hAnsi="Gill Sans MT"/>
                <w:b/>
              </w:rPr>
            </w:pPr>
            <w:r>
              <w:rPr>
                <w:rFonts w:ascii="Gill Sans MT" w:hAnsi="Gill Sans MT"/>
                <w:b/>
              </w:rPr>
              <w:t>406</w:t>
            </w:r>
          </w:p>
        </w:tc>
        <w:tc>
          <w:tcPr>
            <w:tcW w:w="7230" w:type="dxa"/>
          </w:tcPr>
          <w:p w:rsidR="00D83F77" w:rsidRDefault="00EE2619" w:rsidP="00F401D0">
            <w:pPr>
              <w:jc w:val="both"/>
              <w:rPr>
                <w:rFonts w:ascii="Gill Sans MT" w:hAnsi="Gill Sans MT"/>
                <w:b/>
              </w:rPr>
            </w:pPr>
            <w:r>
              <w:rPr>
                <w:rFonts w:ascii="Gill Sans MT" w:hAnsi="Gill Sans MT"/>
                <w:b/>
              </w:rPr>
              <w:t>F/P de filtre à eau à trois bonbonnes y compris toutes sujétions de pose</w:t>
            </w:r>
          </w:p>
          <w:p w:rsidR="00EE2619" w:rsidRDefault="00EE2619" w:rsidP="00EE2619">
            <w:pPr>
              <w:widowControl w:val="0"/>
              <w:autoSpaceDE w:val="0"/>
              <w:autoSpaceDN w:val="0"/>
              <w:adjustRightInd w:val="0"/>
              <w:ind w:right="64"/>
              <w:jc w:val="both"/>
              <w:rPr>
                <w:rFonts w:ascii="Gill Sans MT" w:hAnsi="Gill Sans MT"/>
                <w:shd w:val="clear" w:color="auto" w:fill="FFFFFF"/>
              </w:rPr>
            </w:pPr>
            <w:r>
              <w:rPr>
                <w:rFonts w:ascii="Gill Sans MT" w:hAnsi="Gill Sans MT"/>
                <w:shd w:val="clear" w:color="auto" w:fill="FFFFFF"/>
              </w:rPr>
              <w:t xml:space="preserve">Ce prix rémunère dans les conditions générales prévues au contrat au forfait (Ff) </w:t>
            </w:r>
          </w:p>
          <w:p w:rsidR="00EE2619" w:rsidRDefault="00EE2619" w:rsidP="00EE2619">
            <w:pPr>
              <w:jc w:val="both"/>
              <w:rPr>
                <w:rFonts w:ascii="Gill Sans MT" w:hAnsi="Gill Sans MT"/>
                <w:b/>
              </w:rPr>
            </w:pPr>
            <w:r>
              <w:rPr>
                <w:rFonts w:ascii="Gill Sans MT" w:hAnsi="Gill Sans MT"/>
                <w:b/>
                <w:bCs/>
                <w:i/>
                <w:iCs/>
                <w:shd w:val="clear" w:color="auto" w:fill="FFFFFF"/>
              </w:rPr>
              <w:t>Le Forfait ------------------------------------------------------------------------------</w:t>
            </w:r>
            <w:r>
              <w:rPr>
                <w:rFonts w:ascii="Gill Sans MT" w:hAnsi="Gill Sans MT"/>
                <w:b/>
                <w:bCs/>
                <w:i/>
                <w:iCs/>
              </w:rPr>
              <w:t xml:space="preserve"> F CFA</w:t>
            </w:r>
          </w:p>
        </w:tc>
        <w:tc>
          <w:tcPr>
            <w:tcW w:w="708" w:type="dxa"/>
          </w:tcPr>
          <w:p w:rsidR="00D83F77" w:rsidRDefault="00EE2619" w:rsidP="00F401D0">
            <w:pPr>
              <w:rPr>
                <w:rFonts w:ascii="Gill Sans MT" w:hAnsi="Gill Sans MT"/>
                <w:b/>
              </w:rPr>
            </w:pPr>
            <w:r>
              <w:rPr>
                <w:rFonts w:ascii="Gill Sans MT" w:hAnsi="Gill Sans MT"/>
                <w:b/>
              </w:rPr>
              <w:t>ff</w:t>
            </w:r>
          </w:p>
        </w:tc>
        <w:tc>
          <w:tcPr>
            <w:tcW w:w="851" w:type="dxa"/>
          </w:tcPr>
          <w:p w:rsidR="00D83F77" w:rsidRDefault="00D83F77" w:rsidP="00F401D0">
            <w:pPr>
              <w:rPr>
                <w:rFonts w:ascii="Gill Sans MT" w:hAnsi="Gill Sans MT"/>
                <w:b/>
              </w:rPr>
            </w:pPr>
          </w:p>
        </w:tc>
        <w:tc>
          <w:tcPr>
            <w:tcW w:w="992" w:type="dxa"/>
          </w:tcPr>
          <w:p w:rsidR="00D83F77" w:rsidRDefault="00D83F77" w:rsidP="00F401D0">
            <w:pPr>
              <w:rPr>
                <w:rFonts w:ascii="Gill Sans MT" w:hAnsi="Gill Sans MT"/>
                <w:b/>
              </w:rPr>
            </w:pPr>
          </w:p>
        </w:tc>
      </w:tr>
      <w:tr w:rsidR="00D83F77" w:rsidTr="008740C1">
        <w:trPr>
          <w:trHeight w:val="143"/>
          <w:jc w:val="center"/>
        </w:trPr>
        <w:tc>
          <w:tcPr>
            <w:tcW w:w="856" w:type="dxa"/>
          </w:tcPr>
          <w:p w:rsidR="00D83F77" w:rsidRDefault="00EE2619" w:rsidP="00F401D0">
            <w:pPr>
              <w:rPr>
                <w:rFonts w:ascii="Gill Sans MT" w:hAnsi="Gill Sans MT"/>
                <w:b/>
              </w:rPr>
            </w:pPr>
            <w:r>
              <w:rPr>
                <w:rFonts w:ascii="Gill Sans MT" w:hAnsi="Gill Sans MT"/>
                <w:b/>
              </w:rPr>
              <w:t>407</w:t>
            </w:r>
          </w:p>
        </w:tc>
        <w:tc>
          <w:tcPr>
            <w:tcW w:w="7230" w:type="dxa"/>
          </w:tcPr>
          <w:p w:rsidR="00D83F77" w:rsidRDefault="00EE2619" w:rsidP="00F401D0">
            <w:pPr>
              <w:jc w:val="both"/>
              <w:rPr>
                <w:rFonts w:ascii="Gill Sans MT" w:hAnsi="Gill Sans MT"/>
                <w:b/>
              </w:rPr>
            </w:pPr>
            <w:r>
              <w:rPr>
                <w:rFonts w:ascii="Gill Sans MT" w:hAnsi="Gill Sans MT"/>
                <w:b/>
              </w:rPr>
              <w:t>F/P accessoires de raccordement et de plomberie (tés, coudes, manchons, résine de connexion…)  y compris toutes sujétions</w:t>
            </w:r>
          </w:p>
          <w:p w:rsidR="00EE2619" w:rsidRDefault="00EE2619" w:rsidP="00EE2619">
            <w:pPr>
              <w:jc w:val="both"/>
              <w:rPr>
                <w:rFonts w:ascii="Gill Sans MT" w:hAnsi="Gill Sans MT"/>
              </w:rPr>
            </w:pPr>
            <w:r>
              <w:rPr>
                <w:rFonts w:ascii="Gill Sans MT" w:hAnsi="Gill Sans MT"/>
              </w:rPr>
              <w:t>Ce prix rémunère dans les conditions générales prévues au contrat, à l’ensemble</w:t>
            </w:r>
          </w:p>
          <w:p w:rsidR="00EE2619" w:rsidRDefault="00EE2619" w:rsidP="00EE2619">
            <w:pPr>
              <w:jc w:val="both"/>
              <w:rPr>
                <w:rFonts w:ascii="Gill Sans MT" w:hAnsi="Gill Sans MT"/>
                <w:b/>
              </w:rPr>
            </w:pPr>
            <w:r>
              <w:rPr>
                <w:rFonts w:ascii="Gill Sans MT" w:hAnsi="Gill Sans MT"/>
                <w:b/>
                <w:i/>
              </w:rPr>
              <w:t>L’ensemble est de : --------------------------------------------------------------------</w:t>
            </w:r>
            <w:r>
              <w:rPr>
                <w:rFonts w:ascii="Gill Sans MT" w:hAnsi="Gill Sans MT"/>
                <w:b/>
                <w:bCs/>
                <w:i/>
                <w:iCs/>
              </w:rPr>
              <w:t xml:space="preserve"> F CFA</w:t>
            </w:r>
          </w:p>
        </w:tc>
        <w:tc>
          <w:tcPr>
            <w:tcW w:w="708" w:type="dxa"/>
          </w:tcPr>
          <w:p w:rsidR="00D83F77" w:rsidRDefault="00D83F77" w:rsidP="00F401D0">
            <w:pPr>
              <w:rPr>
                <w:rFonts w:ascii="Gill Sans MT" w:hAnsi="Gill Sans MT"/>
                <w:b/>
              </w:rPr>
            </w:pPr>
          </w:p>
          <w:p w:rsidR="00EE2619" w:rsidRDefault="00EE2619" w:rsidP="00F401D0">
            <w:pPr>
              <w:rPr>
                <w:rFonts w:ascii="Gill Sans MT" w:hAnsi="Gill Sans MT"/>
                <w:b/>
              </w:rPr>
            </w:pPr>
            <w:r>
              <w:rPr>
                <w:rFonts w:ascii="Gill Sans MT" w:hAnsi="Gill Sans MT"/>
                <w:b/>
              </w:rPr>
              <w:t>Ens</w:t>
            </w:r>
          </w:p>
        </w:tc>
        <w:tc>
          <w:tcPr>
            <w:tcW w:w="851" w:type="dxa"/>
          </w:tcPr>
          <w:p w:rsidR="00D83F77" w:rsidRDefault="00D83F77" w:rsidP="00F401D0">
            <w:pPr>
              <w:rPr>
                <w:rFonts w:ascii="Gill Sans MT" w:hAnsi="Gill Sans MT"/>
                <w:b/>
              </w:rPr>
            </w:pPr>
          </w:p>
        </w:tc>
        <w:tc>
          <w:tcPr>
            <w:tcW w:w="992" w:type="dxa"/>
          </w:tcPr>
          <w:p w:rsidR="00D83F77" w:rsidRDefault="00D83F77" w:rsidP="00F401D0">
            <w:pPr>
              <w:rPr>
                <w:rFonts w:ascii="Gill Sans MT" w:hAnsi="Gill Sans MT"/>
                <w:b/>
              </w:rPr>
            </w:pPr>
          </w:p>
        </w:tc>
      </w:tr>
      <w:tr w:rsidR="00D83F77" w:rsidTr="008740C1">
        <w:trPr>
          <w:trHeight w:val="143"/>
          <w:jc w:val="center"/>
        </w:trPr>
        <w:tc>
          <w:tcPr>
            <w:tcW w:w="856" w:type="dxa"/>
          </w:tcPr>
          <w:p w:rsidR="00D83F77" w:rsidRDefault="00EE2619" w:rsidP="00F401D0">
            <w:pPr>
              <w:rPr>
                <w:rFonts w:ascii="Gill Sans MT" w:hAnsi="Gill Sans MT"/>
                <w:b/>
              </w:rPr>
            </w:pPr>
            <w:r>
              <w:rPr>
                <w:rFonts w:ascii="Gill Sans MT" w:hAnsi="Gill Sans MT"/>
                <w:b/>
              </w:rPr>
              <w:t>408</w:t>
            </w:r>
          </w:p>
        </w:tc>
        <w:tc>
          <w:tcPr>
            <w:tcW w:w="7230" w:type="dxa"/>
          </w:tcPr>
          <w:p w:rsidR="00D83F77" w:rsidRDefault="00EE2619" w:rsidP="00F401D0">
            <w:pPr>
              <w:jc w:val="both"/>
              <w:rPr>
                <w:rFonts w:ascii="Gill Sans MT" w:hAnsi="Gill Sans MT"/>
                <w:b/>
              </w:rPr>
            </w:pPr>
            <w:r>
              <w:rPr>
                <w:rFonts w:ascii="Gill Sans MT" w:hAnsi="Gill Sans MT"/>
                <w:b/>
              </w:rPr>
              <w:t xml:space="preserve">F/P pose du grillage avertisseur pour canalisation d’adduction </w:t>
            </w:r>
          </w:p>
          <w:p w:rsidR="00EE2619" w:rsidRDefault="00EE2619" w:rsidP="00EE2619">
            <w:pPr>
              <w:jc w:val="both"/>
              <w:rPr>
                <w:rFonts w:ascii="Gill Sans MT" w:hAnsi="Gill Sans MT"/>
              </w:rPr>
            </w:pPr>
            <w:r>
              <w:rPr>
                <w:rFonts w:ascii="Gill Sans MT" w:hAnsi="Gill Sans MT"/>
              </w:rPr>
              <w:lastRenderedPageBreak/>
              <w:t>Ce prix rémunère dans les conditions générales prévues au contrat, au mètre linéaire</w:t>
            </w:r>
          </w:p>
          <w:p w:rsidR="00EE2619" w:rsidRDefault="00EE2619" w:rsidP="00EE2619">
            <w:pPr>
              <w:jc w:val="both"/>
              <w:rPr>
                <w:rFonts w:ascii="Gill Sans MT" w:hAnsi="Gill Sans MT"/>
                <w:b/>
              </w:rPr>
            </w:pPr>
            <w:r>
              <w:rPr>
                <w:rFonts w:ascii="Gill Sans MT" w:hAnsi="Gill Sans MT"/>
                <w:b/>
                <w:bCs/>
                <w:i/>
                <w:iCs/>
              </w:rPr>
              <w:t>Le Mètre linéaire est de : ------------------------------------------------------------ F CFA</w:t>
            </w:r>
          </w:p>
        </w:tc>
        <w:tc>
          <w:tcPr>
            <w:tcW w:w="708" w:type="dxa"/>
          </w:tcPr>
          <w:p w:rsidR="00D83F77" w:rsidRDefault="00EE2619" w:rsidP="00F401D0">
            <w:pPr>
              <w:rPr>
                <w:rFonts w:ascii="Gill Sans MT" w:hAnsi="Gill Sans MT"/>
                <w:b/>
              </w:rPr>
            </w:pPr>
            <w:r>
              <w:rPr>
                <w:rFonts w:ascii="Gill Sans MT" w:hAnsi="Gill Sans MT"/>
                <w:b/>
              </w:rPr>
              <w:lastRenderedPageBreak/>
              <w:t>Ml</w:t>
            </w:r>
          </w:p>
        </w:tc>
        <w:tc>
          <w:tcPr>
            <w:tcW w:w="851" w:type="dxa"/>
          </w:tcPr>
          <w:p w:rsidR="00D83F77" w:rsidRDefault="00D83F77" w:rsidP="00F401D0">
            <w:pPr>
              <w:rPr>
                <w:rFonts w:ascii="Gill Sans MT" w:hAnsi="Gill Sans MT"/>
                <w:b/>
              </w:rPr>
            </w:pPr>
          </w:p>
        </w:tc>
        <w:tc>
          <w:tcPr>
            <w:tcW w:w="992" w:type="dxa"/>
          </w:tcPr>
          <w:p w:rsidR="00D83F77" w:rsidRDefault="00D83F77" w:rsidP="00F401D0">
            <w:pPr>
              <w:rPr>
                <w:rFonts w:ascii="Gill Sans MT" w:hAnsi="Gill Sans MT"/>
                <w:b/>
              </w:rPr>
            </w:pPr>
          </w:p>
        </w:tc>
      </w:tr>
      <w:tr w:rsidR="00F401D0" w:rsidTr="008740C1">
        <w:trPr>
          <w:trHeight w:val="143"/>
          <w:jc w:val="center"/>
        </w:trPr>
        <w:tc>
          <w:tcPr>
            <w:tcW w:w="10637" w:type="dxa"/>
            <w:gridSpan w:val="5"/>
          </w:tcPr>
          <w:p w:rsidR="00F401D0" w:rsidRDefault="00F401D0" w:rsidP="00F401D0">
            <w:pPr>
              <w:jc w:val="both"/>
              <w:rPr>
                <w:rFonts w:ascii="Gill Sans MT" w:hAnsi="Gill Sans MT"/>
                <w:b/>
                <w:bCs/>
                <w:u w:val="single"/>
              </w:rPr>
            </w:pPr>
            <w:r>
              <w:rPr>
                <w:rFonts w:ascii="Gill Sans MT" w:hAnsi="Gill Sans MT"/>
                <w:b/>
                <w:bCs/>
              </w:rPr>
              <w:lastRenderedPageBreak/>
              <w:t xml:space="preserve">LOT </w:t>
            </w:r>
            <w:r w:rsidR="00EE2619">
              <w:rPr>
                <w:rFonts w:ascii="Gill Sans MT" w:hAnsi="Gill Sans MT"/>
                <w:b/>
                <w:bCs/>
              </w:rPr>
              <w:t>5</w:t>
            </w:r>
            <w:r>
              <w:rPr>
                <w:rFonts w:ascii="Gill Sans MT" w:hAnsi="Gill Sans MT"/>
                <w:b/>
                <w:bCs/>
              </w:rPr>
              <w:t xml:space="preserve">00 : </w:t>
            </w:r>
            <w:r w:rsidR="00EE2619">
              <w:rPr>
                <w:rFonts w:ascii="Gill Sans MT" w:hAnsi="Gill Sans MT"/>
                <w:b/>
                <w:bCs/>
                <w:u w:val="single"/>
              </w:rPr>
              <w:t xml:space="preserve">RESEAU DE DISTRIBUTION </w:t>
            </w:r>
          </w:p>
          <w:p w:rsidR="00F401D0" w:rsidRDefault="00F401D0" w:rsidP="00F401D0">
            <w:pPr>
              <w:rPr>
                <w:rFonts w:ascii="Gill Sans MT" w:hAnsi="Gill Sans MT"/>
                <w:b/>
              </w:rPr>
            </w:pPr>
          </w:p>
        </w:tc>
      </w:tr>
      <w:tr w:rsidR="00F401D0" w:rsidTr="00E75058">
        <w:trPr>
          <w:trHeight w:val="1028"/>
          <w:jc w:val="center"/>
        </w:trPr>
        <w:tc>
          <w:tcPr>
            <w:tcW w:w="856" w:type="dxa"/>
          </w:tcPr>
          <w:p w:rsidR="00F401D0" w:rsidRDefault="00F401D0" w:rsidP="00F401D0">
            <w:pPr>
              <w:rPr>
                <w:rFonts w:ascii="Gill Sans MT" w:hAnsi="Gill Sans MT"/>
                <w:b/>
              </w:rPr>
            </w:pPr>
          </w:p>
          <w:p w:rsidR="00F401D0" w:rsidRDefault="00A110B6" w:rsidP="00F401D0">
            <w:pPr>
              <w:rPr>
                <w:rFonts w:ascii="Gill Sans MT" w:hAnsi="Gill Sans MT"/>
                <w:b/>
              </w:rPr>
            </w:pPr>
            <w:r>
              <w:rPr>
                <w:rFonts w:ascii="Gill Sans MT" w:hAnsi="Gill Sans MT"/>
                <w:b/>
              </w:rPr>
              <w:t>5</w:t>
            </w:r>
            <w:r w:rsidR="00F401D0">
              <w:rPr>
                <w:rFonts w:ascii="Gill Sans MT" w:hAnsi="Gill Sans MT"/>
                <w:b/>
              </w:rPr>
              <w:t>01</w:t>
            </w:r>
          </w:p>
        </w:tc>
        <w:tc>
          <w:tcPr>
            <w:tcW w:w="7230" w:type="dxa"/>
          </w:tcPr>
          <w:p w:rsidR="00F401D0" w:rsidRDefault="00F401D0" w:rsidP="00F401D0">
            <w:pPr>
              <w:jc w:val="both"/>
              <w:rPr>
                <w:rFonts w:ascii="Gill Sans MT" w:hAnsi="Gill Sans MT"/>
                <w:b/>
                <w:bCs/>
                <w:u w:val="single"/>
              </w:rPr>
            </w:pPr>
            <w:r>
              <w:rPr>
                <w:rFonts w:ascii="Gill Sans MT" w:hAnsi="Gill Sans MT"/>
                <w:b/>
                <w:bCs/>
              </w:rPr>
              <w:t xml:space="preserve">LOT </w:t>
            </w:r>
            <w:r w:rsidR="00A110B6">
              <w:rPr>
                <w:rFonts w:ascii="Gill Sans MT" w:hAnsi="Gill Sans MT"/>
                <w:b/>
                <w:bCs/>
              </w:rPr>
              <w:t>5</w:t>
            </w:r>
            <w:r>
              <w:rPr>
                <w:rFonts w:ascii="Gill Sans MT" w:hAnsi="Gill Sans MT"/>
                <w:b/>
                <w:bCs/>
              </w:rPr>
              <w:t xml:space="preserve">00 : </w:t>
            </w:r>
            <w:r w:rsidR="00EE2619">
              <w:rPr>
                <w:rFonts w:ascii="Gill Sans MT" w:hAnsi="Gill Sans MT"/>
                <w:b/>
                <w:bCs/>
                <w:u w:val="single"/>
              </w:rPr>
              <w:t>RESEAU DE DISTRIBUTION</w:t>
            </w:r>
          </w:p>
          <w:p w:rsidR="00EE2619" w:rsidRDefault="00EE2619" w:rsidP="00F401D0">
            <w:pPr>
              <w:jc w:val="both"/>
              <w:rPr>
                <w:rFonts w:ascii="Gill Sans MT" w:hAnsi="Gill Sans MT"/>
                <w:b/>
              </w:rPr>
            </w:pPr>
            <w:r>
              <w:rPr>
                <w:rFonts w:ascii="Gill Sans MT" w:hAnsi="Gill Sans MT"/>
                <w:b/>
              </w:rPr>
              <w:t xml:space="preserve">Fouilles en rigole pour réseau de distribution et canalisations </w:t>
            </w:r>
          </w:p>
          <w:p w:rsidR="00F401D0" w:rsidRDefault="00EE2619" w:rsidP="00F401D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F401D0" w:rsidRDefault="00F401D0" w:rsidP="00F401D0">
            <w:pPr>
              <w:rPr>
                <w:rFonts w:ascii="Gill Sans MT" w:hAnsi="Gill Sans MT"/>
                <w:b/>
              </w:rPr>
            </w:pPr>
          </w:p>
          <w:p w:rsidR="00F401D0" w:rsidRDefault="00F401D0" w:rsidP="00F401D0">
            <w:pPr>
              <w:rPr>
                <w:rFonts w:ascii="Gill Sans MT" w:hAnsi="Gill Sans MT"/>
                <w:b/>
              </w:rPr>
            </w:pPr>
          </w:p>
          <w:p w:rsidR="00F401D0" w:rsidRDefault="00F401D0" w:rsidP="00F401D0">
            <w:pPr>
              <w:rPr>
                <w:rFonts w:ascii="Gill Sans MT" w:hAnsi="Gill Sans MT"/>
                <w:b/>
              </w:rPr>
            </w:pPr>
            <w:r>
              <w:rPr>
                <w:rFonts w:ascii="Gill Sans MT" w:hAnsi="Gill Sans MT"/>
                <w:b/>
              </w:rPr>
              <w:t>M</w:t>
            </w:r>
            <w:r w:rsidR="00EE2619">
              <w:rPr>
                <w:rFonts w:ascii="Gill Sans MT" w:hAnsi="Gill Sans MT"/>
                <w:b/>
                <w:vertAlign w:val="superscript"/>
              </w:rPr>
              <w:t>3</w:t>
            </w:r>
          </w:p>
        </w:tc>
        <w:tc>
          <w:tcPr>
            <w:tcW w:w="851" w:type="dxa"/>
          </w:tcPr>
          <w:p w:rsidR="00F401D0" w:rsidRDefault="00F401D0" w:rsidP="00F401D0">
            <w:pPr>
              <w:rPr>
                <w:rFonts w:ascii="Gill Sans MT" w:hAnsi="Gill Sans MT"/>
                <w:b/>
              </w:rPr>
            </w:pPr>
          </w:p>
        </w:tc>
        <w:tc>
          <w:tcPr>
            <w:tcW w:w="992" w:type="dxa"/>
          </w:tcPr>
          <w:p w:rsidR="00F401D0" w:rsidRDefault="00F401D0" w:rsidP="00F401D0">
            <w:pPr>
              <w:rPr>
                <w:rFonts w:ascii="Gill Sans MT" w:hAnsi="Gill Sans MT"/>
                <w:b/>
              </w:rPr>
            </w:pPr>
          </w:p>
        </w:tc>
      </w:tr>
      <w:tr w:rsidR="00A110B6" w:rsidTr="00B94A75">
        <w:trPr>
          <w:trHeight w:val="973"/>
          <w:jc w:val="center"/>
        </w:trPr>
        <w:tc>
          <w:tcPr>
            <w:tcW w:w="856" w:type="dxa"/>
          </w:tcPr>
          <w:p w:rsidR="00A110B6" w:rsidRDefault="00A110B6" w:rsidP="00F401D0">
            <w:pPr>
              <w:rPr>
                <w:rFonts w:ascii="Gill Sans MT" w:hAnsi="Gill Sans MT"/>
                <w:b/>
              </w:rPr>
            </w:pPr>
          </w:p>
          <w:p w:rsidR="00A110B6" w:rsidRDefault="00A110B6" w:rsidP="00F401D0">
            <w:pPr>
              <w:rPr>
                <w:rFonts w:ascii="Gill Sans MT" w:hAnsi="Gill Sans MT"/>
                <w:b/>
              </w:rPr>
            </w:pPr>
            <w:r>
              <w:rPr>
                <w:rFonts w:ascii="Gill Sans MT" w:hAnsi="Gill Sans MT"/>
                <w:b/>
              </w:rPr>
              <w:t>502</w:t>
            </w:r>
          </w:p>
        </w:tc>
        <w:tc>
          <w:tcPr>
            <w:tcW w:w="7230" w:type="dxa"/>
          </w:tcPr>
          <w:p w:rsidR="00A110B6" w:rsidRDefault="00A110B6" w:rsidP="00F401D0">
            <w:pPr>
              <w:jc w:val="both"/>
              <w:rPr>
                <w:rFonts w:ascii="Gill Sans MT" w:hAnsi="Gill Sans MT"/>
                <w:b/>
                <w:bCs/>
              </w:rPr>
            </w:pPr>
            <w:r>
              <w:rPr>
                <w:rFonts w:ascii="Gill Sans MT" w:hAnsi="Gill Sans MT"/>
                <w:b/>
                <w:bCs/>
              </w:rPr>
              <w:t>F/P des canalisations PEHD PN 10 D32 y co</w:t>
            </w:r>
            <w:r w:rsidR="00B94A75">
              <w:rPr>
                <w:rFonts w:ascii="Gill Sans MT" w:hAnsi="Gill Sans MT"/>
                <w:b/>
                <w:bCs/>
              </w:rPr>
              <w:t>mpris accessoires de raccordement aux bornes fontaines et au bâtiment</w:t>
            </w:r>
          </w:p>
          <w:p w:rsidR="00B94A75" w:rsidRDefault="00B94A75" w:rsidP="00B94A75">
            <w:pPr>
              <w:jc w:val="both"/>
              <w:rPr>
                <w:rFonts w:ascii="Gill Sans MT" w:hAnsi="Gill Sans MT"/>
              </w:rPr>
            </w:pPr>
            <w:r>
              <w:rPr>
                <w:rFonts w:ascii="Gill Sans MT" w:hAnsi="Gill Sans MT"/>
              </w:rPr>
              <w:t>Ce prix rémunère dans les conditions générales prévues au contrat, au mètre linéaire</w:t>
            </w:r>
          </w:p>
          <w:p w:rsidR="00B94A75" w:rsidRDefault="00B94A75" w:rsidP="00B94A75">
            <w:pPr>
              <w:jc w:val="both"/>
              <w:rPr>
                <w:rFonts w:ascii="Gill Sans MT" w:hAnsi="Gill Sans MT"/>
                <w:b/>
                <w:bCs/>
              </w:rPr>
            </w:pPr>
            <w:r>
              <w:rPr>
                <w:rFonts w:ascii="Gill Sans MT" w:hAnsi="Gill Sans MT"/>
                <w:b/>
                <w:bCs/>
                <w:i/>
                <w:iCs/>
              </w:rPr>
              <w:t>Le Mètre linéaire est de : ------------------------------------------------------------ F CFA</w:t>
            </w:r>
          </w:p>
        </w:tc>
        <w:tc>
          <w:tcPr>
            <w:tcW w:w="708" w:type="dxa"/>
          </w:tcPr>
          <w:p w:rsidR="00A110B6" w:rsidRDefault="00A110B6" w:rsidP="00F401D0">
            <w:pPr>
              <w:rPr>
                <w:rFonts w:ascii="Gill Sans MT" w:hAnsi="Gill Sans MT"/>
                <w:b/>
              </w:rPr>
            </w:pPr>
          </w:p>
          <w:p w:rsidR="00B94A75" w:rsidRDefault="00B94A75" w:rsidP="00F401D0">
            <w:pPr>
              <w:rPr>
                <w:rFonts w:ascii="Gill Sans MT" w:hAnsi="Gill Sans MT"/>
                <w:b/>
              </w:rPr>
            </w:pPr>
            <w:r>
              <w:rPr>
                <w:rFonts w:ascii="Gill Sans MT" w:hAnsi="Gill Sans MT"/>
                <w:b/>
              </w:rPr>
              <w:t>Ml</w:t>
            </w:r>
          </w:p>
        </w:tc>
        <w:tc>
          <w:tcPr>
            <w:tcW w:w="851" w:type="dxa"/>
          </w:tcPr>
          <w:p w:rsidR="00A110B6" w:rsidRDefault="00A110B6" w:rsidP="00F401D0">
            <w:pPr>
              <w:rPr>
                <w:rFonts w:ascii="Gill Sans MT" w:hAnsi="Gill Sans MT"/>
                <w:b/>
              </w:rPr>
            </w:pPr>
          </w:p>
        </w:tc>
        <w:tc>
          <w:tcPr>
            <w:tcW w:w="992" w:type="dxa"/>
          </w:tcPr>
          <w:p w:rsidR="00A110B6" w:rsidRDefault="00A110B6" w:rsidP="00F401D0">
            <w:pPr>
              <w:rPr>
                <w:rFonts w:ascii="Gill Sans MT" w:hAnsi="Gill Sans MT"/>
                <w:b/>
              </w:rPr>
            </w:pPr>
          </w:p>
        </w:tc>
      </w:tr>
      <w:tr w:rsidR="00B94A75" w:rsidTr="00B94A75">
        <w:trPr>
          <w:trHeight w:val="702"/>
          <w:jc w:val="center"/>
        </w:trPr>
        <w:tc>
          <w:tcPr>
            <w:tcW w:w="856"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503</w:t>
            </w:r>
          </w:p>
        </w:tc>
        <w:tc>
          <w:tcPr>
            <w:tcW w:w="7230" w:type="dxa"/>
          </w:tcPr>
          <w:p w:rsidR="00B94A75" w:rsidRDefault="00B94A75" w:rsidP="00F401D0">
            <w:pPr>
              <w:jc w:val="both"/>
              <w:rPr>
                <w:rFonts w:ascii="Gill Sans MT" w:hAnsi="Gill Sans MT"/>
                <w:b/>
                <w:bCs/>
              </w:rPr>
            </w:pPr>
            <w:r>
              <w:rPr>
                <w:rFonts w:ascii="Gill Sans MT" w:hAnsi="Gill Sans MT"/>
                <w:b/>
                <w:bCs/>
              </w:rPr>
              <w:t>F/P du grillage avertisseur pour canalisation de distribution</w:t>
            </w:r>
          </w:p>
          <w:p w:rsidR="00B94A75" w:rsidRDefault="00B94A75" w:rsidP="00B94A75">
            <w:pPr>
              <w:jc w:val="both"/>
              <w:rPr>
                <w:rFonts w:ascii="Gill Sans MT" w:hAnsi="Gill Sans MT"/>
              </w:rPr>
            </w:pPr>
            <w:r>
              <w:rPr>
                <w:rFonts w:ascii="Gill Sans MT" w:hAnsi="Gill Sans MT"/>
              </w:rPr>
              <w:t>Ce prix rémunère dans les conditions générales prévues au contrat, au mètre linéaire</w:t>
            </w:r>
          </w:p>
          <w:p w:rsidR="00B94A75" w:rsidRDefault="00B94A75" w:rsidP="00B94A75">
            <w:pPr>
              <w:jc w:val="both"/>
              <w:rPr>
                <w:rFonts w:ascii="Gill Sans MT" w:hAnsi="Gill Sans MT"/>
                <w:b/>
                <w:bCs/>
              </w:rPr>
            </w:pPr>
            <w:r>
              <w:rPr>
                <w:rFonts w:ascii="Gill Sans MT" w:hAnsi="Gill Sans MT"/>
                <w:b/>
                <w:bCs/>
                <w:i/>
                <w:iCs/>
              </w:rPr>
              <w:t>Le Mètre linéaire est de : ------------------------------------------------------------ F CFA</w:t>
            </w:r>
          </w:p>
        </w:tc>
        <w:tc>
          <w:tcPr>
            <w:tcW w:w="708"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Ml</w:t>
            </w:r>
          </w:p>
        </w:tc>
        <w:tc>
          <w:tcPr>
            <w:tcW w:w="851" w:type="dxa"/>
          </w:tcPr>
          <w:p w:rsidR="00B94A75" w:rsidRDefault="00B94A75" w:rsidP="00F401D0">
            <w:pPr>
              <w:rPr>
                <w:rFonts w:ascii="Gill Sans MT" w:hAnsi="Gill Sans MT"/>
                <w:b/>
              </w:rPr>
            </w:pPr>
          </w:p>
        </w:tc>
        <w:tc>
          <w:tcPr>
            <w:tcW w:w="992" w:type="dxa"/>
          </w:tcPr>
          <w:p w:rsidR="00B94A75" w:rsidRDefault="00B94A75" w:rsidP="00F401D0">
            <w:pPr>
              <w:rPr>
                <w:rFonts w:ascii="Gill Sans MT" w:hAnsi="Gill Sans MT"/>
                <w:b/>
              </w:rPr>
            </w:pPr>
          </w:p>
        </w:tc>
      </w:tr>
      <w:tr w:rsidR="00B94A75" w:rsidTr="00B94A75">
        <w:trPr>
          <w:trHeight w:val="698"/>
          <w:jc w:val="center"/>
        </w:trPr>
        <w:tc>
          <w:tcPr>
            <w:tcW w:w="856"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504</w:t>
            </w:r>
          </w:p>
        </w:tc>
        <w:tc>
          <w:tcPr>
            <w:tcW w:w="7230" w:type="dxa"/>
          </w:tcPr>
          <w:p w:rsidR="00B94A75" w:rsidRDefault="00B94A75" w:rsidP="00F401D0">
            <w:pPr>
              <w:jc w:val="both"/>
              <w:rPr>
                <w:rFonts w:ascii="Gill Sans MT" w:hAnsi="Gill Sans MT"/>
                <w:b/>
                <w:bCs/>
              </w:rPr>
            </w:pPr>
            <w:r>
              <w:rPr>
                <w:rFonts w:ascii="Gill Sans MT" w:hAnsi="Gill Sans MT"/>
                <w:b/>
                <w:bCs/>
              </w:rPr>
              <w:t>Construction de bornes fontaines en béton armé dosé à 350kg/m3 y compris aire de puisage de 2x2,4m2 (une borne à l’extérieur de la clôture)</w:t>
            </w:r>
          </w:p>
          <w:p w:rsidR="00B94A75" w:rsidRDefault="00B94A75" w:rsidP="00B94A75">
            <w:pPr>
              <w:jc w:val="both"/>
              <w:rPr>
                <w:rFonts w:ascii="Gill Sans MT" w:hAnsi="Gill Sans MT"/>
              </w:rPr>
            </w:pPr>
            <w:r>
              <w:rPr>
                <w:rFonts w:ascii="Gill Sans MT" w:hAnsi="Gill Sans MT"/>
              </w:rPr>
              <w:t>Ce prix rémunère dans les conditions générales prévues au contrat, à l’unité</w:t>
            </w:r>
          </w:p>
          <w:p w:rsidR="00B94A75" w:rsidRDefault="00B94A75" w:rsidP="00B94A75">
            <w:pPr>
              <w:jc w:val="both"/>
              <w:rPr>
                <w:rFonts w:ascii="Gill Sans MT" w:hAnsi="Gill Sans MT"/>
                <w:b/>
                <w:bCs/>
              </w:rPr>
            </w:pPr>
            <w:r>
              <w:rPr>
                <w:rFonts w:ascii="Gill Sans MT" w:hAnsi="Gill Sans MT"/>
                <w:b/>
                <w:bCs/>
                <w:i/>
                <w:iCs/>
              </w:rPr>
              <w:t>L’Unité ---------------------------------------------------------------------------------- F CFA</w:t>
            </w:r>
          </w:p>
        </w:tc>
        <w:tc>
          <w:tcPr>
            <w:tcW w:w="708"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U</w:t>
            </w:r>
          </w:p>
        </w:tc>
        <w:tc>
          <w:tcPr>
            <w:tcW w:w="851" w:type="dxa"/>
          </w:tcPr>
          <w:p w:rsidR="00B94A75" w:rsidRDefault="00B94A75" w:rsidP="00F401D0">
            <w:pPr>
              <w:rPr>
                <w:rFonts w:ascii="Gill Sans MT" w:hAnsi="Gill Sans MT"/>
                <w:b/>
              </w:rPr>
            </w:pPr>
          </w:p>
        </w:tc>
        <w:tc>
          <w:tcPr>
            <w:tcW w:w="992" w:type="dxa"/>
          </w:tcPr>
          <w:p w:rsidR="00B94A75" w:rsidRDefault="00B94A75" w:rsidP="00F401D0">
            <w:pPr>
              <w:rPr>
                <w:rFonts w:ascii="Gill Sans MT" w:hAnsi="Gill Sans MT"/>
                <w:b/>
              </w:rPr>
            </w:pPr>
          </w:p>
        </w:tc>
      </w:tr>
      <w:tr w:rsidR="00B94A75" w:rsidTr="00B94A75">
        <w:trPr>
          <w:trHeight w:val="973"/>
          <w:jc w:val="center"/>
        </w:trPr>
        <w:tc>
          <w:tcPr>
            <w:tcW w:w="856"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505</w:t>
            </w:r>
          </w:p>
        </w:tc>
        <w:tc>
          <w:tcPr>
            <w:tcW w:w="7230" w:type="dxa"/>
          </w:tcPr>
          <w:p w:rsidR="00B94A75" w:rsidRDefault="00B94A75" w:rsidP="00F401D0">
            <w:pPr>
              <w:jc w:val="both"/>
              <w:rPr>
                <w:rFonts w:ascii="Gill Sans MT" w:hAnsi="Gill Sans MT"/>
                <w:b/>
                <w:bCs/>
              </w:rPr>
            </w:pPr>
            <w:r>
              <w:rPr>
                <w:rFonts w:ascii="Gill Sans MT" w:hAnsi="Gill Sans MT"/>
                <w:b/>
                <w:bCs/>
              </w:rPr>
              <w:t xml:space="preserve">Aménagement de 4 robinets de puisage 20/27 avec mannette laiton pour borne fontaine </w:t>
            </w:r>
          </w:p>
          <w:p w:rsidR="00B94A75" w:rsidRDefault="00B94A75" w:rsidP="00B94A75">
            <w:pPr>
              <w:jc w:val="both"/>
              <w:rPr>
                <w:rFonts w:ascii="Gill Sans MT" w:hAnsi="Gill Sans MT"/>
              </w:rPr>
            </w:pPr>
            <w:r>
              <w:rPr>
                <w:rFonts w:ascii="Gill Sans MT" w:hAnsi="Gill Sans MT"/>
              </w:rPr>
              <w:t>Ce prix rémunère dans les conditions générales prévues au contrat, à l’unité</w:t>
            </w:r>
          </w:p>
          <w:p w:rsidR="00B94A75" w:rsidRDefault="00B94A75" w:rsidP="00B94A75">
            <w:pPr>
              <w:jc w:val="both"/>
              <w:rPr>
                <w:rFonts w:ascii="Gill Sans MT" w:hAnsi="Gill Sans MT"/>
                <w:b/>
                <w:bCs/>
              </w:rPr>
            </w:pPr>
            <w:r>
              <w:rPr>
                <w:rFonts w:ascii="Gill Sans MT" w:hAnsi="Gill Sans MT"/>
                <w:b/>
                <w:bCs/>
                <w:i/>
                <w:iCs/>
              </w:rPr>
              <w:t>L’Unité ---------------------------------------------------------------------------------- F CFA</w:t>
            </w:r>
          </w:p>
        </w:tc>
        <w:tc>
          <w:tcPr>
            <w:tcW w:w="708"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U</w:t>
            </w:r>
          </w:p>
        </w:tc>
        <w:tc>
          <w:tcPr>
            <w:tcW w:w="851" w:type="dxa"/>
          </w:tcPr>
          <w:p w:rsidR="00B94A75" w:rsidRDefault="00B94A75" w:rsidP="00F401D0">
            <w:pPr>
              <w:rPr>
                <w:rFonts w:ascii="Gill Sans MT" w:hAnsi="Gill Sans MT"/>
                <w:b/>
              </w:rPr>
            </w:pPr>
          </w:p>
        </w:tc>
        <w:tc>
          <w:tcPr>
            <w:tcW w:w="992" w:type="dxa"/>
          </w:tcPr>
          <w:p w:rsidR="00B94A75" w:rsidRDefault="00B94A75" w:rsidP="00F401D0">
            <w:pPr>
              <w:rPr>
                <w:rFonts w:ascii="Gill Sans MT" w:hAnsi="Gill Sans MT"/>
                <w:b/>
              </w:rPr>
            </w:pPr>
          </w:p>
        </w:tc>
      </w:tr>
      <w:tr w:rsidR="00B94A75" w:rsidTr="00B94A75">
        <w:trPr>
          <w:trHeight w:val="769"/>
          <w:jc w:val="center"/>
        </w:trPr>
        <w:tc>
          <w:tcPr>
            <w:tcW w:w="856"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506</w:t>
            </w:r>
          </w:p>
        </w:tc>
        <w:tc>
          <w:tcPr>
            <w:tcW w:w="7230" w:type="dxa"/>
          </w:tcPr>
          <w:p w:rsidR="00B94A75" w:rsidRDefault="00B94A75" w:rsidP="00F401D0">
            <w:pPr>
              <w:jc w:val="both"/>
              <w:rPr>
                <w:rFonts w:ascii="Gill Sans MT" w:hAnsi="Gill Sans MT"/>
                <w:b/>
                <w:bCs/>
              </w:rPr>
            </w:pPr>
            <w:r>
              <w:rPr>
                <w:rFonts w:ascii="Gill Sans MT" w:hAnsi="Gill Sans MT"/>
                <w:b/>
                <w:bCs/>
              </w:rPr>
              <w:t xml:space="preserve">F/P compteur volumétrique + jeux d’accessoires de raccordement </w:t>
            </w:r>
          </w:p>
          <w:p w:rsidR="00B94A75" w:rsidRDefault="00B94A75" w:rsidP="00B94A75">
            <w:pPr>
              <w:jc w:val="both"/>
              <w:rPr>
                <w:rFonts w:ascii="Gill Sans MT" w:hAnsi="Gill Sans MT"/>
              </w:rPr>
            </w:pPr>
            <w:r>
              <w:rPr>
                <w:rFonts w:ascii="Gill Sans MT" w:hAnsi="Gill Sans MT"/>
              </w:rPr>
              <w:t>Ce prix rémunère dans les conditions générales prévues au contrat, à l’unité</w:t>
            </w:r>
          </w:p>
          <w:p w:rsidR="00B94A75" w:rsidRDefault="00B94A75" w:rsidP="00B94A75">
            <w:pPr>
              <w:jc w:val="both"/>
              <w:rPr>
                <w:rFonts w:ascii="Gill Sans MT" w:hAnsi="Gill Sans MT"/>
                <w:b/>
                <w:bCs/>
              </w:rPr>
            </w:pPr>
            <w:r>
              <w:rPr>
                <w:rFonts w:ascii="Gill Sans MT" w:hAnsi="Gill Sans MT"/>
                <w:b/>
                <w:bCs/>
                <w:i/>
                <w:iCs/>
              </w:rPr>
              <w:t>L’Unité ---------------------------------------------------------------------------------- F CFA</w:t>
            </w:r>
          </w:p>
        </w:tc>
        <w:tc>
          <w:tcPr>
            <w:tcW w:w="708"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U</w:t>
            </w:r>
          </w:p>
        </w:tc>
        <w:tc>
          <w:tcPr>
            <w:tcW w:w="851" w:type="dxa"/>
          </w:tcPr>
          <w:p w:rsidR="00B94A75" w:rsidRDefault="00B94A75" w:rsidP="00F401D0">
            <w:pPr>
              <w:rPr>
                <w:rFonts w:ascii="Gill Sans MT" w:hAnsi="Gill Sans MT"/>
                <w:b/>
              </w:rPr>
            </w:pPr>
          </w:p>
        </w:tc>
        <w:tc>
          <w:tcPr>
            <w:tcW w:w="992" w:type="dxa"/>
          </w:tcPr>
          <w:p w:rsidR="00B94A75" w:rsidRDefault="00B94A75" w:rsidP="00F401D0">
            <w:pPr>
              <w:rPr>
                <w:rFonts w:ascii="Gill Sans MT" w:hAnsi="Gill Sans MT"/>
                <w:b/>
              </w:rPr>
            </w:pPr>
          </w:p>
        </w:tc>
      </w:tr>
      <w:tr w:rsidR="00B94A75" w:rsidTr="00B94A75">
        <w:trPr>
          <w:trHeight w:val="973"/>
          <w:jc w:val="center"/>
        </w:trPr>
        <w:tc>
          <w:tcPr>
            <w:tcW w:w="856" w:type="dxa"/>
          </w:tcPr>
          <w:p w:rsidR="00B94A75" w:rsidRDefault="00B94A75" w:rsidP="00F401D0">
            <w:pPr>
              <w:rPr>
                <w:rFonts w:ascii="Gill Sans MT" w:hAnsi="Gill Sans MT"/>
                <w:b/>
              </w:rPr>
            </w:pPr>
          </w:p>
          <w:p w:rsidR="00B94A75" w:rsidRDefault="00B94A75" w:rsidP="00F401D0">
            <w:pPr>
              <w:rPr>
                <w:rFonts w:ascii="Gill Sans MT" w:hAnsi="Gill Sans MT"/>
                <w:b/>
              </w:rPr>
            </w:pPr>
            <w:r>
              <w:rPr>
                <w:rFonts w:ascii="Gill Sans MT" w:hAnsi="Gill Sans MT"/>
                <w:b/>
              </w:rPr>
              <w:t>507</w:t>
            </w:r>
          </w:p>
        </w:tc>
        <w:tc>
          <w:tcPr>
            <w:tcW w:w="7230" w:type="dxa"/>
          </w:tcPr>
          <w:p w:rsidR="00B94A75" w:rsidRDefault="00B94A75" w:rsidP="00F401D0">
            <w:pPr>
              <w:jc w:val="both"/>
              <w:rPr>
                <w:rFonts w:ascii="Gill Sans MT" w:hAnsi="Gill Sans MT"/>
                <w:b/>
                <w:bCs/>
              </w:rPr>
            </w:pPr>
            <w:r>
              <w:rPr>
                <w:rFonts w:ascii="Gill Sans MT" w:hAnsi="Gill Sans MT"/>
                <w:b/>
                <w:bCs/>
              </w:rPr>
              <w:t xml:space="preserve">Construction des regards de 50x50x50 pour débimètre, vannes de sectionnement et vantouses y compris couvercle </w:t>
            </w:r>
            <w:r w:rsidR="00DF1D90">
              <w:rPr>
                <w:rFonts w:ascii="Gill Sans MT" w:hAnsi="Gill Sans MT"/>
                <w:b/>
                <w:bCs/>
              </w:rPr>
              <w:t xml:space="preserve">en béton armé dosé à 350kg/m3 de 6cm d’épaisseur </w:t>
            </w:r>
          </w:p>
          <w:p w:rsidR="00DF1D90" w:rsidRDefault="00DF1D90" w:rsidP="00DF1D90">
            <w:pPr>
              <w:jc w:val="both"/>
              <w:rPr>
                <w:rFonts w:ascii="Gill Sans MT" w:hAnsi="Gill Sans MT"/>
              </w:rPr>
            </w:pPr>
            <w:r>
              <w:rPr>
                <w:rFonts w:ascii="Gill Sans MT" w:hAnsi="Gill Sans MT"/>
              </w:rPr>
              <w:t>Ce prix rémunère dans les conditions générales prévues au contrat, à l’ensemble</w:t>
            </w:r>
          </w:p>
          <w:p w:rsidR="00DF1D90" w:rsidRDefault="00DF1D90" w:rsidP="00DF1D90">
            <w:pPr>
              <w:jc w:val="both"/>
              <w:rPr>
                <w:rFonts w:ascii="Gill Sans MT" w:hAnsi="Gill Sans MT"/>
                <w:b/>
                <w:bCs/>
              </w:rPr>
            </w:pPr>
            <w:r>
              <w:rPr>
                <w:rFonts w:ascii="Gill Sans MT" w:hAnsi="Gill Sans MT"/>
                <w:b/>
                <w:i/>
              </w:rPr>
              <w:t>L’ensemble est de : --------------------------------------------------------------------</w:t>
            </w:r>
            <w:r>
              <w:rPr>
                <w:rFonts w:ascii="Gill Sans MT" w:hAnsi="Gill Sans MT"/>
                <w:b/>
                <w:bCs/>
                <w:i/>
                <w:iCs/>
              </w:rPr>
              <w:t xml:space="preserve"> F CFA</w:t>
            </w:r>
          </w:p>
        </w:tc>
        <w:tc>
          <w:tcPr>
            <w:tcW w:w="708" w:type="dxa"/>
          </w:tcPr>
          <w:p w:rsidR="00B94A75" w:rsidRDefault="00B94A75" w:rsidP="00F401D0">
            <w:pPr>
              <w:rPr>
                <w:rFonts w:ascii="Gill Sans MT" w:hAnsi="Gill Sans MT"/>
                <w:b/>
              </w:rPr>
            </w:pPr>
          </w:p>
          <w:p w:rsidR="00DF1D90" w:rsidRDefault="00DF1D90" w:rsidP="00F401D0">
            <w:pPr>
              <w:rPr>
                <w:rFonts w:ascii="Gill Sans MT" w:hAnsi="Gill Sans MT"/>
                <w:b/>
              </w:rPr>
            </w:pPr>
            <w:r>
              <w:rPr>
                <w:rFonts w:ascii="Gill Sans MT" w:hAnsi="Gill Sans MT"/>
                <w:b/>
              </w:rPr>
              <w:t>Ens</w:t>
            </w:r>
          </w:p>
        </w:tc>
        <w:tc>
          <w:tcPr>
            <w:tcW w:w="851" w:type="dxa"/>
          </w:tcPr>
          <w:p w:rsidR="00B94A75" w:rsidRDefault="00B94A75" w:rsidP="00F401D0">
            <w:pPr>
              <w:rPr>
                <w:rFonts w:ascii="Gill Sans MT" w:hAnsi="Gill Sans MT"/>
                <w:b/>
              </w:rPr>
            </w:pPr>
          </w:p>
        </w:tc>
        <w:tc>
          <w:tcPr>
            <w:tcW w:w="992" w:type="dxa"/>
          </w:tcPr>
          <w:p w:rsidR="00B94A75" w:rsidRDefault="00B94A75" w:rsidP="00F401D0">
            <w:pPr>
              <w:rPr>
                <w:rFonts w:ascii="Gill Sans MT" w:hAnsi="Gill Sans MT"/>
                <w:b/>
              </w:rPr>
            </w:pPr>
          </w:p>
        </w:tc>
      </w:tr>
      <w:tr w:rsidR="00DF1D90" w:rsidTr="00DF1D90">
        <w:trPr>
          <w:trHeight w:val="654"/>
          <w:jc w:val="center"/>
        </w:trPr>
        <w:tc>
          <w:tcPr>
            <w:tcW w:w="856" w:type="dxa"/>
          </w:tcPr>
          <w:p w:rsidR="00DF1D90" w:rsidRDefault="00DF1D90" w:rsidP="00F401D0">
            <w:pPr>
              <w:rPr>
                <w:rFonts w:ascii="Gill Sans MT" w:hAnsi="Gill Sans MT"/>
                <w:b/>
              </w:rPr>
            </w:pPr>
          </w:p>
          <w:p w:rsidR="00DF1D90" w:rsidRDefault="00DF1D90" w:rsidP="00F401D0">
            <w:pPr>
              <w:rPr>
                <w:rFonts w:ascii="Gill Sans MT" w:hAnsi="Gill Sans MT"/>
                <w:b/>
              </w:rPr>
            </w:pPr>
            <w:r>
              <w:rPr>
                <w:rFonts w:ascii="Gill Sans MT" w:hAnsi="Gill Sans MT"/>
                <w:b/>
              </w:rPr>
              <w:t>508</w:t>
            </w:r>
          </w:p>
        </w:tc>
        <w:tc>
          <w:tcPr>
            <w:tcW w:w="7230" w:type="dxa"/>
          </w:tcPr>
          <w:p w:rsidR="00DF1D90" w:rsidRDefault="00DF1D90" w:rsidP="00F401D0">
            <w:pPr>
              <w:jc w:val="both"/>
              <w:rPr>
                <w:rFonts w:ascii="Gill Sans MT" w:hAnsi="Gill Sans MT"/>
                <w:b/>
                <w:bCs/>
              </w:rPr>
            </w:pPr>
            <w:r>
              <w:rPr>
                <w:rFonts w:ascii="Gill Sans MT" w:hAnsi="Gill Sans MT"/>
                <w:b/>
                <w:bCs/>
              </w:rPr>
              <w:t>F/P ventouses en INOX pour conduites de DN32 PN10</w:t>
            </w:r>
          </w:p>
          <w:p w:rsidR="00DF1D90" w:rsidRDefault="00DF1D90" w:rsidP="00DF1D90">
            <w:pPr>
              <w:jc w:val="both"/>
              <w:rPr>
                <w:rFonts w:ascii="Gill Sans MT" w:hAnsi="Gill Sans MT"/>
              </w:rPr>
            </w:pPr>
            <w:r>
              <w:rPr>
                <w:rFonts w:ascii="Gill Sans MT" w:hAnsi="Gill Sans MT"/>
              </w:rPr>
              <w:t>Ce prix rémunère dans les conditions générales prévues au contrat, à l’unité</w:t>
            </w:r>
          </w:p>
          <w:p w:rsidR="00DF1D90" w:rsidRDefault="00DF1D90" w:rsidP="00DF1D90">
            <w:pPr>
              <w:jc w:val="both"/>
              <w:rPr>
                <w:rFonts w:ascii="Gill Sans MT" w:hAnsi="Gill Sans MT"/>
                <w:b/>
                <w:bCs/>
              </w:rPr>
            </w:pPr>
            <w:r>
              <w:rPr>
                <w:rFonts w:ascii="Gill Sans MT" w:hAnsi="Gill Sans MT"/>
                <w:b/>
                <w:bCs/>
                <w:i/>
                <w:iCs/>
              </w:rPr>
              <w:t>L’Unité ---------------------------------------------------------------------------------- F CFA</w:t>
            </w:r>
          </w:p>
        </w:tc>
        <w:tc>
          <w:tcPr>
            <w:tcW w:w="708" w:type="dxa"/>
          </w:tcPr>
          <w:p w:rsidR="00DF1D90" w:rsidRDefault="00DF1D90" w:rsidP="00F401D0">
            <w:pPr>
              <w:rPr>
                <w:rFonts w:ascii="Gill Sans MT" w:hAnsi="Gill Sans MT"/>
                <w:b/>
              </w:rPr>
            </w:pPr>
          </w:p>
          <w:p w:rsidR="00DF1D90" w:rsidRDefault="00DF1D90" w:rsidP="00F401D0">
            <w:pPr>
              <w:rPr>
                <w:rFonts w:ascii="Gill Sans MT" w:hAnsi="Gill Sans MT"/>
                <w:b/>
              </w:rPr>
            </w:pPr>
            <w:r>
              <w:rPr>
                <w:rFonts w:ascii="Gill Sans MT" w:hAnsi="Gill Sans MT"/>
                <w:b/>
              </w:rPr>
              <w:t>U</w:t>
            </w:r>
          </w:p>
        </w:tc>
        <w:tc>
          <w:tcPr>
            <w:tcW w:w="851" w:type="dxa"/>
          </w:tcPr>
          <w:p w:rsidR="00DF1D90" w:rsidRDefault="00DF1D90" w:rsidP="00F401D0">
            <w:pPr>
              <w:rPr>
                <w:rFonts w:ascii="Gill Sans MT" w:hAnsi="Gill Sans MT"/>
                <w:b/>
              </w:rPr>
            </w:pPr>
          </w:p>
        </w:tc>
        <w:tc>
          <w:tcPr>
            <w:tcW w:w="992" w:type="dxa"/>
          </w:tcPr>
          <w:p w:rsidR="00DF1D90" w:rsidRDefault="00DF1D90" w:rsidP="00F401D0">
            <w:pPr>
              <w:rPr>
                <w:rFonts w:ascii="Gill Sans MT" w:hAnsi="Gill Sans MT"/>
                <w:b/>
              </w:rPr>
            </w:pPr>
          </w:p>
        </w:tc>
      </w:tr>
      <w:tr w:rsidR="00DF1D90" w:rsidTr="00DF1D90">
        <w:trPr>
          <w:trHeight w:val="654"/>
          <w:jc w:val="center"/>
        </w:trPr>
        <w:tc>
          <w:tcPr>
            <w:tcW w:w="856" w:type="dxa"/>
          </w:tcPr>
          <w:p w:rsidR="00DF1D90" w:rsidRDefault="00DF1D90" w:rsidP="00DF1D90">
            <w:pPr>
              <w:rPr>
                <w:rFonts w:ascii="Gill Sans MT" w:hAnsi="Gill Sans MT"/>
                <w:b/>
              </w:rPr>
            </w:pPr>
          </w:p>
          <w:p w:rsidR="00DF1D90" w:rsidRDefault="00DF1D90" w:rsidP="00DF1D90">
            <w:pPr>
              <w:rPr>
                <w:rFonts w:ascii="Gill Sans MT" w:hAnsi="Gill Sans MT"/>
                <w:b/>
              </w:rPr>
            </w:pPr>
            <w:r>
              <w:rPr>
                <w:rFonts w:ascii="Gill Sans MT" w:hAnsi="Gill Sans MT"/>
                <w:b/>
              </w:rPr>
              <w:t>509</w:t>
            </w:r>
          </w:p>
        </w:tc>
        <w:tc>
          <w:tcPr>
            <w:tcW w:w="7230" w:type="dxa"/>
          </w:tcPr>
          <w:p w:rsidR="00DF1D90" w:rsidRDefault="00DF1D90" w:rsidP="00DF1D90">
            <w:pPr>
              <w:jc w:val="both"/>
              <w:rPr>
                <w:rFonts w:ascii="Gill Sans MT" w:hAnsi="Gill Sans MT"/>
                <w:b/>
                <w:bCs/>
              </w:rPr>
            </w:pPr>
            <w:r>
              <w:rPr>
                <w:rFonts w:ascii="Gill Sans MT" w:hAnsi="Gill Sans MT"/>
                <w:b/>
                <w:bCs/>
              </w:rPr>
              <w:t>F/P vannes en INOX pour conduites de DN32 PN10</w:t>
            </w:r>
          </w:p>
          <w:p w:rsidR="00DF1D90" w:rsidRDefault="00DF1D90" w:rsidP="00DF1D90">
            <w:pPr>
              <w:jc w:val="both"/>
              <w:rPr>
                <w:rFonts w:ascii="Gill Sans MT" w:hAnsi="Gill Sans MT"/>
              </w:rPr>
            </w:pPr>
            <w:r>
              <w:rPr>
                <w:rFonts w:ascii="Gill Sans MT" w:hAnsi="Gill Sans MT"/>
              </w:rPr>
              <w:t>Ce prix rémunère dans les conditions générales prévues au contrat, à l’unité</w:t>
            </w:r>
          </w:p>
          <w:p w:rsidR="00DF1D90" w:rsidRDefault="00DF1D90" w:rsidP="00DF1D90">
            <w:pPr>
              <w:jc w:val="both"/>
              <w:rPr>
                <w:rFonts w:ascii="Gill Sans MT" w:hAnsi="Gill Sans MT"/>
                <w:b/>
                <w:bCs/>
              </w:rPr>
            </w:pPr>
            <w:r>
              <w:rPr>
                <w:rFonts w:ascii="Gill Sans MT" w:hAnsi="Gill Sans MT"/>
                <w:b/>
                <w:bCs/>
                <w:i/>
                <w:iCs/>
              </w:rPr>
              <w:t>L’Unité ---------------------------------------------------------------------------------- F CFA</w:t>
            </w:r>
          </w:p>
        </w:tc>
        <w:tc>
          <w:tcPr>
            <w:tcW w:w="708" w:type="dxa"/>
          </w:tcPr>
          <w:p w:rsidR="00DF1D90" w:rsidRDefault="00DF1D90" w:rsidP="00DF1D90">
            <w:pPr>
              <w:rPr>
                <w:rFonts w:ascii="Gill Sans MT" w:hAnsi="Gill Sans MT"/>
                <w:b/>
              </w:rPr>
            </w:pPr>
          </w:p>
          <w:p w:rsidR="003A5A4C" w:rsidRDefault="003A5A4C" w:rsidP="00DF1D90">
            <w:pPr>
              <w:rPr>
                <w:rFonts w:ascii="Gill Sans MT" w:hAnsi="Gill Sans MT"/>
                <w:b/>
              </w:rPr>
            </w:pPr>
            <w:r>
              <w:rPr>
                <w:rFonts w:ascii="Gill Sans MT" w:hAnsi="Gill Sans MT"/>
                <w:b/>
              </w:rPr>
              <w:t>U</w:t>
            </w:r>
          </w:p>
        </w:tc>
        <w:tc>
          <w:tcPr>
            <w:tcW w:w="851" w:type="dxa"/>
          </w:tcPr>
          <w:p w:rsidR="00DF1D90" w:rsidRDefault="00DF1D90" w:rsidP="00DF1D90">
            <w:pPr>
              <w:rPr>
                <w:rFonts w:ascii="Gill Sans MT" w:hAnsi="Gill Sans MT"/>
                <w:b/>
              </w:rPr>
            </w:pPr>
          </w:p>
        </w:tc>
        <w:tc>
          <w:tcPr>
            <w:tcW w:w="992" w:type="dxa"/>
          </w:tcPr>
          <w:p w:rsidR="00DF1D90" w:rsidRDefault="00DF1D90" w:rsidP="00DF1D90">
            <w:pPr>
              <w:rPr>
                <w:rFonts w:ascii="Gill Sans MT" w:hAnsi="Gill Sans MT"/>
                <w:b/>
              </w:rPr>
            </w:pPr>
          </w:p>
        </w:tc>
      </w:tr>
      <w:tr w:rsidR="00DF1D90" w:rsidTr="00DF1D90">
        <w:trPr>
          <w:trHeight w:val="654"/>
          <w:jc w:val="center"/>
        </w:trPr>
        <w:tc>
          <w:tcPr>
            <w:tcW w:w="856" w:type="dxa"/>
          </w:tcPr>
          <w:p w:rsidR="003A5A4C" w:rsidRDefault="003A5A4C" w:rsidP="00DF1D90">
            <w:pPr>
              <w:rPr>
                <w:rFonts w:ascii="Gill Sans MT" w:hAnsi="Gill Sans MT"/>
                <w:b/>
              </w:rPr>
            </w:pPr>
          </w:p>
          <w:p w:rsidR="00DF1D90" w:rsidRDefault="003A5A4C" w:rsidP="00DF1D90">
            <w:pPr>
              <w:rPr>
                <w:rFonts w:ascii="Gill Sans MT" w:hAnsi="Gill Sans MT"/>
                <w:b/>
              </w:rPr>
            </w:pPr>
            <w:r>
              <w:rPr>
                <w:rFonts w:ascii="Gill Sans MT" w:hAnsi="Gill Sans MT"/>
                <w:b/>
              </w:rPr>
              <w:t>510</w:t>
            </w:r>
          </w:p>
        </w:tc>
        <w:tc>
          <w:tcPr>
            <w:tcW w:w="7230" w:type="dxa"/>
          </w:tcPr>
          <w:p w:rsidR="00DF1D90" w:rsidRDefault="003A5A4C" w:rsidP="00DF1D90">
            <w:pPr>
              <w:jc w:val="both"/>
              <w:rPr>
                <w:rFonts w:ascii="Gill Sans MT" w:hAnsi="Gill Sans MT"/>
                <w:b/>
                <w:bCs/>
              </w:rPr>
            </w:pPr>
            <w:r>
              <w:rPr>
                <w:rFonts w:ascii="Gill Sans MT" w:hAnsi="Gill Sans MT"/>
                <w:b/>
                <w:bCs/>
              </w:rPr>
              <w:t xml:space="preserve">Construction d’un puits perdu en parpaings bourrés pour réception des eaux de ruissèlement de diamètre 1m et profondeur de 2m couvert d’une dalle en béton armé dosé à 350kg/m3 de 5cm d’épaisseur </w:t>
            </w:r>
          </w:p>
          <w:p w:rsidR="003A5A4C" w:rsidRDefault="003A5A4C" w:rsidP="003A5A4C">
            <w:pPr>
              <w:jc w:val="both"/>
              <w:rPr>
                <w:rFonts w:ascii="Gill Sans MT" w:hAnsi="Gill Sans MT"/>
              </w:rPr>
            </w:pPr>
            <w:r>
              <w:rPr>
                <w:rFonts w:ascii="Gill Sans MT" w:hAnsi="Gill Sans MT"/>
              </w:rPr>
              <w:t>Ce prix rémunère dans les conditions générales prévues au contrat, à l’ensemble</w:t>
            </w:r>
          </w:p>
          <w:p w:rsidR="003A5A4C" w:rsidRDefault="003A5A4C" w:rsidP="003A5A4C">
            <w:pPr>
              <w:jc w:val="both"/>
              <w:rPr>
                <w:rFonts w:ascii="Gill Sans MT" w:hAnsi="Gill Sans MT"/>
                <w:b/>
                <w:bCs/>
              </w:rPr>
            </w:pPr>
            <w:r>
              <w:rPr>
                <w:rFonts w:ascii="Gill Sans MT" w:hAnsi="Gill Sans MT"/>
                <w:b/>
                <w:i/>
              </w:rPr>
              <w:t>L’ensemble est de : --------------------------------------------------------------------</w:t>
            </w:r>
            <w:r>
              <w:rPr>
                <w:rFonts w:ascii="Gill Sans MT" w:hAnsi="Gill Sans MT"/>
                <w:b/>
                <w:bCs/>
                <w:i/>
                <w:iCs/>
              </w:rPr>
              <w:t xml:space="preserve"> F CFA</w:t>
            </w:r>
          </w:p>
        </w:tc>
        <w:tc>
          <w:tcPr>
            <w:tcW w:w="708" w:type="dxa"/>
          </w:tcPr>
          <w:p w:rsidR="00DF1D90" w:rsidRDefault="00DF1D90" w:rsidP="00DF1D90">
            <w:pPr>
              <w:rPr>
                <w:rFonts w:ascii="Gill Sans MT" w:hAnsi="Gill Sans MT"/>
                <w:b/>
              </w:rPr>
            </w:pPr>
          </w:p>
          <w:p w:rsidR="003A5A4C" w:rsidRDefault="003A5A4C" w:rsidP="00DF1D90">
            <w:pPr>
              <w:rPr>
                <w:rFonts w:ascii="Gill Sans MT" w:hAnsi="Gill Sans MT"/>
                <w:b/>
              </w:rPr>
            </w:pPr>
            <w:r>
              <w:rPr>
                <w:rFonts w:ascii="Gill Sans MT" w:hAnsi="Gill Sans MT"/>
                <w:b/>
              </w:rPr>
              <w:t>Ens</w:t>
            </w:r>
          </w:p>
        </w:tc>
        <w:tc>
          <w:tcPr>
            <w:tcW w:w="851" w:type="dxa"/>
          </w:tcPr>
          <w:p w:rsidR="00DF1D90" w:rsidRDefault="00DF1D90" w:rsidP="00DF1D90">
            <w:pPr>
              <w:rPr>
                <w:rFonts w:ascii="Gill Sans MT" w:hAnsi="Gill Sans MT"/>
                <w:b/>
              </w:rPr>
            </w:pPr>
          </w:p>
        </w:tc>
        <w:tc>
          <w:tcPr>
            <w:tcW w:w="992" w:type="dxa"/>
          </w:tcPr>
          <w:p w:rsidR="00DF1D90" w:rsidRDefault="00DF1D90" w:rsidP="00DF1D90">
            <w:pPr>
              <w:rPr>
                <w:rFonts w:ascii="Gill Sans MT" w:hAnsi="Gill Sans MT"/>
                <w:b/>
              </w:rPr>
            </w:pPr>
          </w:p>
        </w:tc>
      </w:tr>
      <w:tr w:rsidR="003A5A4C" w:rsidTr="00DF1D90">
        <w:trPr>
          <w:trHeight w:val="654"/>
          <w:jc w:val="center"/>
        </w:trPr>
        <w:tc>
          <w:tcPr>
            <w:tcW w:w="856" w:type="dxa"/>
          </w:tcPr>
          <w:p w:rsidR="003A5A4C" w:rsidRDefault="003A5A4C" w:rsidP="00DF1D90">
            <w:pPr>
              <w:rPr>
                <w:rFonts w:ascii="Gill Sans MT" w:hAnsi="Gill Sans MT"/>
                <w:b/>
              </w:rPr>
            </w:pPr>
            <w:r>
              <w:rPr>
                <w:rFonts w:ascii="Gill Sans MT" w:hAnsi="Gill Sans MT"/>
                <w:b/>
              </w:rPr>
              <w:t>511</w:t>
            </w:r>
          </w:p>
        </w:tc>
        <w:tc>
          <w:tcPr>
            <w:tcW w:w="7230" w:type="dxa"/>
          </w:tcPr>
          <w:p w:rsidR="003A5A4C" w:rsidRDefault="003A5A4C" w:rsidP="00DF1D90">
            <w:pPr>
              <w:jc w:val="both"/>
              <w:rPr>
                <w:rFonts w:ascii="Gill Sans MT" w:hAnsi="Gill Sans MT"/>
                <w:b/>
                <w:bCs/>
              </w:rPr>
            </w:pPr>
            <w:r>
              <w:rPr>
                <w:rFonts w:ascii="Gill Sans MT" w:hAnsi="Gill Sans MT"/>
                <w:b/>
                <w:bCs/>
              </w:rPr>
              <w:t>Réalisation du caniveau d’assainissement des eaux de ruissèlement de 40x40 en béton armé dosé à 350kg/m3</w:t>
            </w:r>
          </w:p>
          <w:p w:rsidR="003A5A4C" w:rsidRDefault="003A5A4C" w:rsidP="003A5A4C">
            <w:pPr>
              <w:jc w:val="both"/>
              <w:rPr>
                <w:rFonts w:ascii="Gill Sans MT" w:hAnsi="Gill Sans MT"/>
              </w:rPr>
            </w:pPr>
            <w:r>
              <w:rPr>
                <w:rFonts w:ascii="Gill Sans MT" w:hAnsi="Gill Sans MT"/>
              </w:rPr>
              <w:t>Ce prix rémunère dans les conditions générales prévues au contrat, au mètre linéaire</w:t>
            </w:r>
          </w:p>
          <w:p w:rsidR="003A5A4C" w:rsidRDefault="003A5A4C" w:rsidP="003A5A4C">
            <w:pPr>
              <w:jc w:val="both"/>
              <w:rPr>
                <w:rFonts w:ascii="Gill Sans MT" w:hAnsi="Gill Sans MT"/>
                <w:b/>
                <w:bCs/>
              </w:rPr>
            </w:pPr>
            <w:r>
              <w:rPr>
                <w:rFonts w:ascii="Gill Sans MT" w:hAnsi="Gill Sans MT"/>
                <w:b/>
                <w:bCs/>
                <w:i/>
                <w:iCs/>
              </w:rPr>
              <w:t>Le Mètre linéaire est de : ------------------------------------------------------------ F CFA</w:t>
            </w:r>
          </w:p>
        </w:tc>
        <w:tc>
          <w:tcPr>
            <w:tcW w:w="708" w:type="dxa"/>
          </w:tcPr>
          <w:p w:rsidR="003A5A4C" w:rsidRDefault="003A5A4C" w:rsidP="00DF1D90">
            <w:pPr>
              <w:rPr>
                <w:rFonts w:ascii="Gill Sans MT" w:hAnsi="Gill Sans MT"/>
                <w:b/>
              </w:rPr>
            </w:pPr>
          </w:p>
          <w:p w:rsidR="003A5A4C" w:rsidRDefault="003A5A4C" w:rsidP="00DF1D90">
            <w:pPr>
              <w:rPr>
                <w:rFonts w:ascii="Gill Sans MT" w:hAnsi="Gill Sans MT"/>
                <w:b/>
              </w:rPr>
            </w:pPr>
            <w:r>
              <w:rPr>
                <w:rFonts w:ascii="Gill Sans MT" w:hAnsi="Gill Sans MT"/>
                <w:b/>
              </w:rPr>
              <w:t>Ml</w:t>
            </w:r>
          </w:p>
        </w:tc>
        <w:tc>
          <w:tcPr>
            <w:tcW w:w="851" w:type="dxa"/>
          </w:tcPr>
          <w:p w:rsidR="003A5A4C" w:rsidRDefault="003A5A4C" w:rsidP="00DF1D90">
            <w:pPr>
              <w:rPr>
                <w:rFonts w:ascii="Gill Sans MT" w:hAnsi="Gill Sans MT"/>
                <w:b/>
              </w:rPr>
            </w:pPr>
          </w:p>
        </w:tc>
        <w:tc>
          <w:tcPr>
            <w:tcW w:w="992" w:type="dxa"/>
          </w:tcPr>
          <w:p w:rsidR="003A5A4C" w:rsidRDefault="003A5A4C" w:rsidP="00DF1D90">
            <w:pPr>
              <w:rPr>
                <w:rFonts w:ascii="Gill Sans MT" w:hAnsi="Gill Sans MT"/>
                <w:b/>
              </w:rPr>
            </w:pPr>
          </w:p>
        </w:tc>
      </w:tr>
      <w:tr w:rsidR="00DF1D90" w:rsidTr="008740C1">
        <w:trPr>
          <w:trHeight w:val="143"/>
          <w:jc w:val="center"/>
        </w:trPr>
        <w:tc>
          <w:tcPr>
            <w:tcW w:w="10637" w:type="dxa"/>
            <w:gridSpan w:val="5"/>
          </w:tcPr>
          <w:p w:rsidR="00DF1D90" w:rsidRDefault="00DF1D90" w:rsidP="00DF1D90">
            <w:pPr>
              <w:jc w:val="both"/>
              <w:rPr>
                <w:rFonts w:ascii="Gill Sans MT" w:hAnsi="Gill Sans MT"/>
                <w:b/>
                <w:bCs/>
                <w:u w:val="single"/>
              </w:rPr>
            </w:pPr>
            <w:r>
              <w:rPr>
                <w:rFonts w:ascii="Gill Sans MT" w:hAnsi="Gill Sans MT"/>
                <w:b/>
                <w:bCs/>
              </w:rPr>
              <w:t xml:space="preserve">LOT </w:t>
            </w:r>
            <w:r w:rsidR="007B4CE6">
              <w:rPr>
                <w:rFonts w:ascii="Gill Sans MT" w:hAnsi="Gill Sans MT"/>
                <w:b/>
                <w:bCs/>
              </w:rPr>
              <w:t>6</w:t>
            </w:r>
            <w:r>
              <w:rPr>
                <w:rFonts w:ascii="Gill Sans MT" w:hAnsi="Gill Sans MT"/>
                <w:b/>
                <w:bCs/>
              </w:rPr>
              <w:t>00 :</w:t>
            </w:r>
            <w:r w:rsidR="007B4CE6">
              <w:rPr>
                <w:rFonts w:ascii="Gill Sans MT" w:hAnsi="Gill Sans MT"/>
                <w:b/>
                <w:bCs/>
              </w:rPr>
              <w:t xml:space="preserve"> ALIMENTATION DES POMPES EN ENERGIE SOLAIRE (PLAQUES SOLAIRES POSEES AU DESSUS DU RESERVOIR)</w:t>
            </w:r>
          </w:p>
          <w:p w:rsidR="00DF1D90" w:rsidRDefault="00DF1D90" w:rsidP="00DF1D90">
            <w:pPr>
              <w:rPr>
                <w:rFonts w:ascii="Gill Sans MT" w:hAnsi="Gill Sans MT"/>
                <w:b/>
              </w:rPr>
            </w:pPr>
          </w:p>
        </w:tc>
      </w:tr>
      <w:tr w:rsidR="00DF1D90" w:rsidTr="008740C1">
        <w:trPr>
          <w:trHeight w:val="143"/>
          <w:jc w:val="center"/>
        </w:trPr>
        <w:tc>
          <w:tcPr>
            <w:tcW w:w="856" w:type="dxa"/>
          </w:tcPr>
          <w:p w:rsidR="00DF1D90" w:rsidRDefault="00DF1D90" w:rsidP="00DF1D90">
            <w:pPr>
              <w:rPr>
                <w:rFonts w:ascii="Gill Sans MT" w:hAnsi="Gill Sans MT"/>
                <w:b/>
              </w:rPr>
            </w:pPr>
          </w:p>
          <w:p w:rsidR="00A31BE7" w:rsidRDefault="00A31BE7" w:rsidP="00DF1D90">
            <w:pPr>
              <w:rPr>
                <w:rFonts w:ascii="Gill Sans MT" w:hAnsi="Gill Sans MT"/>
                <w:b/>
              </w:rPr>
            </w:pPr>
          </w:p>
          <w:p w:rsidR="00DF1D90" w:rsidRDefault="00A31BE7" w:rsidP="00DF1D90">
            <w:pPr>
              <w:rPr>
                <w:rFonts w:ascii="Gill Sans MT" w:hAnsi="Gill Sans MT"/>
                <w:b/>
              </w:rPr>
            </w:pPr>
            <w:r>
              <w:rPr>
                <w:rFonts w:ascii="Gill Sans MT" w:hAnsi="Gill Sans MT"/>
                <w:b/>
              </w:rPr>
              <w:t>6</w:t>
            </w:r>
            <w:r w:rsidR="00DF1D90">
              <w:rPr>
                <w:rFonts w:ascii="Gill Sans MT" w:hAnsi="Gill Sans MT"/>
                <w:b/>
              </w:rPr>
              <w:t>01</w:t>
            </w:r>
          </w:p>
        </w:tc>
        <w:tc>
          <w:tcPr>
            <w:tcW w:w="7230" w:type="dxa"/>
          </w:tcPr>
          <w:p w:rsidR="00DF1D90" w:rsidRDefault="00DF1D90" w:rsidP="00DF1D90">
            <w:pPr>
              <w:jc w:val="both"/>
              <w:rPr>
                <w:rFonts w:ascii="Gill Sans MT" w:hAnsi="Gill Sans MT"/>
                <w:b/>
                <w:bCs/>
                <w:u w:val="single"/>
              </w:rPr>
            </w:pPr>
            <w:r>
              <w:rPr>
                <w:rFonts w:ascii="Gill Sans MT" w:hAnsi="Gill Sans MT"/>
                <w:b/>
                <w:bCs/>
              </w:rPr>
              <w:t xml:space="preserve">LOT </w:t>
            </w:r>
            <w:r w:rsidR="00A31BE7">
              <w:rPr>
                <w:rFonts w:ascii="Gill Sans MT" w:hAnsi="Gill Sans MT"/>
                <w:b/>
                <w:bCs/>
              </w:rPr>
              <w:t>6</w:t>
            </w:r>
            <w:r>
              <w:rPr>
                <w:rFonts w:ascii="Gill Sans MT" w:hAnsi="Gill Sans MT"/>
                <w:b/>
                <w:bCs/>
              </w:rPr>
              <w:t xml:space="preserve">00 : </w:t>
            </w:r>
            <w:r w:rsidR="007B4CE6">
              <w:rPr>
                <w:rFonts w:ascii="Gill Sans MT" w:hAnsi="Gill Sans MT"/>
                <w:b/>
                <w:bCs/>
              </w:rPr>
              <w:t>ALIMENTATION DES POMPES EN ENERGIE SOLAIRE (PLAQUES SOLAIRES POSEES AU DESSUS DU RESERVOIR)</w:t>
            </w:r>
          </w:p>
          <w:p w:rsidR="007B4CE6" w:rsidRPr="00E75058" w:rsidRDefault="007B4CE6" w:rsidP="00DF1D90">
            <w:pPr>
              <w:jc w:val="both"/>
              <w:rPr>
                <w:rFonts w:ascii="Gill Sans MT" w:hAnsi="Gill Sans MT"/>
                <w:b/>
                <w:bCs/>
              </w:rPr>
            </w:pPr>
            <w:r>
              <w:rPr>
                <w:rFonts w:ascii="Gill Sans MT" w:hAnsi="Gill Sans MT"/>
                <w:b/>
                <w:bCs/>
              </w:rPr>
              <w:t xml:space="preserve">F/P des panneaux solaires </w:t>
            </w:r>
            <w:r w:rsidR="00A31BE7">
              <w:rPr>
                <w:rFonts w:ascii="Gill Sans MT" w:hAnsi="Gill Sans MT"/>
                <w:b/>
                <w:bCs/>
              </w:rPr>
              <w:t>monocristallin</w:t>
            </w:r>
            <w:r>
              <w:rPr>
                <w:rFonts w:ascii="Gill Sans MT" w:hAnsi="Gill Sans MT"/>
                <w:b/>
                <w:bCs/>
              </w:rPr>
              <w:t xml:space="preserve"> (tension nominale : 24Volts) de 300 Wc sur la toiture dalle y/c support en acier, </w:t>
            </w:r>
            <w:r w:rsidR="00A31BE7">
              <w:rPr>
                <w:rFonts w:ascii="Gill Sans MT" w:hAnsi="Gill Sans MT"/>
                <w:b/>
                <w:bCs/>
              </w:rPr>
              <w:t>câblage</w:t>
            </w:r>
            <w:r>
              <w:rPr>
                <w:rFonts w:ascii="Gill Sans MT" w:hAnsi="Gill Sans MT"/>
                <w:b/>
                <w:bCs/>
              </w:rPr>
              <w:t xml:space="preserve">, chemins </w:t>
            </w:r>
            <w:r w:rsidR="00A31BE7">
              <w:rPr>
                <w:rFonts w:ascii="Gill Sans MT" w:hAnsi="Gill Sans MT"/>
                <w:b/>
                <w:bCs/>
              </w:rPr>
              <w:t>câble</w:t>
            </w:r>
            <w:r>
              <w:rPr>
                <w:rFonts w:ascii="Gill Sans MT" w:hAnsi="Gill Sans MT"/>
                <w:b/>
                <w:bCs/>
              </w:rPr>
              <w:t xml:space="preserve"> accessoires de raccordement etc…</w:t>
            </w:r>
          </w:p>
          <w:p w:rsidR="00A31BE7" w:rsidRDefault="00A31BE7" w:rsidP="00A31BE7">
            <w:pPr>
              <w:jc w:val="both"/>
              <w:rPr>
                <w:rFonts w:ascii="Gill Sans MT" w:hAnsi="Gill Sans MT"/>
              </w:rPr>
            </w:pPr>
            <w:r>
              <w:rPr>
                <w:rFonts w:ascii="Gill Sans MT" w:hAnsi="Gill Sans MT"/>
              </w:rPr>
              <w:t>Ce prix rémunère dans les conditions générales prévues au contrat, à l’unité</w:t>
            </w:r>
          </w:p>
          <w:p w:rsidR="00DF1D90" w:rsidRDefault="00A31BE7" w:rsidP="00A31BE7">
            <w:pPr>
              <w:jc w:val="both"/>
              <w:rPr>
                <w:rFonts w:ascii="Gill Sans MT" w:hAnsi="Gill Sans MT"/>
                <w:b/>
                <w:bCs/>
                <w:iCs/>
              </w:rPr>
            </w:pPr>
            <w:r>
              <w:rPr>
                <w:rFonts w:ascii="Gill Sans MT" w:hAnsi="Gill Sans MT"/>
                <w:b/>
                <w:bCs/>
                <w:i/>
                <w:iCs/>
              </w:rPr>
              <w:t>L’Unité ---------------------------------------------------------------------------------- F CFA</w:t>
            </w:r>
          </w:p>
        </w:tc>
        <w:tc>
          <w:tcPr>
            <w:tcW w:w="708" w:type="dxa"/>
          </w:tcPr>
          <w:p w:rsidR="00DF1D90" w:rsidRDefault="00DF1D90" w:rsidP="00DF1D90">
            <w:pPr>
              <w:rPr>
                <w:rFonts w:ascii="Gill Sans MT" w:hAnsi="Gill Sans MT"/>
                <w:b/>
              </w:rPr>
            </w:pPr>
          </w:p>
          <w:p w:rsidR="00DF1D90" w:rsidRDefault="00DF1D90" w:rsidP="00DF1D90">
            <w:pPr>
              <w:rPr>
                <w:rFonts w:ascii="Gill Sans MT" w:hAnsi="Gill Sans MT"/>
                <w:b/>
              </w:rPr>
            </w:pPr>
          </w:p>
          <w:p w:rsidR="00A31BE7" w:rsidRDefault="00A31BE7" w:rsidP="00DF1D90">
            <w:pPr>
              <w:rPr>
                <w:rFonts w:ascii="Gill Sans MT" w:hAnsi="Gill Sans MT"/>
                <w:b/>
              </w:rPr>
            </w:pPr>
          </w:p>
          <w:p w:rsidR="00DF1D90" w:rsidRDefault="00A31BE7" w:rsidP="00DF1D90">
            <w:pPr>
              <w:rPr>
                <w:rFonts w:ascii="Gill Sans MT" w:hAnsi="Gill Sans MT"/>
                <w:b/>
              </w:rPr>
            </w:pPr>
            <w:r>
              <w:rPr>
                <w:rFonts w:ascii="Gill Sans MT" w:hAnsi="Gill Sans MT"/>
                <w:b/>
              </w:rPr>
              <w:t>U</w:t>
            </w:r>
          </w:p>
        </w:tc>
        <w:tc>
          <w:tcPr>
            <w:tcW w:w="851" w:type="dxa"/>
          </w:tcPr>
          <w:p w:rsidR="00DF1D90" w:rsidRDefault="00DF1D90" w:rsidP="00DF1D90">
            <w:pPr>
              <w:rPr>
                <w:rFonts w:ascii="Gill Sans MT" w:hAnsi="Gill Sans MT"/>
                <w:b/>
              </w:rPr>
            </w:pPr>
          </w:p>
        </w:tc>
        <w:tc>
          <w:tcPr>
            <w:tcW w:w="992" w:type="dxa"/>
          </w:tcPr>
          <w:p w:rsidR="00DF1D90" w:rsidRDefault="00DF1D90" w:rsidP="00DF1D90">
            <w:pPr>
              <w:rPr>
                <w:rFonts w:ascii="Gill Sans MT" w:hAnsi="Gill Sans MT"/>
                <w:b/>
              </w:rPr>
            </w:pPr>
          </w:p>
        </w:tc>
      </w:tr>
      <w:tr w:rsidR="00A31BE7" w:rsidTr="008740C1">
        <w:trPr>
          <w:trHeight w:val="143"/>
          <w:jc w:val="center"/>
        </w:trPr>
        <w:tc>
          <w:tcPr>
            <w:tcW w:w="856" w:type="dxa"/>
          </w:tcPr>
          <w:p w:rsidR="00A31BE7" w:rsidRDefault="00A31BE7" w:rsidP="00DF1D90">
            <w:pPr>
              <w:rPr>
                <w:rFonts w:ascii="Gill Sans MT" w:hAnsi="Gill Sans MT"/>
                <w:b/>
              </w:rPr>
            </w:pPr>
            <w:r>
              <w:rPr>
                <w:rFonts w:ascii="Gill Sans MT" w:hAnsi="Gill Sans MT"/>
                <w:b/>
              </w:rPr>
              <w:t>602</w:t>
            </w:r>
          </w:p>
        </w:tc>
        <w:tc>
          <w:tcPr>
            <w:tcW w:w="7230" w:type="dxa"/>
          </w:tcPr>
          <w:p w:rsidR="00A31BE7" w:rsidRDefault="00A31BE7" w:rsidP="00DF1D90">
            <w:pPr>
              <w:jc w:val="both"/>
              <w:rPr>
                <w:rFonts w:ascii="Gill Sans MT" w:hAnsi="Gill Sans MT"/>
                <w:b/>
                <w:bCs/>
              </w:rPr>
            </w:pPr>
            <w:r>
              <w:rPr>
                <w:rFonts w:ascii="Gill Sans MT" w:hAnsi="Gill Sans MT"/>
                <w:b/>
                <w:bCs/>
              </w:rPr>
              <w:t xml:space="preserve">F/P des batteries étanches de 12V à 200Ah avec contrôleur de charge, convertisseur et câble y compris toutes sujétions </w:t>
            </w:r>
          </w:p>
          <w:p w:rsidR="00A31BE7" w:rsidRDefault="00A31BE7" w:rsidP="00A31BE7">
            <w:pPr>
              <w:jc w:val="both"/>
              <w:rPr>
                <w:rFonts w:ascii="Gill Sans MT" w:hAnsi="Gill Sans MT"/>
              </w:rPr>
            </w:pPr>
            <w:r>
              <w:rPr>
                <w:rFonts w:ascii="Gill Sans MT" w:hAnsi="Gill Sans MT"/>
              </w:rPr>
              <w:t>Ce prix rémunère dans les conditions générales prévues au contrat, à l’unité</w:t>
            </w:r>
          </w:p>
          <w:p w:rsidR="00A31BE7" w:rsidRDefault="00A31BE7" w:rsidP="00A31BE7">
            <w:pPr>
              <w:jc w:val="both"/>
              <w:rPr>
                <w:rFonts w:ascii="Gill Sans MT" w:hAnsi="Gill Sans MT"/>
                <w:b/>
                <w:bCs/>
              </w:rPr>
            </w:pPr>
            <w:r>
              <w:rPr>
                <w:rFonts w:ascii="Gill Sans MT" w:hAnsi="Gill Sans MT"/>
                <w:b/>
                <w:bCs/>
                <w:i/>
                <w:iCs/>
              </w:rPr>
              <w:t>L’Unité ---------------------------------------------------------------------------------- F CFA</w:t>
            </w:r>
          </w:p>
        </w:tc>
        <w:tc>
          <w:tcPr>
            <w:tcW w:w="708" w:type="dxa"/>
          </w:tcPr>
          <w:p w:rsidR="00A31BE7" w:rsidRDefault="00A31BE7" w:rsidP="00DF1D90">
            <w:pPr>
              <w:rPr>
                <w:rFonts w:ascii="Gill Sans MT" w:hAnsi="Gill Sans MT"/>
                <w:b/>
              </w:rPr>
            </w:pPr>
          </w:p>
          <w:p w:rsidR="00A31BE7" w:rsidRDefault="00A31BE7" w:rsidP="00DF1D90">
            <w:pPr>
              <w:rPr>
                <w:rFonts w:ascii="Gill Sans MT" w:hAnsi="Gill Sans MT"/>
                <w:b/>
              </w:rPr>
            </w:pPr>
            <w:r>
              <w:rPr>
                <w:rFonts w:ascii="Gill Sans MT" w:hAnsi="Gill Sans MT"/>
                <w:b/>
              </w:rPr>
              <w:t>U</w:t>
            </w:r>
          </w:p>
        </w:tc>
        <w:tc>
          <w:tcPr>
            <w:tcW w:w="851" w:type="dxa"/>
          </w:tcPr>
          <w:p w:rsidR="00A31BE7" w:rsidRDefault="00A31BE7" w:rsidP="00DF1D90">
            <w:pPr>
              <w:rPr>
                <w:rFonts w:ascii="Gill Sans MT" w:hAnsi="Gill Sans MT"/>
                <w:b/>
              </w:rPr>
            </w:pPr>
          </w:p>
        </w:tc>
        <w:tc>
          <w:tcPr>
            <w:tcW w:w="992" w:type="dxa"/>
          </w:tcPr>
          <w:p w:rsidR="00A31BE7" w:rsidRDefault="00A31BE7" w:rsidP="00DF1D90">
            <w:pPr>
              <w:rPr>
                <w:rFonts w:ascii="Gill Sans MT" w:hAnsi="Gill Sans MT"/>
                <w:b/>
              </w:rPr>
            </w:pPr>
          </w:p>
        </w:tc>
      </w:tr>
      <w:tr w:rsidR="00A31BE7" w:rsidTr="008740C1">
        <w:trPr>
          <w:trHeight w:val="143"/>
          <w:jc w:val="center"/>
        </w:trPr>
        <w:tc>
          <w:tcPr>
            <w:tcW w:w="856" w:type="dxa"/>
          </w:tcPr>
          <w:p w:rsidR="00A31BE7" w:rsidRDefault="00A31BE7" w:rsidP="00DF1D90">
            <w:pPr>
              <w:rPr>
                <w:rFonts w:ascii="Gill Sans MT" w:hAnsi="Gill Sans MT"/>
                <w:b/>
              </w:rPr>
            </w:pPr>
            <w:r>
              <w:rPr>
                <w:rFonts w:ascii="Gill Sans MT" w:hAnsi="Gill Sans MT"/>
                <w:b/>
              </w:rPr>
              <w:t>603</w:t>
            </w:r>
          </w:p>
        </w:tc>
        <w:tc>
          <w:tcPr>
            <w:tcW w:w="7230" w:type="dxa"/>
          </w:tcPr>
          <w:p w:rsidR="00A31BE7" w:rsidRDefault="00A31BE7" w:rsidP="00DF1D90">
            <w:pPr>
              <w:jc w:val="both"/>
              <w:rPr>
                <w:rFonts w:ascii="Gill Sans MT" w:hAnsi="Gill Sans MT"/>
                <w:b/>
                <w:bCs/>
              </w:rPr>
            </w:pPr>
            <w:r>
              <w:rPr>
                <w:rFonts w:ascii="Gill Sans MT" w:hAnsi="Gill Sans MT"/>
                <w:b/>
                <w:bCs/>
              </w:rPr>
              <w:t xml:space="preserve">F/P de gaines annelées de 25mm pour câbles </w:t>
            </w:r>
          </w:p>
          <w:p w:rsidR="00A31BE7" w:rsidRDefault="00A31BE7" w:rsidP="00A31BE7">
            <w:pPr>
              <w:jc w:val="both"/>
              <w:rPr>
                <w:rFonts w:ascii="Gill Sans MT" w:hAnsi="Gill Sans MT"/>
              </w:rPr>
            </w:pPr>
            <w:r>
              <w:rPr>
                <w:rFonts w:ascii="Gill Sans MT" w:hAnsi="Gill Sans MT"/>
              </w:rPr>
              <w:t>Ce prix rémunère dans les conditions générales prévues au contrat, au mètre linéaire</w:t>
            </w:r>
          </w:p>
          <w:p w:rsidR="00A31BE7" w:rsidRDefault="00A31BE7" w:rsidP="00A31BE7">
            <w:pPr>
              <w:jc w:val="both"/>
              <w:rPr>
                <w:rFonts w:ascii="Gill Sans MT" w:hAnsi="Gill Sans MT"/>
                <w:b/>
                <w:bCs/>
              </w:rPr>
            </w:pPr>
            <w:r>
              <w:rPr>
                <w:rFonts w:ascii="Gill Sans MT" w:hAnsi="Gill Sans MT"/>
                <w:b/>
                <w:bCs/>
                <w:i/>
                <w:iCs/>
              </w:rPr>
              <w:t>Le Mètre linéaire est de : ------------------------------------------------------------ F CFA</w:t>
            </w:r>
          </w:p>
        </w:tc>
        <w:tc>
          <w:tcPr>
            <w:tcW w:w="708" w:type="dxa"/>
          </w:tcPr>
          <w:p w:rsidR="00A31BE7" w:rsidRDefault="00A31BE7" w:rsidP="00DF1D90">
            <w:pPr>
              <w:rPr>
                <w:rFonts w:ascii="Gill Sans MT" w:hAnsi="Gill Sans MT"/>
                <w:b/>
              </w:rPr>
            </w:pPr>
            <w:r>
              <w:rPr>
                <w:rFonts w:ascii="Gill Sans MT" w:hAnsi="Gill Sans MT"/>
                <w:b/>
              </w:rPr>
              <w:t>Ml</w:t>
            </w:r>
          </w:p>
        </w:tc>
        <w:tc>
          <w:tcPr>
            <w:tcW w:w="851" w:type="dxa"/>
          </w:tcPr>
          <w:p w:rsidR="00A31BE7" w:rsidRDefault="00A31BE7" w:rsidP="00DF1D90">
            <w:pPr>
              <w:rPr>
                <w:rFonts w:ascii="Gill Sans MT" w:hAnsi="Gill Sans MT"/>
                <w:b/>
              </w:rPr>
            </w:pPr>
          </w:p>
        </w:tc>
        <w:tc>
          <w:tcPr>
            <w:tcW w:w="992" w:type="dxa"/>
          </w:tcPr>
          <w:p w:rsidR="00A31BE7" w:rsidRDefault="00A31BE7" w:rsidP="00DF1D90">
            <w:pPr>
              <w:rPr>
                <w:rFonts w:ascii="Gill Sans MT" w:hAnsi="Gill Sans MT"/>
                <w:b/>
              </w:rPr>
            </w:pPr>
          </w:p>
        </w:tc>
      </w:tr>
      <w:tr w:rsidR="00A31BE7" w:rsidTr="008740C1">
        <w:trPr>
          <w:trHeight w:val="143"/>
          <w:jc w:val="center"/>
        </w:trPr>
        <w:tc>
          <w:tcPr>
            <w:tcW w:w="856" w:type="dxa"/>
          </w:tcPr>
          <w:p w:rsidR="001C1FB5" w:rsidRDefault="001C1FB5" w:rsidP="00DF1D90">
            <w:pPr>
              <w:rPr>
                <w:rFonts w:ascii="Gill Sans MT" w:hAnsi="Gill Sans MT"/>
                <w:b/>
              </w:rPr>
            </w:pPr>
          </w:p>
          <w:p w:rsidR="00A31BE7" w:rsidRDefault="001C1FB5" w:rsidP="00DF1D90">
            <w:pPr>
              <w:rPr>
                <w:rFonts w:ascii="Gill Sans MT" w:hAnsi="Gill Sans MT"/>
                <w:b/>
              </w:rPr>
            </w:pPr>
            <w:r>
              <w:rPr>
                <w:rFonts w:ascii="Gill Sans MT" w:hAnsi="Gill Sans MT"/>
                <w:b/>
              </w:rPr>
              <w:t>604</w:t>
            </w:r>
          </w:p>
        </w:tc>
        <w:tc>
          <w:tcPr>
            <w:tcW w:w="7230" w:type="dxa"/>
          </w:tcPr>
          <w:p w:rsidR="00A31BE7" w:rsidRDefault="001C1FB5" w:rsidP="00DF1D90">
            <w:pPr>
              <w:jc w:val="both"/>
              <w:rPr>
                <w:rFonts w:ascii="Gill Sans MT" w:hAnsi="Gill Sans MT"/>
                <w:b/>
                <w:bCs/>
              </w:rPr>
            </w:pPr>
            <w:r>
              <w:rPr>
                <w:rFonts w:ascii="Gill Sans MT" w:hAnsi="Gill Sans MT"/>
                <w:b/>
                <w:bCs/>
              </w:rPr>
              <w:t>F/P câble ecoflex FG7 (O), NEXXAN OU EUROCABLES de 3x2,5mm2 pour panneaux solaires y compris toutes sujétions de pose</w:t>
            </w:r>
          </w:p>
          <w:p w:rsidR="001C1FB5" w:rsidRDefault="001C1FB5" w:rsidP="001C1FB5">
            <w:pPr>
              <w:jc w:val="both"/>
              <w:rPr>
                <w:rFonts w:ascii="Gill Sans MT" w:hAnsi="Gill Sans MT"/>
              </w:rPr>
            </w:pPr>
            <w:r>
              <w:rPr>
                <w:rFonts w:ascii="Gill Sans MT" w:hAnsi="Gill Sans MT"/>
              </w:rPr>
              <w:t>Ce prix rémunère dans les conditions générales prévues au contrat, au mètre linéaire</w:t>
            </w:r>
          </w:p>
          <w:p w:rsidR="001C1FB5" w:rsidRDefault="001C1FB5" w:rsidP="001C1FB5">
            <w:pPr>
              <w:jc w:val="both"/>
              <w:rPr>
                <w:rFonts w:ascii="Gill Sans MT" w:hAnsi="Gill Sans MT"/>
                <w:b/>
                <w:bCs/>
              </w:rPr>
            </w:pPr>
            <w:r>
              <w:rPr>
                <w:rFonts w:ascii="Gill Sans MT" w:hAnsi="Gill Sans MT"/>
                <w:b/>
                <w:bCs/>
                <w:i/>
                <w:iCs/>
              </w:rPr>
              <w:t>Le Mètre linéaire est de : ------------------------------------------------------------ F CFA</w:t>
            </w:r>
          </w:p>
        </w:tc>
        <w:tc>
          <w:tcPr>
            <w:tcW w:w="708" w:type="dxa"/>
          </w:tcPr>
          <w:p w:rsidR="00A31BE7" w:rsidRDefault="00A31BE7" w:rsidP="00DF1D90">
            <w:pPr>
              <w:rPr>
                <w:rFonts w:ascii="Gill Sans MT" w:hAnsi="Gill Sans MT"/>
                <w:b/>
              </w:rPr>
            </w:pPr>
          </w:p>
          <w:p w:rsidR="001C1FB5" w:rsidRDefault="001C1FB5" w:rsidP="00DF1D90">
            <w:pPr>
              <w:rPr>
                <w:rFonts w:ascii="Gill Sans MT" w:hAnsi="Gill Sans MT"/>
                <w:b/>
              </w:rPr>
            </w:pPr>
            <w:r>
              <w:rPr>
                <w:rFonts w:ascii="Gill Sans MT" w:hAnsi="Gill Sans MT"/>
                <w:b/>
              </w:rPr>
              <w:t>Ml</w:t>
            </w:r>
          </w:p>
        </w:tc>
        <w:tc>
          <w:tcPr>
            <w:tcW w:w="851" w:type="dxa"/>
          </w:tcPr>
          <w:p w:rsidR="00A31BE7" w:rsidRDefault="00A31BE7" w:rsidP="00DF1D90">
            <w:pPr>
              <w:rPr>
                <w:rFonts w:ascii="Gill Sans MT" w:hAnsi="Gill Sans MT"/>
                <w:b/>
              </w:rPr>
            </w:pPr>
          </w:p>
        </w:tc>
        <w:tc>
          <w:tcPr>
            <w:tcW w:w="992" w:type="dxa"/>
          </w:tcPr>
          <w:p w:rsidR="00A31BE7" w:rsidRDefault="00A31BE7" w:rsidP="00DF1D90">
            <w:pPr>
              <w:rPr>
                <w:rFonts w:ascii="Gill Sans MT" w:hAnsi="Gill Sans MT"/>
                <w:b/>
              </w:rPr>
            </w:pPr>
          </w:p>
        </w:tc>
      </w:tr>
      <w:tr w:rsidR="00A31BE7" w:rsidTr="008740C1">
        <w:trPr>
          <w:trHeight w:val="143"/>
          <w:jc w:val="center"/>
        </w:trPr>
        <w:tc>
          <w:tcPr>
            <w:tcW w:w="856" w:type="dxa"/>
          </w:tcPr>
          <w:p w:rsidR="001C1FB5" w:rsidRDefault="001C1FB5" w:rsidP="00DF1D90">
            <w:pPr>
              <w:rPr>
                <w:rFonts w:ascii="Gill Sans MT" w:hAnsi="Gill Sans MT"/>
                <w:b/>
              </w:rPr>
            </w:pPr>
          </w:p>
          <w:p w:rsidR="00A31BE7" w:rsidRDefault="001C1FB5" w:rsidP="00DF1D90">
            <w:pPr>
              <w:rPr>
                <w:rFonts w:ascii="Gill Sans MT" w:hAnsi="Gill Sans MT"/>
                <w:b/>
              </w:rPr>
            </w:pPr>
            <w:r>
              <w:rPr>
                <w:rFonts w:ascii="Gill Sans MT" w:hAnsi="Gill Sans MT"/>
                <w:b/>
              </w:rPr>
              <w:t>605</w:t>
            </w:r>
          </w:p>
        </w:tc>
        <w:tc>
          <w:tcPr>
            <w:tcW w:w="7230" w:type="dxa"/>
          </w:tcPr>
          <w:p w:rsidR="00A31BE7" w:rsidRDefault="001C1FB5" w:rsidP="00DF1D90">
            <w:pPr>
              <w:jc w:val="both"/>
              <w:rPr>
                <w:rFonts w:ascii="Gill Sans MT" w:hAnsi="Gill Sans MT"/>
                <w:b/>
                <w:bCs/>
              </w:rPr>
            </w:pPr>
            <w:r>
              <w:rPr>
                <w:rFonts w:ascii="Gill Sans MT" w:hAnsi="Gill Sans MT"/>
                <w:b/>
                <w:bCs/>
              </w:rPr>
              <w:t>F/P de cableecoflex FG7 (O), NEXXAN OU EUROCABLES 2x2,5mm2 pour sonde/</w:t>
            </w:r>
            <w:r w:rsidR="00A31694">
              <w:rPr>
                <w:rFonts w:ascii="Gill Sans MT" w:hAnsi="Gill Sans MT"/>
                <w:b/>
                <w:bCs/>
              </w:rPr>
              <w:t>flotteur</w:t>
            </w:r>
          </w:p>
          <w:p w:rsidR="001C1FB5" w:rsidRDefault="001C1FB5" w:rsidP="001C1FB5">
            <w:pPr>
              <w:jc w:val="both"/>
              <w:rPr>
                <w:rFonts w:ascii="Gill Sans MT" w:hAnsi="Gill Sans MT"/>
              </w:rPr>
            </w:pPr>
            <w:r>
              <w:rPr>
                <w:rFonts w:ascii="Gill Sans MT" w:hAnsi="Gill Sans MT"/>
              </w:rPr>
              <w:t>Ce prix rémunère dans les conditions générales prévues au contrat, au mètre linéaire</w:t>
            </w:r>
          </w:p>
          <w:p w:rsidR="001C1FB5" w:rsidRDefault="001C1FB5" w:rsidP="001C1FB5">
            <w:pPr>
              <w:jc w:val="both"/>
              <w:rPr>
                <w:rFonts w:ascii="Gill Sans MT" w:hAnsi="Gill Sans MT"/>
                <w:b/>
                <w:bCs/>
              </w:rPr>
            </w:pPr>
            <w:r>
              <w:rPr>
                <w:rFonts w:ascii="Gill Sans MT" w:hAnsi="Gill Sans MT"/>
                <w:b/>
                <w:bCs/>
                <w:i/>
                <w:iCs/>
              </w:rPr>
              <w:t>Le Mètre linéaire est de : ------------------------------------------------------------ F CFA</w:t>
            </w:r>
          </w:p>
        </w:tc>
        <w:tc>
          <w:tcPr>
            <w:tcW w:w="708" w:type="dxa"/>
          </w:tcPr>
          <w:p w:rsidR="00A31BE7" w:rsidRDefault="00A31BE7" w:rsidP="00DF1D90">
            <w:pPr>
              <w:rPr>
                <w:rFonts w:ascii="Gill Sans MT" w:hAnsi="Gill Sans MT"/>
                <w:b/>
              </w:rPr>
            </w:pPr>
          </w:p>
          <w:p w:rsidR="001C1FB5" w:rsidRDefault="001C1FB5" w:rsidP="00DF1D90">
            <w:pPr>
              <w:rPr>
                <w:rFonts w:ascii="Gill Sans MT" w:hAnsi="Gill Sans MT"/>
                <w:b/>
              </w:rPr>
            </w:pPr>
            <w:r>
              <w:rPr>
                <w:rFonts w:ascii="Gill Sans MT" w:hAnsi="Gill Sans MT"/>
                <w:b/>
              </w:rPr>
              <w:t>Ml</w:t>
            </w:r>
          </w:p>
        </w:tc>
        <w:tc>
          <w:tcPr>
            <w:tcW w:w="851" w:type="dxa"/>
          </w:tcPr>
          <w:p w:rsidR="00A31BE7" w:rsidRDefault="00A31BE7" w:rsidP="00DF1D90">
            <w:pPr>
              <w:rPr>
                <w:rFonts w:ascii="Gill Sans MT" w:hAnsi="Gill Sans MT"/>
                <w:b/>
              </w:rPr>
            </w:pPr>
          </w:p>
        </w:tc>
        <w:tc>
          <w:tcPr>
            <w:tcW w:w="992" w:type="dxa"/>
          </w:tcPr>
          <w:p w:rsidR="00A31BE7" w:rsidRDefault="00A31BE7" w:rsidP="00DF1D90">
            <w:pPr>
              <w:rPr>
                <w:rFonts w:ascii="Gill Sans MT" w:hAnsi="Gill Sans MT"/>
                <w:b/>
              </w:rPr>
            </w:pPr>
          </w:p>
        </w:tc>
      </w:tr>
      <w:tr w:rsidR="00AE3E26" w:rsidTr="007D7E9B">
        <w:trPr>
          <w:trHeight w:val="143"/>
          <w:jc w:val="center"/>
        </w:trPr>
        <w:tc>
          <w:tcPr>
            <w:tcW w:w="10637" w:type="dxa"/>
            <w:gridSpan w:val="5"/>
          </w:tcPr>
          <w:p w:rsidR="00AE3E26" w:rsidRDefault="00AE3E26" w:rsidP="00DF1D90">
            <w:pPr>
              <w:rPr>
                <w:rFonts w:ascii="Gill Sans MT" w:hAnsi="Gill Sans MT"/>
                <w:b/>
                <w:bCs/>
              </w:rPr>
            </w:pPr>
            <w:r>
              <w:rPr>
                <w:rFonts w:ascii="Gill Sans MT" w:hAnsi="Gill Sans MT"/>
                <w:b/>
                <w:bCs/>
              </w:rPr>
              <w:t xml:space="preserve">LOT 700 : </w:t>
            </w:r>
            <w:r w:rsidRPr="00AE3E26">
              <w:rPr>
                <w:rFonts w:ascii="Gill Sans MT" w:hAnsi="Gill Sans MT"/>
                <w:b/>
                <w:bCs/>
                <w:u w:val="single"/>
              </w:rPr>
              <w:t>CONSTRUCTION D’UN CHATEAU DE 20m3</w:t>
            </w:r>
          </w:p>
          <w:p w:rsidR="00AE3E26" w:rsidRDefault="00AE3E26" w:rsidP="00DF1D90">
            <w:pPr>
              <w:rPr>
                <w:rFonts w:ascii="Gill Sans MT" w:hAnsi="Gill Sans MT"/>
                <w:b/>
              </w:rPr>
            </w:pPr>
          </w:p>
        </w:tc>
      </w:tr>
      <w:tr w:rsidR="00DF1D90" w:rsidTr="008740C1">
        <w:trPr>
          <w:trHeight w:val="143"/>
          <w:jc w:val="center"/>
        </w:trPr>
        <w:tc>
          <w:tcPr>
            <w:tcW w:w="856" w:type="dxa"/>
          </w:tcPr>
          <w:p w:rsidR="00DF1D90" w:rsidRDefault="00AE3E26" w:rsidP="00DF1D90">
            <w:pPr>
              <w:rPr>
                <w:rFonts w:ascii="Gill Sans MT" w:hAnsi="Gill Sans MT"/>
                <w:b/>
              </w:rPr>
            </w:pPr>
            <w:r>
              <w:rPr>
                <w:rFonts w:ascii="Gill Sans MT" w:hAnsi="Gill Sans MT"/>
                <w:b/>
              </w:rPr>
              <w:t>7</w:t>
            </w:r>
            <w:r w:rsidR="00DF1D90">
              <w:rPr>
                <w:rFonts w:ascii="Gill Sans MT" w:hAnsi="Gill Sans MT"/>
                <w:b/>
              </w:rPr>
              <w:t>0</w:t>
            </w:r>
            <w:r>
              <w:rPr>
                <w:rFonts w:ascii="Gill Sans MT" w:hAnsi="Gill Sans MT"/>
                <w:b/>
              </w:rPr>
              <w:t>1</w:t>
            </w:r>
          </w:p>
        </w:tc>
        <w:tc>
          <w:tcPr>
            <w:tcW w:w="7230" w:type="dxa"/>
          </w:tcPr>
          <w:p w:rsidR="00AE3E26" w:rsidRDefault="00AE3E26" w:rsidP="00DF1D90">
            <w:pPr>
              <w:jc w:val="both"/>
              <w:rPr>
                <w:rFonts w:ascii="Gill Sans MT" w:hAnsi="Gill Sans MT"/>
                <w:b/>
                <w:bCs/>
                <w:iCs/>
              </w:rPr>
            </w:pPr>
            <w:r>
              <w:rPr>
                <w:rFonts w:ascii="Gill Sans MT" w:hAnsi="Gill Sans MT"/>
                <w:b/>
                <w:bCs/>
              </w:rPr>
              <w:t xml:space="preserve">LOT 700 : </w:t>
            </w:r>
            <w:r w:rsidRPr="00AE3E26">
              <w:rPr>
                <w:rFonts w:ascii="Gill Sans MT" w:hAnsi="Gill Sans MT"/>
                <w:b/>
                <w:bCs/>
                <w:u w:val="single"/>
              </w:rPr>
              <w:t xml:space="preserve">CONSTRUCTION D’UN CHATEAU DE </w:t>
            </w:r>
            <w:r w:rsidR="00963D63">
              <w:rPr>
                <w:rFonts w:ascii="Gill Sans MT" w:hAnsi="Gill Sans MT"/>
                <w:b/>
                <w:bCs/>
                <w:u w:val="single"/>
              </w:rPr>
              <w:t xml:space="preserve">7,5 </w:t>
            </w:r>
            <w:r w:rsidRPr="00AE3E26">
              <w:rPr>
                <w:rFonts w:ascii="Gill Sans MT" w:hAnsi="Gill Sans MT"/>
                <w:b/>
                <w:bCs/>
                <w:u w:val="single"/>
              </w:rPr>
              <w:t>m3</w:t>
            </w:r>
          </w:p>
          <w:p w:rsidR="00DF1D90" w:rsidRDefault="00AE3E26" w:rsidP="00DF1D90">
            <w:pPr>
              <w:jc w:val="both"/>
              <w:rPr>
                <w:rFonts w:ascii="Gill Sans MT" w:hAnsi="Gill Sans MT"/>
                <w:b/>
                <w:bCs/>
                <w:iCs/>
              </w:rPr>
            </w:pPr>
            <w:r>
              <w:rPr>
                <w:rFonts w:ascii="Gill Sans MT" w:hAnsi="Gill Sans MT"/>
                <w:b/>
                <w:bCs/>
                <w:iCs/>
              </w:rPr>
              <w:t>Fouille en puit et en rigole</w:t>
            </w:r>
          </w:p>
          <w:p w:rsidR="00DF1D90" w:rsidRDefault="00AE3E26" w:rsidP="00DF1D9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DF1D90" w:rsidRDefault="00DF1D90" w:rsidP="00DF1D90">
            <w:pPr>
              <w:rPr>
                <w:rFonts w:ascii="Gill Sans MT" w:hAnsi="Gill Sans MT"/>
                <w:b/>
              </w:rPr>
            </w:pPr>
          </w:p>
          <w:p w:rsidR="00DF1D90" w:rsidRDefault="00AE3E26" w:rsidP="00DF1D90">
            <w:pPr>
              <w:rPr>
                <w:rFonts w:ascii="Gill Sans MT" w:hAnsi="Gill Sans MT"/>
                <w:b/>
              </w:rPr>
            </w:pPr>
            <w:r>
              <w:rPr>
                <w:rFonts w:ascii="Gill Sans MT" w:hAnsi="Gill Sans MT"/>
                <w:b/>
              </w:rPr>
              <w:t>M3</w:t>
            </w:r>
          </w:p>
        </w:tc>
        <w:tc>
          <w:tcPr>
            <w:tcW w:w="851" w:type="dxa"/>
          </w:tcPr>
          <w:p w:rsidR="00DF1D90" w:rsidRDefault="00DF1D90" w:rsidP="00DF1D90">
            <w:pPr>
              <w:rPr>
                <w:rFonts w:ascii="Gill Sans MT" w:hAnsi="Gill Sans MT"/>
                <w:b/>
              </w:rPr>
            </w:pPr>
          </w:p>
        </w:tc>
        <w:tc>
          <w:tcPr>
            <w:tcW w:w="992" w:type="dxa"/>
          </w:tcPr>
          <w:p w:rsidR="00DF1D90" w:rsidRDefault="00DF1D90" w:rsidP="00DF1D90">
            <w:pPr>
              <w:rPr>
                <w:rFonts w:ascii="Gill Sans MT" w:hAnsi="Gill Sans MT"/>
                <w:b/>
              </w:rPr>
            </w:pPr>
          </w:p>
        </w:tc>
      </w:tr>
      <w:tr w:rsidR="00DF1D90" w:rsidTr="008740C1">
        <w:trPr>
          <w:trHeight w:val="143"/>
          <w:jc w:val="center"/>
        </w:trPr>
        <w:tc>
          <w:tcPr>
            <w:tcW w:w="856" w:type="dxa"/>
          </w:tcPr>
          <w:p w:rsidR="00DF1D90" w:rsidRDefault="00AE3E26" w:rsidP="00DF1D90">
            <w:pPr>
              <w:rPr>
                <w:rFonts w:ascii="Gill Sans MT" w:hAnsi="Gill Sans MT"/>
                <w:b/>
              </w:rPr>
            </w:pPr>
            <w:r>
              <w:rPr>
                <w:rFonts w:ascii="Gill Sans MT" w:hAnsi="Gill Sans MT"/>
                <w:b/>
              </w:rPr>
              <w:t>7</w:t>
            </w:r>
            <w:r w:rsidR="00DF1D90">
              <w:rPr>
                <w:rFonts w:ascii="Gill Sans MT" w:hAnsi="Gill Sans MT"/>
                <w:b/>
              </w:rPr>
              <w:t>0</w:t>
            </w:r>
            <w:r>
              <w:rPr>
                <w:rFonts w:ascii="Gill Sans MT" w:hAnsi="Gill Sans MT"/>
                <w:b/>
              </w:rPr>
              <w:t>2</w:t>
            </w:r>
          </w:p>
        </w:tc>
        <w:tc>
          <w:tcPr>
            <w:tcW w:w="7230" w:type="dxa"/>
          </w:tcPr>
          <w:p w:rsidR="00DF1D90" w:rsidRDefault="00AE3E26" w:rsidP="00DF1D90">
            <w:pPr>
              <w:jc w:val="both"/>
              <w:rPr>
                <w:rFonts w:ascii="Gill Sans MT" w:hAnsi="Gill Sans MT"/>
                <w:b/>
                <w:bCs/>
                <w:iCs/>
              </w:rPr>
            </w:pPr>
            <w:r>
              <w:rPr>
                <w:rFonts w:ascii="Gill Sans MT" w:hAnsi="Gill Sans MT"/>
                <w:b/>
                <w:bCs/>
                <w:iCs/>
              </w:rPr>
              <w:t>Béton de propreté dosé à 150kg/m3</w:t>
            </w:r>
          </w:p>
          <w:p w:rsidR="00DF1D90"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DF1D90" w:rsidRDefault="00DF1D90" w:rsidP="00DF1D90">
            <w:pPr>
              <w:rPr>
                <w:rFonts w:ascii="Gill Sans MT" w:hAnsi="Gill Sans MT"/>
                <w:b/>
              </w:rPr>
            </w:pPr>
          </w:p>
          <w:p w:rsidR="00DF1D90" w:rsidRDefault="00D81CA4" w:rsidP="00DF1D90">
            <w:pPr>
              <w:rPr>
                <w:rFonts w:ascii="Gill Sans MT" w:hAnsi="Gill Sans MT"/>
                <w:b/>
              </w:rPr>
            </w:pPr>
            <w:r>
              <w:rPr>
                <w:rFonts w:ascii="Gill Sans MT" w:hAnsi="Gill Sans MT"/>
                <w:b/>
              </w:rPr>
              <w:t>M3</w:t>
            </w:r>
          </w:p>
        </w:tc>
        <w:tc>
          <w:tcPr>
            <w:tcW w:w="851" w:type="dxa"/>
          </w:tcPr>
          <w:p w:rsidR="00DF1D90" w:rsidRDefault="00DF1D90" w:rsidP="00DF1D90">
            <w:pPr>
              <w:rPr>
                <w:rFonts w:ascii="Gill Sans MT" w:hAnsi="Gill Sans MT"/>
                <w:b/>
              </w:rPr>
            </w:pPr>
          </w:p>
        </w:tc>
        <w:tc>
          <w:tcPr>
            <w:tcW w:w="992" w:type="dxa"/>
          </w:tcPr>
          <w:p w:rsidR="00DF1D90" w:rsidRDefault="00DF1D90"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703</w:t>
            </w:r>
          </w:p>
        </w:tc>
        <w:tc>
          <w:tcPr>
            <w:tcW w:w="7230" w:type="dxa"/>
          </w:tcPr>
          <w:p w:rsidR="00D81CA4" w:rsidRDefault="00D81CA4" w:rsidP="00DF1D90">
            <w:pPr>
              <w:jc w:val="both"/>
              <w:rPr>
                <w:rFonts w:ascii="Gill Sans MT" w:hAnsi="Gill Sans MT"/>
                <w:b/>
                <w:bCs/>
                <w:iCs/>
              </w:rPr>
            </w:pPr>
            <w:r>
              <w:rPr>
                <w:rFonts w:ascii="Gill Sans MT" w:hAnsi="Gill Sans MT"/>
                <w:b/>
                <w:bCs/>
                <w:iCs/>
              </w:rPr>
              <w:t xml:space="preserve">Agglos bourrées de 20x20x40 pour soubassement </w:t>
            </w:r>
          </w:p>
          <w:p w:rsidR="00D81CA4"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carré </w:t>
            </w:r>
            <w:r>
              <w:rPr>
                <w:rFonts w:ascii="Gill Sans MT" w:hAnsi="Gill Sans MT"/>
                <w:b/>
                <w:bCs/>
                <w:i/>
                <w:iCs/>
              </w:rPr>
              <w:t>Le Mètre carré ------------------------------------------------------------------------- F CFA</w:t>
            </w:r>
          </w:p>
        </w:tc>
        <w:tc>
          <w:tcPr>
            <w:tcW w:w="708" w:type="dxa"/>
          </w:tcPr>
          <w:p w:rsidR="00D81CA4" w:rsidRDefault="00D81CA4" w:rsidP="00DF1D90">
            <w:pPr>
              <w:rPr>
                <w:rFonts w:ascii="Gill Sans MT" w:hAnsi="Gill Sans MT"/>
                <w:b/>
              </w:rPr>
            </w:pPr>
            <w:r>
              <w:rPr>
                <w:rFonts w:ascii="Gill Sans MT" w:hAnsi="Gill Sans MT"/>
                <w:b/>
              </w:rPr>
              <w:t>M2</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704</w:t>
            </w:r>
          </w:p>
        </w:tc>
        <w:tc>
          <w:tcPr>
            <w:tcW w:w="7230" w:type="dxa"/>
          </w:tcPr>
          <w:p w:rsidR="00D81CA4" w:rsidRDefault="00D81CA4" w:rsidP="00DF1D90">
            <w:pPr>
              <w:jc w:val="both"/>
              <w:rPr>
                <w:rFonts w:ascii="Gill Sans MT" w:hAnsi="Gill Sans MT"/>
                <w:b/>
                <w:bCs/>
                <w:iCs/>
              </w:rPr>
            </w:pPr>
            <w:r>
              <w:rPr>
                <w:rFonts w:ascii="Gill Sans MT" w:hAnsi="Gill Sans MT"/>
                <w:b/>
                <w:bCs/>
                <w:iCs/>
              </w:rPr>
              <w:t>Béton dosé à 350kg/m3 pour semelles, amorce de poteaux de longrine</w:t>
            </w:r>
          </w:p>
          <w:p w:rsidR="00D81CA4"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D81CA4" w:rsidRDefault="00D81CA4" w:rsidP="00DF1D90">
            <w:pPr>
              <w:rPr>
                <w:rFonts w:ascii="Gill Sans MT" w:hAnsi="Gill Sans MT"/>
                <w:b/>
              </w:rPr>
            </w:pPr>
            <w:r>
              <w:rPr>
                <w:rFonts w:ascii="Gill Sans MT" w:hAnsi="Gill Sans MT"/>
                <w:b/>
              </w:rPr>
              <w:t>M3</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705</w:t>
            </w:r>
          </w:p>
        </w:tc>
        <w:tc>
          <w:tcPr>
            <w:tcW w:w="7230" w:type="dxa"/>
          </w:tcPr>
          <w:p w:rsidR="00D81CA4" w:rsidRDefault="00D81CA4" w:rsidP="00DF1D90">
            <w:pPr>
              <w:jc w:val="both"/>
              <w:rPr>
                <w:rFonts w:ascii="Gill Sans MT" w:hAnsi="Gill Sans MT"/>
                <w:b/>
                <w:bCs/>
                <w:iCs/>
              </w:rPr>
            </w:pPr>
            <w:r>
              <w:rPr>
                <w:rFonts w:ascii="Gill Sans MT" w:hAnsi="Gill Sans MT"/>
                <w:b/>
                <w:bCs/>
                <w:iCs/>
              </w:rPr>
              <w:t>Béton dosé à 350kg/m3 pour poteaux, poutres</w:t>
            </w:r>
          </w:p>
          <w:p w:rsidR="00D81CA4"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D81CA4" w:rsidRDefault="00D81CA4" w:rsidP="00DF1D90">
            <w:pPr>
              <w:rPr>
                <w:rFonts w:ascii="Gill Sans MT" w:hAnsi="Gill Sans MT"/>
                <w:b/>
              </w:rPr>
            </w:pPr>
          </w:p>
          <w:p w:rsidR="00D81CA4" w:rsidRDefault="00D81CA4" w:rsidP="00DF1D90">
            <w:pPr>
              <w:rPr>
                <w:rFonts w:ascii="Gill Sans MT" w:hAnsi="Gill Sans MT"/>
                <w:b/>
              </w:rPr>
            </w:pPr>
            <w:r>
              <w:rPr>
                <w:rFonts w:ascii="Gill Sans MT" w:hAnsi="Gill Sans MT"/>
                <w:b/>
              </w:rPr>
              <w:t>M3</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706</w:t>
            </w:r>
          </w:p>
        </w:tc>
        <w:tc>
          <w:tcPr>
            <w:tcW w:w="7230" w:type="dxa"/>
          </w:tcPr>
          <w:p w:rsidR="00D81CA4" w:rsidRDefault="00D81CA4" w:rsidP="00DF1D90">
            <w:pPr>
              <w:jc w:val="both"/>
              <w:rPr>
                <w:rFonts w:ascii="Gill Sans MT" w:hAnsi="Gill Sans MT"/>
                <w:b/>
                <w:bCs/>
                <w:iCs/>
              </w:rPr>
            </w:pPr>
            <w:r>
              <w:rPr>
                <w:rFonts w:ascii="Gill Sans MT" w:hAnsi="Gill Sans MT"/>
                <w:b/>
                <w:bCs/>
                <w:iCs/>
              </w:rPr>
              <w:t xml:space="preserve">Béton dosé à 450kg/m3 pour réservoir y/c étanchéité </w:t>
            </w:r>
          </w:p>
          <w:p w:rsidR="00D81CA4"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D81CA4" w:rsidRDefault="00D81CA4" w:rsidP="00DF1D90">
            <w:pPr>
              <w:rPr>
                <w:rFonts w:ascii="Gill Sans MT" w:hAnsi="Gill Sans MT"/>
                <w:b/>
              </w:rPr>
            </w:pPr>
          </w:p>
          <w:p w:rsidR="00D81CA4" w:rsidRDefault="00D81CA4" w:rsidP="00DF1D90">
            <w:pPr>
              <w:rPr>
                <w:rFonts w:ascii="Gill Sans MT" w:hAnsi="Gill Sans MT"/>
                <w:b/>
              </w:rPr>
            </w:pPr>
            <w:r>
              <w:rPr>
                <w:rFonts w:ascii="Gill Sans MT" w:hAnsi="Gill Sans MT"/>
                <w:b/>
              </w:rPr>
              <w:t>M3</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707</w:t>
            </w:r>
          </w:p>
        </w:tc>
        <w:tc>
          <w:tcPr>
            <w:tcW w:w="7230" w:type="dxa"/>
          </w:tcPr>
          <w:p w:rsidR="00D81CA4" w:rsidRDefault="00D81CA4" w:rsidP="00DF1D90">
            <w:pPr>
              <w:jc w:val="both"/>
              <w:rPr>
                <w:rFonts w:ascii="Gill Sans MT" w:hAnsi="Gill Sans MT"/>
                <w:b/>
                <w:bCs/>
                <w:iCs/>
              </w:rPr>
            </w:pPr>
            <w:r>
              <w:rPr>
                <w:rFonts w:ascii="Gill Sans MT" w:hAnsi="Gill Sans MT"/>
                <w:b/>
                <w:bCs/>
                <w:iCs/>
              </w:rPr>
              <w:t>Béton dosé à 350kg/m3 pour dalle pleine sur le locale technique y compris produit d’étanchéité</w:t>
            </w:r>
          </w:p>
          <w:p w:rsidR="00D81CA4"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D81CA4" w:rsidRDefault="00D81CA4" w:rsidP="00DF1D90">
            <w:pPr>
              <w:rPr>
                <w:rFonts w:ascii="Gill Sans MT" w:hAnsi="Gill Sans MT"/>
                <w:b/>
              </w:rPr>
            </w:pPr>
          </w:p>
          <w:p w:rsidR="00D81CA4" w:rsidRDefault="00D81CA4" w:rsidP="00DF1D90">
            <w:pPr>
              <w:rPr>
                <w:rFonts w:ascii="Gill Sans MT" w:hAnsi="Gill Sans MT"/>
                <w:b/>
              </w:rPr>
            </w:pPr>
            <w:r>
              <w:rPr>
                <w:rFonts w:ascii="Gill Sans MT" w:hAnsi="Gill Sans MT"/>
                <w:b/>
              </w:rPr>
              <w:t>M3</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708</w:t>
            </w:r>
          </w:p>
        </w:tc>
        <w:tc>
          <w:tcPr>
            <w:tcW w:w="7230" w:type="dxa"/>
          </w:tcPr>
          <w:p w:rsidR="00D81CA4" w:rsidRDefault="00D81CA4" w:rsidP="00DF1D90">
            <w:pPr>
              <w:jc w:val="both"/>
              <w:rPr>
                <w:rFonts w:ascii="Gill Sans MT" w:hAnsi="Gill Sans MT"/>
                <w:b/>
                <w:bCs/>
                <w:iCs/>
              </w:rPr>
            </w:pPr>
            <w:r>
              <w:rPr>
                <w:rFonts w:ascii="Gill Sans MT" w:hAnsi="Gill Sans MT"/>
                <w:b/>
                <w:bCs/>
                <w:iCs/>
              </w:rPr>
              <w:t xml:space="preserve">Crépissage des parois extérieures d’un mortier dosé à 400kg/m3 y/c toutes sujétions de mise en œuvre </w:t>
            </w:r>
          </w:p>
          <w:p w:rsidR="00D81CA4"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carré </w:t>
            </w:r>
            <w:r>
              <w:rPr>
                <w:rFonts w:ascii="Gill Sans MT" w:hAnsi="Gill Sans MT"/>
                <w:b/>
                <w:bCs/>
                <w:i/>
                <w:iCs/>
              </w:rPr>
              <w:t>Le Mètre carré ------------------------------------------------------------------------- F CFA</w:t>
            </w:r>
          </w:p>
        </w:tc>
        <w:tc>
          <w:tcPr>
            <w:tcW w:w="708" w:type="dxa"/>
          </w:tcPr>
          <w:p w:rsidR="00D81CA4" w:rsidRDefault="00D81CA4" w:rsidP="00DF1D90">
            <w:pPr>
              <w:rPr>
                <w:rFonts w:ascii="Gill Sans MT" w:hAnsi="Gill Sans MT"/>
                <w:b/>
              </w:rPr>
            </w:pPr>
            <w:r>
              <w:rPr>
                <w:rFonts w:ascii="Gill Sans MT" w:hAnsi="Gill Sans MT"/>
                <w:b/>
              </w:rPr>
              <w:t>M2</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709</w:t>
            </w:r>
          </w:p>
        </w:tc>
        <w:tc>
          <w:tcPr>
            <w:tcW w:w="7230" w:type="dxa"/>
          </w:tcPr>
          <w:p w:rsidR="00D81CA4" w:rsidRDefault="00D81CA4" w:rsidP="00DF1D90">
            <w:pPr>
              <w:jc w:val="both"/>
              <w:rPr>
                <w:rFonts w:ascii="Gill Sans MT" w:hAnsi="Gill Sans MT"/>
                <w:b/>
                <w:bCs/>
                <w:iCs/>
              </w:rPr>
            </w:pPr>
            <w:r>
              <w:rPr>
                <w:rFonts w:ascii="Gill Sans MT" w:hAnsi="Gill Sans MT"/>
                <w:b/>
                <w:bCs/>
                <w:iCs/>
              </w:rPr>
              <w:t xml:space="preserve">Application de la barbotine sur les parois intérieures y/c toutes sujétions de mise en œuvre </w:t>
            </w:r>
          </w:p>
          <w:p w:rsidR="00D81CA4" w:rsidRDefault="00D81CA4" w:rsidP="00DF1D90">
            <w:pPr>
              <w:jc w:val="both"/>
              <w:rPr>
                <w:rFonts w:ascii="Gill Sans MT" w:hAnsi="Gill Sans MT"/>
                <w:b/>
                <w:bCs/>
                <w:iCs/>
              </w:rPr>
            </w:pPr>
            <w:r>
              <w:rPr>
                <w:rFonts w:ascii="Gill Sans MT" w:hAnsi="Gill Sans MT"/>
              </w:rPr>
              <w:t xml:space="preserve">Ce prix rémunère dans les conditions générales prévues au contrat, au mètre carré </w:t>
            </w:r>
            <w:r>
              <w:rPr>
                <w:rFonts w:ascii="Gill Sans MT" w:hAnsi="Gill Sans MT"/>
                <w:b/>
                <w:bCs/>
                <w:i/>
                <w:iCs/>
              </w:rPr>
              <w:t>Le Mètre carré ------------------------------------------------------------------------- F CFA</w:t>
            </w:r>
          </w:p>
        </w:tc>
        <w:tc>
          <w:tcPr>
            <w:tcW w:w="708" w:type="dxa"/>
          </w:tcPr>
          <w:p w:rsidR="00D81CA4" w:rsidRDefault="00D81CA4" w:rsidP="00DF1D90">
            <w:pPr>
              <w:rPr>
                <w:rFonts w:ascii="Gill Sans MT" w:hAnsi="Gill Sans MT"/>
                <w:b/>
              </w:rPr>
            </w:pPr>
          </w:p>
          <w:p w:rsidR="00D81CA4" w:rsidRDefault="00D81CA4" w:rsidP="00DF1D90">
            <w:pPr>
              <w:rPr>
                <w:rFonts w:ascii="Gill Sans MT" w:hAnsi="Gill Sans MT"/>
                <w:b/>
              </w:rPr>
            </w:pPr>
            <w:r>
              <w:rPr>
                <w:rFonts w:ascii="Gill Sans MT" w:hAnsi="Gill Sans MT"/>
                <w:b/>
              </w:rPr>
              <w:t>M2</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D81CA4" w:rsidP="00DF1D90">
            <w:pPr>
              <w:rPr>
                <w:rFonts w:ascii="Gill Sans MT" w:hAnsi="Gill Sans MT"/>
                <w:b/>
              </w:rPr>
            </w:pPr>
            <w:r>
              <w:rPr>
                <w:rFonts w:ascii="Gill Sans MT" w:hAnsi="Gill Sans MT"/>
                <w:b/>
              </w:rPr>
              <w:t>710</w:t>
            </w:r>
          </w:p>
        </w:tc>
        <w:tc>
          <w:tcPr>
            <w:tcW w:w="7230" w:type="dxa"/>
          </w:tcPr>
          <w:p w:rsidR="00D81CA4" w:rsidRDefault="00D81CA4" w:rsidP="00DF1D90">
            <w:pPr>
              <w:jc w:val="both"/>
              <w:rPr>
                <w:rFonts w:ascii="Gill Sans MT" w:hAnsi="Gill Sans MT"/>
                <w:b/>
                <w:bCs/>
                <w:iCs/>
              </w:rPr>
            </w:pPr>
            <w:r>
              <w:rPr>
                <w:rFonts w:ascii="Gill Sans MT" w:hAnsi="Gill Sans MT"/>
                <w:b/>
                <w:bCs/>
                <w:iCs/>
              </w:rPr>
              <w:t xml:space="preserve">Fourniture et application d’une bicouche de peinture alimentaire pour parois </w:t>
            </w:r>
            <w:r w:rsidR="005B5422">
              <w:rPr>
                <w:rFonts w:ascii="Gill Sans MT" w:hAnsi="Gill Sans MT"/>
                <w:b/>
                <w:bCs/>
                <w:iCs/>
              </w:rPr>
              <w:t>intérieures</w:t>
            </w:r>
            <w:r>
              <w:rPr>
                <w:rFonts w:ascii="Gill Sans MT" w:hAnsi="Gill Sans MT"/>
                <w:b/>
                <w:bCs/>
                <w:iCs/>
              </w:rPr>
              <w:t xml:space="preserve"> du réservoir y/c toutes sujétions </w:t>
            </w:r>
          </w:p>
          <w:p w:rsidR="00D81CA4" w:rsidRDefault="005B5422" w:rsidP="00DF1D90">
            <w:pPr>
              <w:jc w:val="both"/>
              <w:rPr>
                <w:rFonts w:ascii="Gill Sans MT" w:hAnsi="Gill Sans MT"/>
                <w:b/>
                <w:bCs/>
                <w:iCs/>
              </w:rPr>
            </w:pPr>
            <w:r>
              <w:rPr>
                <w:rFonts w:ascii="Gill Sans MT" w:hAnsi="Gill Sans MT"/>
              </w:rPr>
              <w:t xml:space="preserve">Ce prix rémunère dans les conditions générales prévues au contrat, au mètre carré </w:t>
            </w:r>
            <w:r>
              <w:rPr>
                <w:rFonts w:ascii="Gill Sans MT" w:hAnsi="Gill Sans MT"/>
                <w:b/>
                <w:bCs/>
                <w:i/>
                <w:iCs/>
              </w:rPr>
              <w:t>Le Mètre carré ------------------------------------------------------------------------- F CFA</w:t>
            </w:r>
          </w:p>
        </w:tc>
        <w:tc>
          <w:tcPr>
            <w:tcW w:w="708" w:type="dxa"/>
          </w:tcPr>
          <w:p w:rsidR="00D81CA4" w:rsidRDefault="00D81CA4" w:rsidP="00DF1D90">
            <w:pPr>
              <w:rPr>
                <w:rFonts w:ascii="Gill Sans MT" w:hAnsi="Gill Sans MT"/>
                <w:b/>
              </w:rPr>
            </w:pPr>
          </w:p>
          <w:p w:rsidR="005B5422" w:rsidRDefault="005B5422" w:rsidP="00DF1D90">
            <w:pPr>
              <w:rPr>
                <w:rFonts w:ascii="Gill Sans MT" w:hAnsi="Gill Sans MT"/>
                <w:b/>
              </w:rPr>
            </w:pPr>
            <w:r>
              <w:rPr>
                <w:rFonts w:ascii="Gill Sans MT" w:hAnsi="Gill Sans MT"/>
                <w:b/>
              </w:rPr>
              <w:t>M2</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5B5422" w:rsidTr="008740C1">
        <w:trPr>
          <w:trHeight w:val="143"/>
          <w:jc w:val="center"/>
        </w:trPr>
        <w:tc>
          <w:tcPr>
            <w:tcW w:w="856" w:type="dxa"/>
          </w:tcPr>
          <w:p w:rsidR="005B5422" w:rsidRDefault="005B5422" w:rsidP="00DF1D90">
            <w:pPr>
              <w:rPr>
                <w:rFonts w:ascii="Gill Sans MT" w:hAnsi="Gill Sans MT"/>
                <w:b/>
              </w:rPr>
            </w:pPr>
            <w:r>
              <w:rPr>
                <w:rFonts w:ascii="Gill Sans MT" w:hAnsi="Gill Sans MT"/>
                <w:b/>
              </w:rPr>
              <w:t>711</w:t>
            </w:r>
          </w:p>
        </w:tc>
        <w:tc>
          <w:tcPr>
            <w:tcW w:w="7230" w:type="dxa"/>
          </w:tcPr>
          <w:p w:rsidR="005B5422" w:rsidRDefault="005B5422" w:rsidP="00DF1D90">
            <w:pPr>
              <w:jc w:val="both"/>
              <w:rPr>
                <w:rFonts w:ascii="Gill Sans MT" w:hAnsi="Gill Sans MT"/>
                <w:b/>
                <w:bCs/>
                <w:iCs/>
              </w:rPr>
            </w:pPr>
            <w:r>
              <w:rPr>
                <w:rFonts w:ascii="Gill Sans MT" w:hAnsi="Gill Sans MT"/>
                <w:b/>
                <w:bCs/>
                <w:iCs/>
              </w:rPr>
              <w:t xml:space="preserve">Fourniture et application d’une bicouche de peinture PANTEX 1300 type ROSSIGNOL sur parois extérieures de l’ensemble du château y compris éléments porteurs </w:t>
            </w:r>
            <w:r w:rsidR="00031E94">
              <w:rPr>
                <w:rFonts w:ascii="Gill Sans MT" w:hAnsi="Gill Sans MT"/>
                <w:b/>
                <w:bCs/>
                <w:iCs/>
              </w:rPr>
              <w:t>et sur parois intérieures et extérieures du local technique</w:t>
            </w:r>
          </w:p>
          <w:p w:rsidR="005B5422" w:rsidRDefault="005B5422" w:rsidP="00DF1D90">
            <w:pPr>
              <w:jc w:val="both"/>
              <w:rPr>
                <w:rFonts w:ascii="Gill Sans MT" w:hAnsi="Gill Sans MT"/>
                <w:b/>
                <w:bCs/>
                <w:iCs/>
              </w:rPr>
            </w:pPr>
            <w:r>
              <w:rPr>
                <w:rFonts w:ascii="Gill Sans MT" w:hAnsi="Gill Sans MT"/>
              </w:rPr>
              <w:t xml:space="preserve">Ce prix rémunère dans les conditions générales prévues au contrat, au mètre carré </w:t>
            </w:r>
            <w:r>
              <w:rPr>
                <w:rFonts w:ascii="Gill Sans MT" w:hAnsi="Gill Sans MT"/>
                <w:b/>
                <w:bCs/>
                <w:i/>
                <w:iCs/>
              </w:rPr>
              <w:t>Le Mètre carré ------------------------------------------------------------------------- F CFA</w:t>
            </w:r>
          </w:p>
        </w:tc>
        <w:tc>
          <w:tcPr>
            <w:tcW w:w="708" w:type="dxa"/>
          </w:tcPr>
          <w:p w:rsidR="005B5422" w:rsidRDefault="005B5422" w:rsidP="00DF1D90">
            <w:pPr>
              <w:rPr>
                <w:rFonts w:ascii="Gill Sans MT" w:hAnsi="Gill Sans MT"/>
                <w:b/>
              </w:rPr>
            </w:pPr>
          </w:p>
          <w:p w:rsidR="005B5422" w:rsidRDefault="005B5422" w:rsidP="00DF1D90">
            <w:pPr>
              <w:rPr>
                <w:rFonts w:ascii="Gill Sans MT" w:hAnsi="Gill Sans MT"/>
                <w:b/>
              </w:rPr>
            </w:pPr>
            <w:r>
              <w:rPr>
                <w:rFonts w:ascii="Gill Sans MT" w:hAnsi="Gill Sans MT"/>
                <w:b/>
              </w:rPr>
              <w:t>M2</w:t>
            </w:r>
          </w:p>
        </w:tc>
        <w:tc>
          <w:tcPr>
            <w:tcW w:w="851" w:type="dxa"/>
          </w:tcPr>
          <w:p w:rsidR="005B5422" w:rsidRDefault="005B5422" w:rsidP="00DF1D90">
            <w:pPr>
              <w:rPr>
                <w:rFonts w:ascii="Gill Sans MT" w:hAnsi="Gill Sans MT"/>
                <w:b/>
              </w:rPr>
            </w:pPr>
          </w:p>
        </w:tc>
        <w:tc>
          <w:tcPr>
            <w:tcW w:w="992" w:type="dxa"/>
          </w:tcPr>
          <w:p w:rsidR="005B5422" w:rsidRDefault="005B5422" w:rsidP="00DF1D90">
            <w:pPr>
              <w:rPr>
                <w:rFonts w:ascii="Gill Sans MT" w:hAnsi="Gill Sans MT"/>
                <w:b/>
              </w:rPr>
            </w:pPr>
          </w:p>
        </w:tc>
      </w:tr>
      <w:tr w:rsidR="00D81CA4" w:rsidTr="008740C1">
        <w:trPr>
          <w:trHeight w:val="143"/>
          <w:jc w:val="center"/>
        </w:trPr>
        <w:tc>
          <w:tcPr>
            <w:tcW w:w="856" w:type="dxa"/>
          </w:tcPr>
          <w:p w:rsidR="00D81CA4" w:rsidRDefault="005B5422" w:rsidP="00DF1D90">
            <w:pPr>
              <w:rPr>
                <w:rFonts w:ascii="Gill Sans MT" w:hAnsi="Gill Sans MT"/>
                <w:b/>
              </w:rPr>
            </w:pPr>
            <w:r>
              <w:rPr>
                <w:rFonts w:ascii="Gill Sans MT" w:hAnsi="Gill Sans MT"/>
                <w:b/>
              </w:rPr>
              <w:t>712</w:t>
            </w:r>
          </w:p>
        </w:tc>
        <w:tc>
          <w:tcPr>
            <w:tcW w:w="7230" w:type="dxa"/>
          </w:tcPr>
          <w:p w:rsidR="00D81CA4" w:rsidRDefault="005B5422" w:rsidP="00DF1D90">
            <w:pPr>
              <w:jc w:val="both"/>
              <w:rPr>
                <w:rFonts w:ascii="Gill Sans MT" w:hAnsi="Gill Sans MT"/>
                <w:b/>
                <w:bCs/>
                <w:iCs/>
              </w:rPr>
            </w:pPr>
            <w:r>
              <w:rPr>
                <w:rFonts w:ascii="Gill Sans MT" w:hAnsi="Gill Sans MT"/>
                <w:b/>
                <w:bCs/>
                <w:iCs/>
              </w:rPr>
              <w:t>Elévations du local technique en agglos de 15</w:t>
            </w:r>
          </w:p>
          <w:p w:rsidR="005B5422" w:rsidRDefault="005B5422" w:rsidP="00DF1D90">
            <w:pPr>
              <w:jc w:val="both"/>
              <w:rPr>
                <w:rFonts w:ascii="Gill Sans MT" w:hAnsi="Gill Sans MT"/>
                <w:b/>
                <w:bCs/>
                <w:iCs/>
              </w:rPr>
            </w:pPr>
            <w:r>
              <w:rPr>
                <w:rFonts w:ascii="Gill Sans MT" w:hAnsi="Gill Sans MT"/>
              </w:rPr>
              <w:t xml:space="preserve">Ce prix rémunère dans les conditions générales prévues au contrat, au mètre carré </w:t>
            </w:r>
            <w:r>
              <w:rPr>
                <w:rFonts w:ascii="Gill Sans MT" w:hAnsi="Gill Sans MT"/>
                <w:b/>
                <w:bCs/>
                <w:i/>
                <w:iCs/>
              </w:rPr>
              <w:t>Le Mètre carré ------------------------------------------------------------------------- F CFA</w:t>
            </w:r>
          </w:p>
        </w:tc>
        <w:tc>
          <w:tcPr>
            <w:tcW w:w="708" w:type="dxa"/>
          </w:tcPr>
          <w:p w:rsidR="00D81CA4" w:rsidRDefault="005B5422" w:rsidP="00DF1D90">
            <w:pPr>
              <w:rPr>
                <w:rFonts w:ascii="Gill Sans MT" w:hAnsi="Gill Sans MT"/>
                <w:b/>
              </w:rPr>
            </w:pPr>
            <w:r>
              <w:rPr>
                <w:rFonts w:ascii="Gill Sans MT" w:hAnsi="Gill Sans MT"/>
                <w:b/>
              </w:rPr>
              <w:t>M2</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5B5422" w:rsidP="00DF1D90">
            <w:pPr>
              <w:rPr>
                <w:rFonts w:ascii="Gill Sans MT" w:hAnsi="Gill Sans MT"/>
                <w:b/>
              </w:rPr>
            </w:pPr>
            <w:r>
              <w:rPr>
                <w:rFonts w:ascii="Gill Sans MT" w:hAnsi="Gill Sans MT"/>
                <w:b/>
              </w:rPr>
              <w:t>713</w:t>
            </w:r>
          </w:p>
        </w:tc>
        <w:tc>
          <w:tcPr>
            <w:tcW w:w="7230" w:type="dxa"/>
          </w:tcPr>
          <w:p w:rsidR="00D81CA4" w:rsidRDefault="005B5422" w:rsidP="00DF1D90">
            <w:pPr>
              <w:jc w:val="both"/>
              <w:rPr>
                <w:rFonts w:ascii="Gill Sans MT" w:hAnsi="Gill Sans MT"/>
                <w:b/>
                <w:bCs/>
                <w:iCs/>
              </w:rPr>
            </w:pPr>
            <w:r>
              <w:rPr>
                <w:rFonts w:ascii="Gill Sans MT" w:hAnsi="Gill Sans MT"/>
                <w:b/>
                <w:bCs/>
                <w:iCs/>
              </w:rPr>
              <w:t>Claustras en mortier vibré pour ouverture du local technique</w:t>
            </w:r>
          </w:p>
          <w:p w:rsidR="005B5422" w:rsidRDefault="005B5422" w:rsidP="00DF1D90">
            <w:pPr>
              <w:jc w:val="both"/>
              <w:rPr>
                <w:rFonts w:ascii="Gill Sans MT" w:hAnsi="Gill Sans MT"/>
                <w:b/>
                <w:bCs/>
                <w:iCs/>
              </w:rPr>
            </w:pPr>
            <w:r>
              <w:rPr>
                <w:rFonts w:ascii="Gill Sans MT" w:hAnsi="Gill Sans MT"/>
              </w:rPr>
              <w:t xml:space="preserve">Ce prix rémunère dans les conditions générales prévues au contrat, au mètre carré </w:t>
            </w:r>
            <w:r>
              <w:rPr>
                <w:rFonts w:ascii="Gill Sans MT" w:hAnsi="Gill Sans MT"/>
                <w:b/>
                <w:bCs/>
                <w:i/>
                <w:iCs/>
              </w:rPr>
              <w:t>Le Mètre carré ------------------------------------------------------------------------- F CFA</w:t>
            </w:r>
          </w:p>
        </w:tc>
        <w:tc>
          <w:tcPr>
            <w:tcW w:w="708" w:type="dxa"/>
          </w:tcPr>
          <w:p w:rsidR="00D81CA4" w:rsidRDefault="00D81CA4" w:rsidP="00DF1D90">
            <w:pPr>
              <w:rPr>
                <w:rFonts w:ascii="Gill Sans MT" w:hAnsi="Gill Sans MT"/>
                <w:b/>
              </w:rPr>
            </w:pPr>
          </w:p>
          <w:p w:rsidR="005B5422" w:rsidRDefault="005B5422" w:rsidP="00DF1D90">
            <w:pPr>
              <w:rPr>
                <w:rFonts w:ascii="Gill Sans MT" w:hAnsi="Gill Sans MT"/>
                <w:b/>
              </w:rPr>
            </w:pPr>
            <w:r>
              <w:rPr>
                <w:rFonts w:ascii="Gill Sans MT" w:hAnsi="Gill Sans MT"/>
                <w:b/>
              </w:rPr>
              <w:t>M2</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5B5422" w:rsidTr="008740C1">
        <w:trPr>
          <w:trHeight w:val="143"/>
          <w:jc w:val="center"/>
        </w:trPr>
        <w:tc>
          <w:tcPr>
            <w:tcW w:w="856" w:type="dxa"/>
          </w:tcPr>
          <w:p w:rsidR="005B5422" w:rsidRDefault="005B5422" w:rsidP="00DF1D90">
            <w:pPr>
              <w:rPr>
                <w:rFonts w:ascii="Gill Sans MT" w:hAnsi="Gill Sans MT"/>
                <w:b/>
              </w:rPr>
            </w:pPr>
            <w:r>
              <w:rPr>
                <w:rFonts w:ascii="Gill Sans MT" w:hAnsi="Gill Sans MT"/>
                <w:b/>
              </w:rPr>
              <w:t>714</w:t>
            </w:r>
          </w:p>
        </w:tc>
        <w:tc>
          <w:tcPr>
            <w:tcW w:w="7230" w:type="dxa"/>
          </w:tcPr>
          <w:p w:rsidR="005B5422" w:rsidRDefault="005B5422" w:rsidP="00DF1D90">
            <w:pPr>
              <w:jc w:val="both"/>
              <w:rPr>
                <w:rFonts w:ascii="Gill Sans MT" w:hAnsi="Gill Sans MT"/>
                <w:b/>
                <w:bCs/>
                <w:iCs/>
              </w:rPr>
            </w:pPr>
            <w:r>
              <w:rPr>
                <w:rFonts w:ascii="Gill Sans MT" w:hAnsi="Gill Sans MT"/>
                <w:b/>
                <w:bCs/>
                <w:iCs/>
              </w:rPr>
              <w:t xml:space="preserve">Crépissage des murs intérieurs et dalle du local technique d’un mortier dosé à 400kg/m3 y compris toutes sujétion de mise en œuvre </w:t>
            </w:r>
          </w:p>
          <w:p w:rsidR="005B5422" w:rsidRDefault="005B5422" w:rsidP="00DF1D90">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Le Mètre cube -------------------------------------------------------------------------- F CFA</w:t>
            </w:r>
          </w:p>
        </w:tc>
        <w:tc>
          <w:tcPr>
            <w:tcW w:w="708" w:type="dxa"/>
          </w:tcPr>
          <w:p w:rsidR="005B5422" w:rsidRDefault="005B5422" w:rsidP="00DF1D90">
            <w:pPr>
              <w:rPr>
                <w:rFonts w:ascii="Gill Sans MT" w:hAnsi="Gill Sans MT"/>
                <w:b/>
              </w:rPr>
            </w:pPr>
          </w:p>
          <w:p w:rsidR="005B5422" w:rsidRDefault="005B5422" w:rsidP="00DF1D90">
            <w:pPr>
              <w:rPr>
                <w:rFonts w:ascii="Gill Sans MT" w:hAnsi="Gill Sans MT"/>
                <w:b/>
              </w:rPr>
            </w:pPr>
            <w:r>
              <w:rPr>
                <w:rFonts w:ascii="Gill Sans MT" w:hAnsi="Gill Sans MT"/>
                <w:b/>
              </w:rPr>
              <w:t>M3</w:t>
            </w:r>
          </w:p>
        </w:tc>
        <w:tc>
          <w:tcPr>
            <w:tcW w:w="851" w:type="dxa"/>
          </w:tcPr>
          <w:p w:rsidR="005B5422" w:rsidRDefault="005B5422" w:rsidP="00DF1D90">
            <w:pPr>
              <w:rPr>
                <w:rFonts w:ascii="Gill Sans MT" w:hAnsi="Gill Sans MT"/>
                <w:b/>
              </w:rPr>
            </w:pPr>
          </w:p>
        </w:tc>
        <w:tc>
          <w:tcPr>
            <w:tcW w:w="992" w:type="dxa"/>
          </w:tcPr>
          <w:p w:rsidR="005B5422" w:rsidRDefault="005B5422" w:rsidP="00DF1D90">
            <w:pPr>
              <w:rPr>
                <w:rFonts w:ascii="Gill Sans MT" w:hAnsi="Gill Sans MT"/>
                <w:b/>
              </w:rPr>
            </w:pPr>
          </w:p>
        </w:tc>
      </w:tr>
      <w:tr w:rsidR="00031E94" w:rsidTr="008740C1">
        <w:trPr>
          <w:trHeight w:val="143"/>
          <w:jc w:val="center"/>
        </w:trPr>
        <w:tc>
          <w:tcPr>
            <w:tcW w:w="856" w:type="dxa"/>
          </w:tcPr>
          <w:p w:rsidR="00031E94" w:rsidRDefault="00031E94" w:rsidP="00031E94">
            <w:pPr>
              <w:rPr>
                <w:rFonts w:ascii="Gill Sans MT" w:hAnsi="Gill Sans MT"/>
                <w:b/>
              </w:rPr>
            </w:pPr>
            <w:r>
              <w:rPr>
                <w:rFonts w:ascii="Gill Sans MT" w:hAnsi="Gill Sans MT"/>
                <w:b/>
              </w:rPr>
              <w:t>715</w:t>
            </w:r>
          </w:p>
        </w:tc>
        <w:tc>
          <w:tcPr>
            <w:tcW w:w="7230" w:type="dxa"/>
          </w:tcPr>
          <w:p w:rsidR="00031E94" w:rsidRDefault="00031E94" w:rsidP="00031E94">
            <w:pPr>
              <w:jc w:val="both"/>
              <w:rPr>
                <w:rFonts w:ascii="Gill Sans MT" w:hAnsi="Gill Sans MT"/>
                <w:b/>
                <w:bCs/>
                <w:iCs/>
              </w:rPr>
            </w:pPr>
            <w:r>
              <w:rPr>
                <w:rFonts w:ascii="Gill Sans MT" w:hAnsi="Gill Sans MT"/>
                <w:b/>
                <w:bCs/>
                <w:iCs/>
              </w:rPr>
              <w:t>Dallage dosé à 350kg/m3 (ép=8cm) pour le sol du local technique et les alentour de 1m de large</w:t>
            </w:r>
          </w:p>
          <w:p w:rsidR="00031E94" w:rsidRDefault="00031E94" w:rsidP="00031E94">
            <w:pPr>
              <w:jc w:val="both"/>
              <w:rPr>
                <w:rFonts w:ascii="Gill Sans MT" w:hAnsi="Gill Sans MT"/>
                <w:b/>
                <w:bCs/>
                <w:iCs/>
              </w:rPr>
            </w:pPr>
            <w:r>
              <w:rPr>
                <w:rFonts w:ascii="Gill Sans MT" w:hAnsi="Gill Sans MT"/>
              </w:rPr>
              <w:t xml:space="preserve">Ce prix rémunère dans les conditions générales prévues au contrat, au mètre cube </w:t>
            </w:r>
            <w:r>
              <w:rPr>
                <w:rFonts w:ascii="Gill Sans MT" w:hAnsi="Gill Sans MT"/>
                <w:b/>
                <w:bCs/>
                <w:i/>
                <w:iCs/>
              </w:rPr>
              <w:t xml:space="preserve">Le </w:t>
            </w:r>
            <w:r>
              <w:rPr>
                <w:rFonts w:ascii="Gill Sans MT" w:hAnsi="Gill Sans MT"/>
                <w:b/>
                <w:bCs/>
                <w:i/>
                <w:iCs/>
              </w:rPr>
              <w:lastRenderedPageBreak/>
              <w:t>Mètre cube -------------------------------------------------------------------------- F CFA</w:t>
            </w:r>
          </w:p>
        </w:tc>
        <w:tc>
          <w:tcPr>
            <w:tcW w:w="708" w:type="dxa"/>
          </w:tcPr>
          <w:p w:rsidR="00031E94" w:rsidRDefault="00031E94" w:rsidP="00031E94">
            <w:pPr>
              <w:rPr>
                <w:rFonts w:ascii="Gill Sans MT" w:hAnsi="Gill Sans MT"/>
                <w:b/>
              </w:rPr>
            </w:pPr>
          </w:p>
          <w:p w:rsidR="00031E94" w:rsidRDefault="00031E94" w:rsidP="00031E94">
            <w:pPr>
              <w:rPr>
                <w:rFonts w:ascii="Gill Sans MT" w:hAnsi="Gill Sans MT"/>
                <w:b/>
              </w:rPr>
            </w:pPr>
            <w:r>
              <w:rPr>
                <w:rFonts w:ascii="Gill Sans MT" w:hAnsi="Gill Sans MT"/>
                <w:b/>
              </w:rPr>
              <w:t>M3</w:t>
            </w:r>
          </w:p>
        </w:tc>
        <w:tc>
          <w:tcPr>
            <w:tcW w:w="851" w:type="dxa"/>
          </w:tcPr>
          <w:p w:rsidR="00031E94" w:rsidRDefault="00031E94" w:rsidP="00031E94">
            <w:pPr>
              <w:rPr>
                <w:rFonts w:ascii="Gill Sans MT" w:hAnsi="Gill Sans MT"/>
                <w:b/>
              </w:rPr>
            </w:pPr>
          </w:p>
        </w:tc>
        <w:tc>
          <w:tcPr>
            <w:tcW w:w="992" w:type="dxa"/>
          </w:tcPr>
          <w:p w:rsidR="00031E94" w:rsidRDefault="00031E94" w:rsidP="00031E94">
            <w:pPr>
              <w:rPr>
                <w:rFonts w:ascii="Gill Sans MT" w:hAnsi="Gill Sans MT"/>
                <w:b/>
              </w:rPr>
            </w:pPr>
          </w:p>
        </w:tc>
      </w:tr>
      <w:tr w:rsidR="00031E94" w:rsidTr="008740C1">
        <w:trPr>
          <w:trHeight w:val="143"/>
          <w:jc w:val="center"/>
        </w:trPr>
        <w:tc>
          <w:tcPr>
            <w:tcW w:w="856" w:type="dxa"/>
          </w:tcPr>
          <w:p w:rsidR="00031E94" w:rsidRDefault="00031E94" w:rsidP="00031E94">
            <w:pPr>
              <w:rPr>
                <w:rFonts w:ascii="Gill Sans MT" w:hAnsi="Gill Sans MT"/>
                <w:b/>
              </w:rPr>
            </w:pPr>
            <w:r>
              <w:rPr>
                <w:rFonts w:ascii="Gill Sans MT" w:hAnsi="Gill Sans MT"/>
                <w:b/>
              </w:rPr>
              <w:lastRenderedPageBreak/>
              <w:t>716</w:t>
            </w:r>
          </w:p>
        </w:tc>
        <w:tc>
          <w:tcPr>
            <w:tcW w:w="7230" w:type="dxa"/>
          </w:tcPr>
          <w:p w:rsidR="00031E94" w:rsidRDefault="00031E94" w:rsidP="00031E94">
            <w:pPr>
              <w:jc w:val="both"/>
              <w:rPr>
                <w:rFonts w:ascii="Gill Sans MT" w:hAnsi="Gill Sans MT"/>
                <w:b/>
                <w:bCs/>
                <w:iCs/>
              </w:rPr>
            </w:pPr>
            <w:r>
              <w:rPr>
                <w:rFonts w:ascii="Gill Sans MT" w:hAnsi="Gill Sans MT"/>
                <w:b/>
                <w:bCs/>
                <w:iCs/>
              </w:rPr>
              <w:t>F/P d’une porte métallique double face de 3mm d’épaisseur de 90x220</w:t>
            </w:r>
          </w:p>
          <w:p w:rsidR="00031E94" w:rsidRDefault="00031E94" w:rsidP="00031E94">
            <w:pPr>
              <w:jc w:val="both"/>
              <w:rPr>
                <w:rFonts w:ascii="Gill Sans MT" w:hAnsi="Gill Sans MT"/>
              </w:rPr>
            </w:pPr>
            <w:r>
              <w:rPr>
                <w:rFonts w:ascii="Gill Sans MT" w:hAnsi="Gill Sans MT"/>
              </w:rPr>
              <w:t>Ce prix rémunère dans les conditions générales prévues au contrat, à l’unité</w:t>
            </w:r>
          </w:p>
          <w:p w:rsidR="00031E94" w:rsidRDefault="00031E94" w:rsidP="00031E94">
            <w:pPr>
              <w:jc w:val="both"/>
              <w:rPr>
                <w:rFonts w:ascii="Gill Sans MT" w:hAnsi="Gill Sans MT"/>
                <w:b/>
                <w:bCs/>
                <w:iCs/>
              </w:rPr>
            </w:pPr>
            <w:r>
              <w:rPr>
                <w:rFonts w:ascii="Gill Sans MT" w:hAnsi="Gill Sans MT"/>
                <w:b/>
                <w:bCs/>
                <w:i/>
                <w:iCs/>
              </w:rPr>
              <w:t>L’Unité ----------------------------------------------------------------------------------- F CFA</w:t>
            </w:r>
          </w:p>
        </w:tc>
        <w:tc>
          <w:tcPr>
            <w:tcW w:w="708" w:type="dxa"/>
          </w:tcPr>
          <w:p w:rsidR="00031E94" w:rsidRDefault="00031E94" w:rsidP="00031E94">
            <w:pPr>
              <w:rPr>
                <w:rFonts w:ascii="Gill Sans MT" w:hAnsi="Gill Sans MT"/>
                <w:b/>
              </w:rPr>
            </w:pPr>
          </w:p>
          <w:p w:rsidR="00031E94" w:rsidRDefault="00031E94" w:rsidP="00031E94">
            <w:pPr>
              <w:rPr>
                <w:rFonts w:ascii="Gill Sans MT" w:hAnsi="Gill Sans MT"/>
                <w:b/>
              </w:rPr>
            </w:pPr>
            <w:r>
              <w:rPr>
                <w:rFonts w:ascii="Gill Sans MT" w:hAnsi="Gill Sans MT"/>
                <w:b/>
              </w:rPr>
              <w:t>U</w:t>
            </w:r>
          </w:p>
        </w:tc>
        <w:tc>
          <w:tcPr>
            <w:tcW w:w="851" w:type="dxa"/>
          </w:tcPr>
          <w:p w:rsidR="00031E94" w:rsidRDefault="00031E94" w:rsidP="00031E94">
            <w:pPr>
              <w:rPr>
                <w:rFonts w:ascii="Gill Sans MT" w:hAnsi="Gill Sans MT"/>
                <w:b/>
              </w:rPr>
            </w:pPr>
          </w:p>
        </w:tc>
        <w:tc>
          <w:tcPr>
            <w:tcW w:w="992" w:type="dxa"/>
          </w:tcPr>
          <w:p w:rsidR="00031E94" w:rsidRDefault="00031E94" w:rsidP="00031E94">
            <w:pPr>
              <w:rPr>
                <w:rFonts w:ascii="Gill Sans MT" w:hAnsi="Gill Sans MT"/>
                <w:b/>
              </w:rPr>
            </w:pPr>
          </w:p>
        </w:tc>
      </w:tr>
      <w:tr w:rsidR="00031E94" w:rsidTr="007D7E9B">
        <w:trPr>
          <w:trHeight w:val="143"/>
          <w:jc w:val="center"/>
        </w:trPr>
        <w:tc>
          <w:tcPr>
            <w:tcW w:w="856" w:type="dxa"/>
          </w:tcPr>
          <w:p w:rsidR="00031E94" w:rsidRDefault="00031E94" w:rsidP="00031E94">
            <w:pPr>
              <w:rPr>
                <w:rFonts w:ascii="Gill Sans MT" w:hAnsi="Gill Sans MT"/>
                <w:b/>
              </w:rPr>
            </w:pPr>
            <w:r>
              <w:rPr>
                <w:rFonts w:ascii="Gill Sans MT" w:hAnsi="Gill Sans MT"/>
                <w:b/>
              </w:rPr>
              <w:t>717</w:t>
            </w:r>
          </w:p>
        </w:tc>
        <w:tc>
          <w:tcPr>
            <w:tcW w:w="7230" w:type="dxa"/>
            <w:tcBorders>
              <w:top w:val="nil"/>
              <w:left w:val="nil"/>
              <w:bottom w:val="single" w:sz="8" w:space="0" w:color="auto"/>
              <w:right w:val="single" w:sz="8" w:space="0" w:color="auto"/>
            </w:tcBorders>
            <w:shd w:val="clear" w:color="auto" w:fill="auto"/>
            <w:vAlign w:val="center"/>
          </w:tcPr>
          <w:p w:rsidR="00031E94" w:rsidRPr="00031E94" w:rsidRDefault="00031E94" w:rsidP="00031E94">
            <w:pPr>
              <w:jc w:val="both"/>
              <w:rPr>
                <w:rFonts w:ascii="Gill Sans MT" w:hAnsi="Gill Sans MT"/>
                <w:b/>
                <w:bCs/>
                <w:iCs/>
              </w:rPr>
            </w:pPr>
            <w:r w:rsidRPr="00031E94">
              <w:rPr>
                <w:rFonts w:ascii="Gill Sans MT" w:hAnsi="Gill Sans MT"/>
                <w:b/>
                <w:bCs/>
                <w:iCs/>
              </w:rPr>
              <w:t>Fourniture et pose des carreaux en faïences 20*30 sur bornes fontaines y compris toutes sujétions de pose</w:t>
            </w:r>
          </w:p>
          <w:p w:rsidR="00031E94" w:rsidRDefault="00031E94" w:rsidP="00031E94">
            <w:pPr>
              <w:jc w:val="both"/>
              <w:rPr>
                <w:rFonts w:ascii="Gill Sans MT" w:hAnsi="Gill Sans MT"/>
              </w:rPr>
            </w:pPr>
            <w:r>
              <w:rPr>
                <w:rFonts w:ascii="Gill Sans MT" w:hAnsi="Gill Sans MT"/>
              </w:rPr>
              <w:t>Ce prix rémunère dans les conditions générales prévues au contrat, au mètre cube</w:t>
            </w:r>
          </w:p>
          <w:p w:rsidR="00031E94" w:rsidRDefault="00031E94" w:rsidP="00031E94">
            <w:pPr>
              <w:jc w:val="both"/>
              <w:rPr>
                <w:rFonts w:ascii="Gill Sans MT" w:hAnsi="Gill Sans MT"/>
                <w:b/>
                <w:bCs/>
                <w:iCs/>
              </w:rPr>
            </w:pPr>
            <w:r>
              <w:rPr>
                <w:rFonts w:ascii="Gill Sans MT" w:hAnsi="Gill Sans MT"/>
                <w:b/>
                <w:bCs/>
                <w:i/>
                <w:iCs/>
              </w:rPr>
              <w:t>Le Mètre cube -------------------------------------------------------------------------- F CFA</w:t>
            </w:r>
          </w:p>
        </w:tc>
        <w:tc>
          <w:tcPr>
            <w:tcW w:w="708" w:type="dxa"/>
            <w:tcBorders>
              <w:top w:val="nil"/>
              <w:left w:val="nil"/>
              <w:bottom w:val="single" w:sz="8" w:space="0" w:color="auto"/>
              <w:right w:val="single" w:sz="8" w:space="0" w:color="auto"/>
            </w:tcBorders>
            <w:shd w:val="clear" w:color="auto" w:fill="auto"/>
            <w:vAlign w:val="center"/>
          </w:tcPr>
          <w:p w:rsidR="00031E94" w:rsidRDefault="00031E94" w:rsidP="00031E94">
            <w:pPr>
              <w:rPr>
                <w:rFonts w:ascii="Gill Sans MT" w:hAnsi="Gill Sans MT"/>
                <w:b/>
              </w:rPr>
            </w:pPr>
            <w:r>
              <w:rPr>
                <w:rFonts w:ascii="Arial Narrow" w:hAnsi="Arial Narrow" w:cs="Calibri"/>
                <w:color w:val="000000"/>
                <w:sz w:val="22"/>
                <w:szCs w:val="22"/>
              </w:rPr>
              <w:t>m²</w:t>
            </w:r>
          </w:p>
        </w:tc>
        <w:tc>
          <w:tcPr>
            <w:tcW w:w="851" w:type="dxa"/>
          </w:tcPr>
          <w:p w:rsidR="00031E94" w:rsidRDefault="00031E94" w:rsidP="00031E94">
            <w:pPr>
              <w:rPr>
                <w:rFonts w:ascii="Gill Sans MT" w:hAnsi="Gill Sans MT"/>
                <w:b/>
              </w:rPr>
            </w:pPr>
          </w:p>
        </w:tc>
        <w:tc>
          <w:tcPr>
            <w:tcW w:w="992" w:type="dxa"/>
          </w:tcPr>
          <w:p w:rsidR="00031E94" w:rsidRDefault="00031E94" w:rsidP="00031E94">
            <w:pPr>
              <w:rPr>
                <w:rFonts w:ascii="Gill Sans MT" w:hAnsi="Gill Sans MT"/>
                <w:b/>
              </w:rPr>
            </w:pPr>
          </w:p>
        </w:tc>
      </w:tr>
      <w:tr w:rsidR="00C73901" w:rsidTr="005E23D6">
        <w:trPr>
          <w:trHeight w:val="548"/>
          <w:jc w:val="center"/>
        </w:trPr>
        <w:tc>
          <w:tcPr>
            <w:tcW w:w="856" w:type="dxa"/>
          </w:tcPr>
          <w:p w:rsidR="00C73901" w:rsidRDefault="00C73901" w:rsidP="00DF1D90">
            <w:pPr>
              <w:rPr>
                <w:rFonts w:ascii="Gill Sans MT" w:hAnsi="Gill Sans MT"/>
                <w:b/>
              </w:rPr>
            </w:pPr>
            <w:r>
              <w:rPr>
                <w:rFonts w:ascii="Gill Sans MT" w:hAnsi="Gill Sans MT"/>
                <w:b/>
              </w:rPr>
              <w:t>718</w:t>
            </w:r>
          </w:p>
        </w:tc>
        <w:tc>
          <w:tcPr>
            <w:tcW w:w="7230" w:type="dxa"/>
          </w:tcPr>
          <w:p w:rsidR="00C73901" w:rsidRDefault="00C73901" w:rsidP="00DF1D90">
            <w:pPr>
              <w:jc w:val="both"/>
              <w:rPr>
                <w:rFonts w:ascii="Gill Sans MT" w:hAnsi="Gill Sans MT"/>
                <w:b/>
                <w:bCs/>
                <w:iCs/>
              </w:rPr>
            </w:pPr>
            <w:r>
              <w:rPr>
                <w:rFonts w:ascii="Gill Sans MT" w:hAnsi="Gill Sans MT"/>
                <w:b/>
                <w:bCs/>
                <w:iCs/>
              </w:rPr>
              <w:t xml:space="preserve">Peinture </w:t>
            </w:r>
            <w:r w:rsidR="005E23D6">
              <w:rPr>
                <w:rFonts w:ascii="Gill Sans MT" w:hAnsi="Gill Sans MT"/>
                <w:b/>
                <w:bCs/>
                <w:iCs/>
              </w:rPr>
              <w:t xml:space="preserve">Glycérosur les ouvrages métalliques </w:t>
            </w:r>
          </w:p>
          <w:p w:rsidR="005E23D6" w:rsidRPr="009B128E" w:rsidRDefault="005E23D6" w:rsidP="005E23D6">
            <w:pPr>
              <w:jc w:val="both"/>
              <w:rPr>
                <w:rFonts w:ascii="Gill Sans MT" w:hAnsi="Gill Sans MT"/>
                <w:bCs/>
                <w:iCs/>
              </w:rPr>
            </w:pPr>
            <w:r>
              <w:rPr>
                <w:rFonts w:ascii="Gill Sans MT" w:hAnsi="Gill Sans MT"/>
                <w:shd w:val="clear" w:color="auto" w:fill="FFFFFF"/>
              </w:rPr>
              <w:t xml:space="preserve">Ce prix rémunère dans les conditions générales prévues au contrat au forfait (Ff) </w:t>
            </w:r>
          </w:p>
          <w:p w:rsidR="005E23D6" w:rsidRDefault="005E23D6" w:rsidP="00DF1D90">
            <w:pPr>
              <w:jc w:val="both"/>
              <w:rPr>
                <w:rFonts w:ascii="Gill Sans MT" w:hAnsi="Gill Sans MT"/>
                <w:b/>
                <w:bCs/>
                <w:iCs/>
              </w:rPr>
            </w:pPr>
            <w:r>
              <w:rPr>
                <w:rFonts w:ascii="Gill Sans MT" w:hAnsi="Gill Sans MT"/>
                <w:b/>
                <w:bCs/>
                <w:i/>
                <w:iCs/>
                <w:shd w:val="clear" w:color="auto" w:fill="FFFFFF"/>
              </w:rPr>
              <w:t>Le Forfait ------------------------------------------------------------------------------</w:t>
            </w:r>
            <w:r>
              <w:rPr>
                <w:rFonts w:ascii="Gill Sans MT" w:hAnsi="Gill Sans MT"/>
                <w:b/>
                <w:bCs/>
                <w:i/>
                <w:iCs/>
              </w:rPr>
              <w:t xml:space="preserve"> F CFA</w:t>
            </w:r>
          </w:p>
        </w:tc>
        <w:tc>
          <w:tcPr>
            <w:tcW w:w="708" w:type="dxa"/>
          </w:tcPr>
          <w:p w:rsidR="00C73901" w:rsidRDefault="005E23D6" w:rsidP="00DF1D90">
            <w:pPr>
              <w:rPr>
                <w:rFonts w:ascii="Gill Sans MT" w:hAnsi="Gill Sans MT"/>
                <w:b/>
              </w:rPr>
            </w:pPr>
            <w:r>
              <w:rPr>
                <w:rFonts w:ascii="Gill Sans MT" w:hAnsi="Gill Sans MT"/>
                <w:b/>
              </w:rPr>
              <w:t>ff</w:t>
            </w:r>
          </w:p>
        </w:tc>
        <w:tc>
          <w:tcPr>
            <w:tcW w:w="851" w:type="dxa"/>
          </w:tcPr>
          <w:p w:rsidR="00C73901" w:rsidRDefault="00C73901" w:rsidP="00DF1D90">
            <w:pPr>
              <w:rPr>
                <w:rFonts w:ascii="Gill Sans MT" w:hAnsi="Gill Sans MT"/>
                <w:b/>
              </w:rPr>
            </w:pPr>
          </w:p>
        </w:tc>
        <w:tc>
          <w:tcPr>
            <w:tcW w:w="992" w:type="dxa"/>
          </w:tcPr>
          <w:p w:rsidR="00C73901" w:rsidRDefault="00C73901" w:rsidP="00DF1D90">
            <w:pPr>
              <w:rPr>
                <w:rFonts w:ascii="Gill Sans MT" w:hAnsi="Gill Sans MT"/>
                <w:b/>
              </w:rPr>
            </w:pPr>
          </w:p>
        </w:tc>
      </w:tr>
      <w:tr w:rsidR="00D81CA4" w:rsidTr="008740C1">
        <w:trPr>
          <w:trHeight w:val="143"/>
          <w:jc w:val="center"/>
        </w:trPr>
        <w:tc>
          <w:tcPr>
            <w:tcW w:w="856" w:type="dxa"/>
          </w:tcPr>
          <w:p w:rsidR="00D81CA4" w:rsidRDefault="005E23D6" w:rsidP="00DF1D90">
            <w:pPr>
              <w:rPr>
                <w:rFonts w:ascii="Gill Sans MT" w:hAnsi="Gill Sans MT"/>
                <w:b/>
              </w:rPr>
            </w:pPr>
            <w:r>
              <w:rPr>
                <w:rFonts w:ascii="Gill Sans MT" w:hAnsi="Gill Sans MT"/>
                <w:b/>
              </w:rPr>
              <w:t>719</w:t>
            </w:r>
          </w:p>
        </w:tc>
        <w:tc>
          <w:tcPr>
            <w:tcW w:w="7230" w:type="dxa"/>
          </w:tcPr>
          <w:p w:rsidR="00D81CA4" w:rsidRDefault="005E23D6" w:rsidP="00DF1D90">
            <w:pPr>
              <w:jc w:val="both"/>
              <w:rPr>
                <w:rFonts w:ascii="Gill Sans MT" w:hAnsi="Gill Sans MT"/>
                <w:b/>
                <w:bCs/>
                <w:iCs/>
              </w:rPr>
            </w:pPr>
            <w:r>
              <w:rPr>
                <w:rFonts w:ascii="Gill Sans MT" w:hAnsi="Gill Sans MT"/>
                <w:b/>
                <w:bCs/>
                <w:iCs/>
              </w:rPr>
              <w:t>F/P échelle amovible de visite en INOX</w:t>
            </w:r>
          </w:p>
          <w:p w:rsidR="005E23D6" w:rsidRDefault="005E23D6" w:rsidP="005E23D6">
            <w:pPr>
              <w:jc w:val="both"/>
              <w:rPr>
                <w:rFonts w:ascii="Gill Sans MT" w:hAnsi="Gill Sans MT"/>
              </w:rPr>
            </w:pPr>
            <w:r>
              <w:rPr>
                <w:rFonts w:ascii="Gill Sans MT" w:hAnsi="Gill Sans MT"/>
              </w:rPr>
              <w:t>Ce prix rémunère dans les conditions générales prévues au contrat, à l’unité</w:t>
            </w:r>
          </w:p>
          <w:p w:rsidR="005E23D6" w:rsidRDefault="005E23D6" w:rsidP="005E23D6">
            <w:pPr>
              <w:jc w:val="both"/>
              <w:rPr>
                <w:rFonts w:ascii="Gill Sans MT" w:hAnsi="Gill Sans MT"/>
                <w:b/>
                <w:bCs/>
                <w:iCs/>
              </w:rPr>
            </w:pPr>
            <w:r>
              <w:rPr>
                <w:rFonts w:ascii="Gill Sans MT" w:hAnsi="Gill Sans MT"/>
                <w:b/>
                <w:bCs/>
                <w:i/>
                <w:iCs/>
              </w:rPr>
              <w:t>L’Unité ----------------------------------------------------------------------------------- F CFA</w:t>
            </w:r>
          </w:p>
        </w:tc>
        <w:tc>
          <w:tcPr>
            <w:tcW w:w="708" w:type="dxa"/>
          </w:tcPr>
          <w:p w:rsidR="00D81CA4" w:rsidRDefault="00D81CA4" w:rsidP="00DF1D90">
            <w:pPr>
              <w:rPr>
                <w:rFonts w:ascii="Gill Sans MT" w:hAnsi="Gill Sans MT"/>
                <w:b/>
              </w:rPr>
            </w:pPr>
          </w:p>
          <w:p w:rsidR="005E23D6" w:rsidRDefault="005E23D6" w:rsidP="00DF1D90">
            <w:pPr>
              <w:rPr>
                <w:rFonts w:ascii="Gill Sans MT" w:hAnsi="Gill Sans MT"/>
                <w:b/>
              </w:rPr>
            </w:pPr>
            <w:r>
              <w:rPr>
                <w:rFonts w:ascii="Gill Sans MT" w:hAnsi="Gill Sans MT"/>
                <w:b/>
              </w:rPr>
              <w:t>U</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D81CA4" w:rsidTr="008740C1">
        <w:trPr>
          <w:trHeight w:val="143"/>
          <w:jc w:val="center"/>
        </w:trPr>
        <w:tc>
          <w:tcPr>
            <w:tcW w:w="856" w:type="dxa"/>
          </w:tcPr>
          <w:p w:rsidR="00D81CA4" w:rsidRDefault="005E23D6" w:rsidP="00DF1D90">
            <w:pPr>
              <w:rPr>
                <w:rFonts w:ascii="Gill Sans MT" w:hAnsi="Gill Sans MT"/>
                <w:b/>
              </w:rPr>
            </w:pPr>
            <w:r>
              <w:rPr>
                <w:rFonts w:ascii="Gill Sans MT" w:hAnsi="Gill Sans MT"/>
                <w:b/>
              </w:rPr>
              <w:t>720</w:t>
            </w:r>
          </w:p>
        </w:tc>
        <w:tc>
          <w:tcPr>
            <w:tcW w:w="7230" w:type="dxa"/>
          </w:tcPr>
          <w:p w:rsidR="00D81CA4" w:rsidRDefault="005E23D6" w:rsidP="00DF1D90">
            <w:pPr>
              <w:jc w:val="both"/>
              <w:rPr>
                <w:rFonts w:ascii="Gill Sans MT" w:hAnsi="Gill Sans MT"/>
                <w:b/>
                <w:bCs/>
                <w:iCs/>
              </w:rPr>
            </w:pPr>
            <w:r>
              <w:rPr>
                <w:rFonts w:ascii="Gill Sans MT" w:hAnsi="Gill Sans MT"/>
                <w:b/>
                <w:bCs/>
                <w:iCs/>
              </w:rPr>
              <w:t xml:space="preserve">F/P échelle d’un flotteur à l’entrée du réservoir </w:t>
            </w:r>
          </w:p>
          <w:p w:rsidR="005E23D6" w:rsidRDefault="005E23D6" w:rsidP="005E23D6">
            <w:pPr>
              <w:jc w:val="both"/>
              <w:rPr>
                <w:rFonts w:ascii="Gill Sans MT" w:hAnsi="Gill Sans MT"/>
              </w:rPr>
            </w:pPr>
            <w:r>
              <w:rPr>
                <w:rFonts w:ascii="Gill Sans MT" w:hAnsi="Gill Sans MT"/>
              </w:rPr>
              <w:t>Ce prix rémunère dans les conditions générales prévues au contrat, à l’unité</w:t>
            </w:r>
          </w:p>
          <w:p w:rsidR="005E23D6" w:rsidRDefault="005E23D6" w:rsidP="005E23D6">
            <w:pPr>
              <w:jc w:val="both"/>
              <w:rPr>
                <w:rFonts w:ascii="Gill Sans MT" w:hAnsi="Gill Sans MT"/>
                <w:b/>
                <w:bCs/>
                <w:iCs/>
              </w:rPr>
            </w:pPr>
            <w:r>
              <w:rPr>
                <w:rFonts w:ascii="Gill Sans MT" w:hAnsi="Gill Sans MT"/>
                <w:b/>
                <w:bCs/>
                <w:i/>
                <w:iCs/>
              </w:rPr>
              <w:t>L’Unité ----------------------------------------------------------------------------------- F CFA</w:t>
            </w:r>
          </w:p>
        </w:tc>
        <w:tc>
          <w:tcPr>
            <w:tcW w:w="708" w:type="dxa"/>
          </w:tcPr>
          <w:p w:rsidR="00D81CA4" w:rsidRDefault="00D81CA4" w:rsidP="00DF1D90">
            <w:pPr>
              <w:rPr>
                <w:rFonts w:ascii="Gill Sans MT" w:hAnsi="Gill Sans MT"/>
                <w:b/>
              </w:rPr>
            </w:pPr>
          </w:p>
          <w:p w:rsidR="005E23D6" w:rsidRDefault="005E23D6" w:rsidP="00DF1D90">
            <w:pPr>
              <w:rPr>
                <w:rFonts w:ascii="Gill Sans MT" w:hAnsi="Gill Sans MT"/>
                <w:b/>
              </w:rPr>
            </w:pPr>
            <w:r>
              <w:rPr>
                <w:rFonts w:ascii="Gill Sans MT" w:hAnsi="Gill Sans MT"/>
                <w:b/>
              </w:rPr>
              <w:t>U</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r w:rsidR="005E23D6" w:rsidTr="007D7E9B">
        <w:trPr>
          <w:trHeight w:val="143"/>
          <w:jc w:val="center"/>
        </w:trPr>
        <w:tc>
          <w:tcPr>
            <w:tcW w:w="10637" w:type="dxa"/>
            <w:gridSpan w:val="5"/>
          </w:tcPr>
          <w:p w:rsidR="005E23D6" w:rsidRDefault="005E23D6" w:rsidP="005E23D6">
            <w:pPr>
              <w:rPr>
                <w:rFonts w:ascii="Gill Sans MT" w:hAnsi="Gill Sans MT"/>
                <w:b/>
                <w:bCs/>
              </w:rPr>
            </w:pPr>
            <w:r>
              <w:rPr>
                <w:rFonts w:ascii="Gill Sans MT" w:hAnsi="Gill Sans MT"/>
                <w:b/>
                <w:bCs/>
              </w:rPr>
              <w:t xml:space="preserve">LOT 800 : </w:t>
            </w:r>
            <w:r>
              <w:rPr>
                <w:rFonts w:ascii="Gill Sans MT" w:hAnsi="Gill Sans MT"/>
                <w:b/>
                <w:bCs/>
                <w:u w:val="single"/>
              </w:rPr>
              <w:t>PRESTATIONS DIVERSES</w:t>
            </w:r>
          </w:p>
          <w:p w:rsidR="005E23D6" w:rsidRDefault="005E23D6" w:rsidP="00DF1D90">
            <w:pPr>
              <w:rPr>
                <w:rFonts w:ascii="Gill Sans MT" w:hAnsi="Gill Sans MT"/>
                <w:b/>
              </w:rPr>
            </w:pPr>
          </w:p>
        </w:tc>
      </w:tr>
      <w:tr w:rsidR="005E23D6" w:rsidTr="008740C1">
        <w:trPr>
          <w:trHeight w:val="143"/>
          <w:jc w:val="center"/>
        </w:trPr>
        <w:tc>
          <w:tcPr>
            <w:tcW w:w="856" w:type="dxa"/>
          </w:tcPr>
          <w:p w:rsidR="005E23D6" w:rsidRDefault="005E23D6" w:rsidP="00DF1D90">
            <w:pPr>
              <w:rPr>
                <w:rFonts w:ascii="Gill Sans MT" w:hAnsi="Gill Sans MT"/>
                <w:b/>
              </w:rPr>
            </w:pPr>
            <w:r>
              <w:rPr>
                <w:rFonts w:ascii="Gill Sans MT" w:hAnsi="Gill Sans MT"/>
                <w:b/>
              </w:rPr>
              <w:t>801</w:t>
            </w:r>
          </w:p>
        </w:tc>
        <w:tc>
          <w:tcPr>
            <w:tcW w:w="7230" w:type="dxa"/>
          </w:tcPr>
          <w:p w:rsidR="005E23D6" w:rsidRDefault="005E23D6" w:rsidP="005E23D6">
            <w:pPr>
              <w:rPr>
                <w:rFonts w:ascii="Gill Sans MT" w:hAnsi="Gill Sans MT"/>
                <w:b/>
                <w:bCs/>
              </w:rPr>
            </w:pPr>
            <w:r>
              <w:rPr>
                <w:rFonts w:ascii="Gill Sans MT" w:hAnsi="Gill Sans MT"/>
                <w:b/>
                <w:bCs/>
              </w:rPr>
              <w:t xml:space="preserve">LOT 800 : </w:t>
            </w:r>
            <w:r>
              <w:rPr>
                <w:rFonts w:ascii="Gill Sans MT" w:hAnsi="Gill Sans MT"/>
                <w:b/>
                <w:bCs/>
                <w:u w:val="single"/>
              </w:rPr>
              <w:t>PRESTATIONS DIVERSES</w:t>
            </w:r>
          </w:p>
          <w:p w:rsidR="005E23D6" w:rsidRDefault="005E23D6" w:rsidP="00DF1D90">
            <w:pPr>
              <w:jc w:val="both"/>
              <w:rPr>
                <w:rFonts w:ascii="Gill Sans MT" w:hAnsi="Gill Sans MT"/>
                <w:b/>
                <w:bCs/>
                <w:iCs/>
              </w:rPr>
            </w:pPr>
            <w:r>
              <w:rPr>
                <w:rFonts w:ascii="Gill Sans MT" w:hAnsi="Gill Sans MT"/>
                <w:b/>
                <w:bCs/>
                <w:iCs/>
              </w:rPr>
              <w:t>Fourniture d’une caisse à outils pour les premiers secours (1 brouette, une pelle, une machette, un râteau, 4 paires de gangs, les outils de démontage de la pompe, des pièces de rechanges…)</w:t>
            </w:r>
          </w:p>
          <w:p w:rsidR="005E23D6" w:rsidRDefault="005E23D6" w:rsidP="005E23D6">
            <w:pPr>
              <w:jc w:val="both"/>
              <w:rPr>
                <w:rFonts w:ascii="Gill Sans MT" w:hAnsi="Gill Sans MT"/>
              </w:rPr>
            </w:pPr>
            <w:r>
              <w:rPr>
                <w:rFonts w:ascii="Gill Sans MT" w:hAnsi="Gill Sans MT"/>
              </w:rPr>
              <w:t>Ce prix rémunère dans les conditions générales prévues au contrat, à l’unité</w:t>
            </w:r>
          </w:p>
          <w:p w:rsidR="005E23D6" w:rsidRDefault="005E23D6" w:rsidP="005E23D6">
            <w:pPr>
              <w:jc w:val="both"/>
              <w:rPr>
                <w:rFonts w:ascii="Gill Sans MT" w:hAnsi="Gill Sans MT"/>
                <w:b/>
                <w:bCs/>
                <w:iCs/>
              </w:rPr>
            </w:pPr>
            <w:r>
              <w:rPr>
                <w:rFonts w:ascii="Gill Sans MT" w:hAnsi="Gill Sans MT"/>
                <w:b/>
                <w:bCs/>
                <w:i/>
                <w:iCs/>
              </w:rPr>
              <w:t>L’Unité ----------------------------------------------------------------------------------- F CFA</w:t>
            </w:r>
          </w:p>
        </w:tc>
        <w:tc>
          <w:tcPr>
            <w:tcW w:w="708" w:type="dxa"/>
          </w:tcPr>
          <w:p w:rsidR="005E23D6" w:rsidRDefault="005E23D6" w:rsidP="00DF1D90">
            <w:pPr>
              <w:rPr>
                <w:rFonts w:ascii="Gill Sans MT" w:hAnsi="Gill Sans MT"/>
                <w:b/>
              </w:rPr>
            </w:pPr>
          </w:p>
          <w:p w:rsidR="005E23D6" w:rsidRDefault="005E23D6" w:rsidP="00DF1D90">
            <w:pPr>
              <w:rPr>
                <w:rFonts w:ascii="Gill Sans MT" w:hAnsi="Gill Sans MT"/>
                <w:b/>
              </w:rPr>
            </w:pPr>
            <w:r>
              <w:rPr>
                <w:rFonts w:ascii="Gill Sans MT" w:hAnsi="Gill Sans MT"/>
                <w:b/>
              </w:rPr>
              <w:t>U</w:t>
            </w:r>
          </w:p>
        </w:tc>
        <w:tc>
          <w:tcPr>
            <w:tcW w:w="851" w:type="dxa"/>
          </w:tcPr>
          <w:p w:rsidR="005E23D6" w:rsidRDefault="005E23D6" w:rsidP="00DF1D90">
            <w:pPr>
              <w:rPr>
                <w:rFonts w:ascii="Gill Sans MT" w:hAnsi="Gill Sans MT"/>
                <w:b/>
              </w:rPr>
            </w:pPr>
          </w:p>
        </w:tc>
        <w:tc>
          <w:tcPr>
            <w:tcW w:w="992" w:type="dxa"/>
          </w:tcPr>
          <w:p w:rsidR="005E23D6" w:rsidRDefault="005E23D6" w:rsidP="00DF1D90">
            <w:pPr>
              <w:rPr>
                <w:rFonts w:ascii="Gill Sans MT" w:hAnsi="Gill Sans MT"/>
                <w:b/>
              </w:rPr>
            </w:pPr>
          </w:p>
        </w:tc>
      </w:tr>
      <w:tr w:rsidR="005E23D6" w:rsidTr="008740C1">
        <w:trPr>
          <w:trHeight w:val="143"/>
          <w:jc w:val="center"/>
        </w:trPr>
        <w:tc>
          <w:tcPr>
            <w:tcW w:w="856" w:type="dxa"/>
          </w:tcPr>
          <w:p w:rsidR="005E23D6" w:rsidRDefault="005E23D6" w:rsidP="00DF1D90">
            <w:pPr>
              <w:rPr>
                <w:rFonts w:ascii="Gill Sans MT" w:hAnsi="Gill Sans MT"/>
                <w:b/>
              </w:rPr>
            </w:pPr>
            <w:r>
              <w:rPr>
                <w:rFonts w:ascii="Gill Sans MT" w:hAnsi="Gill Sans MT"/>
                <w:b/>
              </w:rPr>
              <w:t>802</w:t>
            </w:r>
          </w:p>
        </w:tc>
        <w:tc>
          <w:tcPr>
            <w:tcW w:w="7230" w:type="dxa"/>
          </w:tcPr>
          <w:p w:rsidR="005E23D6" w:rsidRDefault="005E23D6" w:rsidP="00DF1D90">
            <w:pPr>
              <w:jc w:val="both"/>
              <w:rPr>
                <w:rFonts w:ascii="Gill Sans MT" w:hAnsi="Gill Sans MT"/>
                <w:b/>
                <w:bCs/>
                <w:iCs/>
              </w:rPr>
            </w:pPr>
            <w:r>
              <w:rPr>
                <w:rFonts w:ascii="Gill Sans MT" w:hAnsi="Gill Sans MT"/>
                <w:b/>
                <w:bCs/>
                <w:iCs/>
              </w:rPr>
              <w:t>Formation de deux (02) artisans réparateurs et des responsables du comités de gestion des points d’eau, à la gestion et la maintenance y compris toutes sujétions</w:t>
            </w:r>
          </w:p>
          <w:p w:rsidR="005E23D6" w:rsidRDefault="005E23D6" w:rsidP="005E23D6">
            <w:pPr>
              <w:jc w:val="both"/>
              <w:rPr>
                <w:rFonts w:ascii="Gill Sans MT" w:hAnsi="Gill Sans MT"/>
              </w:rPr>
            </w:pPr>
            <w:r>
              <w:rPr>
                <w:rFonts w:ascii="Gill Sans MT" w:hAnsi="Gill Sans MT"/>
              </w:rPr>
              <w:t>Ce prix rémunère dans les conditions générales prévues au contrat, à l’unité</w:t>
            </w:r>
          </w:p>
          <w:p w:rsidR="005E23D6" w:rsidRDefault="005E23D6" w:rsidP="005E23D6">
            <w:pPr>
              <w:jc w:val="both"/>
              <w:rPr>
                <w:rFonts w:ascii="Gill Sans MT" w:hAnsi="Gill Sans MT"/>
                <w:b/>
                <w:bCs/>
                <w:iCs/>
              </w:rPr>
            </w:pPr>
            <w:r>
              <w:rPr>
                <w:rFonts w:ascii="Gill Sans MT" w:hAnsi="Gill Sans MT"/>
                <w:b/>
                <w:bCs/>
                <w:i/>
                <w:iCs/>
              </w:rPr>
              <w:t>L’Unité ----------------------------------------------------------------------------------- F CFA</w:t>
            </w:r>
          </w:p>
        </w:tc>
        <w:tc>
          <w:tcPr>
            <w:tcW w:w="708" w:type="dxa"/>
          </w:tcPr>
          <w:p w:rsidR="005E23D6" w:rsidRDefault="005E23D6" w:rsidP="00DF1D90">
            <w:pPr>
              <w:rPr>
                <w:rFonts w:ascii="Gill Sans MT" w:hAnsi="Gill Sans MT"/>
                <w:b/>
              </w:rPr>
            </w:pPr>
          </w:p>
          <w:p w:rsidR="005E23D6" w:rsidRDefault="005E23D6" w:rsidP="00DF1D90">
            <w:pPr>
              <w:rPr>
                <w:rFonts w:ascii="Gill Sans MT" w:hAnsi="Gill Sans MT"/>
                <w:b/>
              </w:rPr>
            </w:pPr>
            <w:r>
              <w:rPr>
                <w:rFonts w:ascii="Gill Sans MT" w:hAnsi="Gill Sans MT"/>
                <w:b/>
              </w:rPr>
              <w:t>U</w:t>
            </w:r>
          </w:p>
        </w:tc>
        <w:tc>
          <w:tcPr>
            <w:tcW w:w="851" w:type="dxa"/>
          </w:tcPr>
          <w:p w:rsidR="005E23D6" w:rsidRDefault="005E23D6" w:rsidP="00DF1D90">
            <w:pPr>
              <w:rPr>
                <w:rFonts w:ascii="Gill Sans MT" w:hAnsi="Gill Sans MT"/>
                <w:b/>
              </w:rPr>
            </w:pPr>
          </w:p>
        </w:tc>
        <w:tc>
          <w:tcPr>
            <w:tcW w:w="992" w:type="dxa"/>
          </w:tcPr>
          <w:p w:rsidR="005E23D6" w:rsidRDefault="005E23D6" w:rsidP="00DF1D90">
            <w:pPr>
              <w:rPr>
                <w:rFonts w:ascii="Gill Sans MT" w:hAnsi="Gill Sans MT"/>
                <w:b/>
              </w:rPr>
            </w:pPr>
          </w:p>
        </w:tc>
      </w:tr>
      <w:tr w:rsidR="00D81CA4" w:rsidTr="008740C1">
        <w:trPr>
          <w:trHeight w:val="143"/>
          <w:jc w:val="center"/>
        </w:trPr>
        <w:tc>
          <w:tcPr>
            <w:tcW w:w="856" w:type="dxa"/>
          </w:tcPr>
          <w:p w:rsidR="00D81CA4" w:rsidRDefault="005E23D6" w:rsidP="00DF1D90">
            <w:pPr>
              <w:rPr>
                <w:rFonts w:ascii="Gill Sans MT" w:hAnsi="Gill Sans MT"/>
                <w:b/>
              </w:rPr>
            </w:pPr>
            <w:r>
              <w:rPr>
                <w:rFonts w:ascii="Gill Sans MT" w:hAnsi="Gill Sans MT"/>
                <w:b/>
              </w:rPr>
              <w:t>803</w:t>
            </w:r>
          </w:p>
        </w:tc>
        <w:tc>
          <w:tcPr>
            <w:tcW w:w="7230" w:type="dxa"/>
          </w:tcPr>
          <w:p w:rsidR="00D81CA4" w:rsidRDefault="005E23D6" w:rsidP="00DF1D90">
            <w:pPr>
              <w:jc w:val="both"/>
              <w:rPr>
                <w:rFonts w:ascii="Gill Sans MT" w:hAnsi="Gill Sans MT"/>
                <w:b/>
                <w:bCs/>
                <w:iCs/>
              </w:rPr>
            </w:pPr>
            <w:r>
              <w:rPr>
                <w:rFonts w:ascii="Gill Sans MT" w:hAnsi="Gill Sans MT"/>
                <w:b/>
                <w:bCs/>
                <w:iCs/>
              </w:rPr>
              <w:t>F + P Plaque de labélisation des ouvrages 40x60</w:t>
            </w:r>
          </w:p>
          <w:p w:rsidR="005E23D6" w:rsidRPr="009B128E" w:rsidRDefault="005E23D6" w:rsidP="005E23D6">
            <w:pPr>
              <w:jc w:val="both"/>
              <w:rPr>
                <w:rFonts w:ascii="Gill Sans MT" w:hAnsi="Gill Sans MT"/>
                <w:bCs/>
                <w:iCs/>
              </w:rPr>
            </w:pPr>
            <w:r>
              <w:rPr>
                <w:rFonts w:ascii="Gill Sans MT" w:hAnsi="Gill Sans MT"/>
                <w:shd w:val="clear" w:color="auto" w:fill="FFFFFF"/>
              </w:rPr>
              <w:t xml:space="preserve">Ce prix rémunère dans les conditions générales prévues au contrat au forfait (Ff) </w:t>
            </w:r>
          </w:p>
          <w:p w:rsidR="005E23D6" w:rsidRDefault="005E23D6" w:rsidP="005E23D6">
            <w:pPr>
              <w:jc w:val="both"/>
              <w:rPr>
                <w:rFonts w:ascii="Gill Sans MT" w:hAnsi="Gill Sans MT"/>
                <w:b/>
                <w:bCs/>
                <w:iCs/>
              </w:rPr>
            </w:pPr>
            <w:r>
              <w:rPr>
                <w:rFonts w:ascii="Gill Sans MT" w:hAnsi="Gill Sans MT"/>
                <w:b/>
                <w:bCs/>
                <w:i/>
                <w:iCs/>
                <w:shd w:val="clear" w:color="auto" w:fill="FFFFFF"/>
              </w:rPr>
              <w:t>Le Forfait ------------------------------------------------------------------------------</w:t>
            </w:r>
            <w:r>
              <w:rPr>
                <w:rFonts w:ascii="Gill Sans MT" w:hAnsi="Gill Sans MT"/>
                <w:b/>
                <w:bCs/>
                <w:i/>
                <w:iCs/>
              </w:rPr>
              <w:t xml:space="preserve"> F CFA</w:t>
            </w:r>
          </w:p>
        </w:tc>
        <w:tc>
          <w:tcPr>
            <w:tcW w:w="708" w:type="dxa"/>
          </w:tcPr>
          <w:p w:rsidR="00D81CA4" w:rsidRDefault="00D81CA4" w:rsidP="00DF1D90">
            <w:pPr>
              <w:rPr>
                <w:rFonts w:ascii="Gill Sans MT" w:hAnsi="Gill Sans MT"/>
                <w:b/>
              </w:rPr>
            </w:pPr>
          </w:p>
          <w:p w:rsidR="005E23D6" w:rsidRDefault="005E23D6" w:rsidP="00DF1D90">
            <w:pPr>
              <w:rPr>
                <w:rFonts w:ascii="Gill Sans MT" w:hAnsi="Gill Sans MT"/>
                <w:b/>
              </w:rPr>
            </w:pPr>
            <w:r>
              <w:rPr>
                <w:rFonts w:ascii="Gill Sans MT" w:hAnsi="Gill Sans MT"/>
                <w:b/>
              </w:rPr>
              <w:t>ff</w:t>
            </w:r>
          </w:p>
        </w:tc>
        <w:tc>
          <w:tcPr>
            <w:tcW w:w="851" w:type="dxa"/>
          </w:tcPr>
          <w:p w:rsidR="00D81CA4" w:rsidRDefault="00D81CA4" w:rsidP="00DF1D90">
            <w:pPr>
              <w:rPr>
                <w:rFonts w:ascii="Gill Sans MT" w:hAnsi="Gill Sans MT"/>
                <w:b/>
              </w:rPr>
            </w:pPr>
          </w:p>
        </w:tc>
        <w:tc>
          <w:tcPr>
            <w:tcW w:w="992" w:type="dxa"/>
          </w:tcPr>
          <w:p w:rsidR="00D81CA4" w:rsidRDefault="00D81CA4" w:rsidP="00DF1D90">
            <w:pPr>
              <w:rPr>
                <w:rFonts w:ascii="Gill Sans MT" w:hAnsi="Gill Sans MT"/>
                <w:b/>
              </w:rPr>
            </w:pPr>
          </w:p>
        </w:tc>
      </w:tr>
    </w:tbl>
    <w:p w:rsidR="003F051D" w:rsidRDefault="003F051D">
      <w:pPr>
        <w:spacing w:after="200" w:line="276" w:lineRule="auto"/>
        <w:ind w:left="-426"/>
        <w:rPr>
          <w:b/>
          <w:bCs/>
          <w:sz w:val="22"/>
          <w:szCs w:val="22"/>
          <w:u w:val="single"/>
        </w:rPr>
      </w:pPr>
    </w:p>
    <w:p w:rsidR="00E654C5" w:rsidRDefault="00E654C5">
      <w:pPr>
        <w:spacing w:after="200" w:line="276" w:lineRule="auto"/>
        <w:ind w:left="-426"/>
        <w:rPr>
          <w:b/>
          <w:bCs/>
          <w:sz w:val="22"/>
          <w:szCs w:val="22"/>
          <w:u w:val="single"/>
        </w:rPr>
      </w:pPr>
    </w:p>
    <w:p w:rsidR="00E654C5" w:rsidRDefault="00E654C5">
      <w:pPr>
        <w:spacing w:after="200" w:line="276" w:lineRule="auto"/>
        <w:ind w:left="-426"/>
        <w:rPr>
          <w:b/>
          <w:bCs/>
          <w:sz w:val="22"/>
          <w:szCs w:val="22"/>
          <w:u w:val="single"/>
        </w:rPr>
      </w:pPr>
    </w:p>
    <w:p w:rsidR="00E654C5" w:rsidRDefault="00E654C5">
      <w:pPr>
        <w:spacing w:after="200" w:line="276" w:lineRule="auto"/>
        <w:ind w:left="-426"/>
        <w:rPr>
          <w:b/>
          <w:bCs/>
          <w:sz w:val="22"/>
          <w:szCs w:val="22"/>
          <w:u w:val="single"/>
        </w:rPr>
      </w:pPr>
    </w:p>
    <w:p w:rsidR="00E654C5" w:rsidRDefault="00E654C5">
      <w:pPr>
        <w:spacing w:after="200" w:line="276" w:lineRule="auto"/>
        <w:ind w:left="-426"/>
        <w:rPr>
          <w:b/>
          <w:bCs/>
          <w:sz w:val="22"/>
          <w:szCs w:val="22"/>
          <w:u w:val="single"/>
        </w:rPr>
      </w:pPr>
    </w:p>
    <w:p w:rsidR="00E654C5" w:rsidRDefault="00E654C5">
      <w:pPr>
        <w:spacing w:after="200" w:line="276" w:lineRule="auto"/>
        <w:ind w:left="-426"/>
        <w:rPr>
          <w:b/>
          <w:bCs/>
          <w:sz w:val="22"/>
          <w:szCs w:val="22"/>
          <w:u w:val="single"/>
        </w:rPr>
      </w:pPr>
    </w:p>
    <w:p w:rsidR="00E654C5" w:rsidRDefault="00E654C5">
      <w:pPr>
        <w:spacing w:after="200" w:line="276" w:lineRule="auto"/>
        <w:ind w:left="-426"/>
        <w:rPr>
          <w:b/>
          <w:bCs/>
          <w:sz w:val="22"/>
          <w:szCs w:val="22"/>
          <w:u w:val="single"/>
        </w:rPr>
      </w:pPr>
    </w:p>
    <w:p w:rsidR="00E75058" w:rsidRDefault="00E75058">
      <w:pPr>
        <w:spacing w:after="200" w:line="276" w:lineRule="auto"/>
        <w:ind w:left="-426"/>
        <w:rPr>
          <w:b/>
          <w:bCs/>
          <w:sz w:val="22"/>
          <w:szCs w:val="22"/>
          <w:u w:val="single"/>
        </w:rPr>
      </w:pPr>
    </w:p>
    <w:p w:rsidR="00820993" w:rsidRDefault="00820993"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963D63" w:rsidRDefault="00963D63" w:rsidP="00820993">
      <w:pPr>
        <w:spacing w:after="200" w:line="276" w:lineRule="auto"/>
        <w:rPr>
          <w:b/>
          <w:bCs/>
          <w:sz w:val="22"/>
          <w:szCs w:val="22"/>
          <w:u w:val="single"/>
        </w:rPr>
      </w:pPr>
    </w:p>
    <w:p w:rsidR="00963D63" w:rsidRDefault="00963D63" w:rsidP="00820993">
      <w:pPr>
        <w:spacing w:after="200" w:line="276" w:lineRule="auto"/>
        <w:rPr>
          <w:b/>
          <w:bCs/>
          <w:sz w:val="22"/>
          <w:szCs w:val="22"/>
          <w:u w:val="single"/>
        </w:rPr>
      </w:pPr>
    </w:p>
    <w:p w:rsidR="00963D63" w:rsidRDefault="00963D63" w:rsidP="00820993">
      <w:pPr>
        <w:spacing w:after="200" w:line="276" w:lineRule="auto"/>
        <w:rPr>
          <w:b/>
          <w:bCs/>
          <w:sz w:val="22"/>
          <w:szCs w:val="22"/>
          <w:u w:val="single"/>
        </w:rPr>
      </w:pPr>
    </w:p>
    <w:p w:rsidR="00963D63" w:rsidRDefault="00963D63" w:rsidP="00820993">
      <w:pPr>
        <w:spacing w:after="200" w:line="276" w:lineRule="auto"/>
        <w:rPr>
          <w:b/>
          <w:bCs/>
          <w:sz w:val="22"/>
          <w:szCs w:val="22"/>
          <w:u w:val="single"/>
        </w:rPr>
      </w:pPr>
    </w:p>
    <w:p w:rsidR="00963D63" w:rsidRDefault="00963D63" w:rsidP="00820993">
      <w:pPr>
        <w:spacing w:after="200" w:line="276" w:lineRule="auto"/>
        <w:rPr>
          <w:b/>
          <w:bCs/>
          <w:sz w:val="22"/>
          <w:szCs w:val="22"/>
          <w:u w:val="single"/>
        </w:rPr>
      </w:pPr>
    </w:p>
    <w:p w:rsidR="00963D63" w:rsidRDefault="00963D63" w:rsidP="00820993">
      <w:pPr>
        <w:spacing w:after="200" w:line="276" w:lineRule="auto"/>
        <w:rPr>
          <w:b/>
          <w:bCs/>
          <w:sz w:val="22"/>
          <w:szCs w:val="22"/>
          <w:u w:val="single"/>
        </w:rPr>
      </w:pPr>
    </w:p>
    <w:p w:rsidR="005E23D6" w:rsidRDefault="005E23D6" w:rsidP="00820993">
      <w:pPr>
        <w:spacing w:after="200" w:line="276" w:lineRule="auto"/>
        <w:rPr>
          <w:b/>
          <w:bCs/>
          <w:sz w:val="22"/>
          <w:szCs w:val="22"/>
          <w:u w:val="single"/>
        </w:rPr>
      </w:pPr>
    </w:p>
    <w:p w:rsidR="00472525" w:rsidRDefault="00472525" w:rsidP="00820993">
      <w:pPr>
        <w:spacing w:after="200" w:line="276" w:lineRule="auto"/>
        <w:rPr>
          <w:b/>
          <w:bCs/>
          <w:sz w:val="22"/>
          <w:szCs w:val="22"/>
          <w:u w:val="single"/>
        </w:rPr>
      </w:pPr>
    </w:p>
    <w:p w:rsidR="00526F42" w:rsidRDefault="00526F42"/>
    <w:p w:rsidR="00472525" w:rsidRDefault="00472525"/>
    <w:p w:rsidR="00682C63" w:rsidRDefault="00682C63"/>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41037A" w:rsidRDefault="0041037A"/>
    <w:p w:rsidR="0041037A" w:rsidRDefault="0041037A" w:rsidP="00166C94">
      <w:pPr>
        <w:jc w:val="center"/>
      </w:pPr>
    </w:p>
    <w:p w:rsidR="0041037A" w:rsidRDefault="0041037A"/>
    <w:p w:rsidR="0041037A" w:rsidRDefault="00166C94" w:rsidP="00166C94">
      <w:pPr>
        <w:tabs>
          <w:tab w:val="left" w:pos="5213"/>
        </w:tabs>
      </w:pPr>
      <w:r>
        <w:tab/>
      </w:r>
    </w:p>
    <w:p w:rsidR="0041037A" w:rsidRDefault="0041037A"/>
    <w:p w:rsidR="0041037A" w:rsidRDefault="0041037A"/>
    <w:p w:rsidR="0041037A" w:rsidRDefault="0041037A"/>
    <w:p w:rsidR="0041037A" w:rsidRDefault="0041037A"/>
    <w:p w:rsidR="0041037A" w:rsidRDefault="0041037A"/>
    <w:p w:rsidR="00AD3003" w:rsidRDefault="00AD3003"/>
    <w:p w:rsidR="003F051D" w:rsidRDefault="003F051D"/>
    <w:p w:rsidR="003F051D" w:rsidRDefault="003F051D"/>
    <w:p w:rsidR="003F051D" w:rsidRDefault="004F6EC3">
      <w:r>
        <w:rPr>
          <w:noProof/>
        </w:rPr>
        <w:pict>
          <v:roundrect id="Rectangle : coins arrondis 26" o:spid="_x0000_s1034" style="position:absolute;margin-left:18.7pt;margin-top:11.05pt;width:379.55pt;height:111pt;z-index:251651072;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">
            <v:shadow on="t" opacity=".5" offset="1.99561mm,1.99561mm"/>
            <v:path arrowok="t"/>
            <v:textbox>
              <w:txbxContent>
                <w:p w:rsidR="00DF7AA8" w:rsidRDefault="00DF7AA8">
                  <w:pPr>
                    <w:pStyle w:val="Titre1"/>
                    <w:rPr>
                      <w:b/>
                    </w:rPr>
                  </w:pPr>
                </w:p>
                <w:p w:rsidR="00DF7AA8" w:rsidRDefault="00DF7AA8">
                  <w:pPr>
                    <w:pStyle w:val="Titre1"/>
                    <w:rPr>
                      <w:rFonts w:cs="Arial"/>
                      <w:b/>
                      <w:sz w:val="28"/>
                      <w:szCs w:val="28"/>
                    </w:rPr>
                  </w:pPr>
                  <w:r>
                    <w:rPr>
                      <w:rFonts w:cs="Arial"/>
                      <w:b/>
                      <w:sz w:val="28"/>
                      <w:szCs w:val="28"/>
                    </w:rPr>
                    <w:t>PIECE N° 7</w:t>
                  </w:r>
                </w:p>
                <w:p w:rsidR="00DF7AA8" w:rsidRDefault="00DF7AA8">
                  <w:pPr>
                    <w:pStyle w:val="Titre1"/>
                    <w:jc w:val="left"/>
                    <w:rPr>
                      <w:rFonts w:cs="Arial"/>
                      <w:b/>
                      <w:sz w:val="28"/>
                      <w:szCs w:val="28"/>
                    </w:rPr>
                  </w:pPr>
                </w:p>
                <w:p w:rsidR="00DF7AA8" w:rsidRDefault="00DF7AA8">
                  <w:pPr>
                    <w:pStyle w:val="Titre1"/>
                    <w:rPr>
                      <w:rFonts w:cs="Arial"/>
                      <w:b/>
                      <w:sz w:val="28"/>
                      <w:szCs w:val="28"/>
                    </w:rPr>
                  </w:pPr>
                  <w:r>
                    <w:rPr>
                      <w:rFonts w:cs="Arial"/>
                      <w:b/>
                      <w:sz w:val="28"/>
                      <w:szCs w:val="28"/>
                    </w:rPr>
                    <w:t>Détail Estimatif (DE)</w:t>
                  </w:r>
                </w:p>
                <w:p w:rsidR="00DF7AA8" w:rsidRDefault="00DF7AA8">
                  <w:pPr>
                    <w:pStyle w:val="Titre1"/>
                    <w:rPr>
                      <w:b/>
                      <w:bCs/>
                      <w:sz w:val="28"/>
                      <w:szCs w:val="28"/>
                    </w:rPr>
                  </w:pPr>
                </w:p>
              </w:txbxContent>
            </v:textbox>
          </v:roundrect>
        </w:pict>
      </w:r>
    </w:p>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rsidP="00A740DF"/>
    <w:p w:rsidR="00C77C53" w:rsidRPr="008A54A4" w:rsidRDefault="00CE6D25" w:rsidP="008A54A4">
      <w:pPr>
        <w:jc w:val="center"/>
        <w:rPr>
          <w:rFonts w:ascii="Arial" w:eastAsia="Arial" w:hAnsi="Arial" w:cs="Arial"/>
          <w:b/>
          <w:w w:val="99"/>
          <w:sz w:val="28"/>
          <w:szCs w:val="28"/>
        </w:rPr>
      </w:pPr>
      <w:r>
        <w:rPr>
          <w:rFonts w:ascii="Arial" w:eastAsia="Arial" w:hAnsi="Arial" w:cs="Arial"/>
          <w:b/>
          <w:sz w:val="28"/>
          <w:szCs w:val="28"/>
        </w:rPr>
        <w:t>Cadre du Dé</w:t>
      </w:r>
      <w:r>
        <w:rPr>
          <w:rFonts w:ascii="Arial" w:eastAsia="Arial" w:hAnsi="Arial" w:cs="Arial"/>
          <w:b/>
          <w:w w:val="99"/>
          <w:sz w:val="28"/>
          <w:szCs w:val="28"/>
        </w:rPr>
        <w:t>t</w:t>
      </w:r>
      <w:r>
        <w:rPr>
          <w:rFonts w:ascii="Arial" w:eastAsia="Arial" w:hAnsi="Arial" w:cs="Arial"/>
          <w:b/>
          <w:sz w:val="28"/>
          <w:szCs w:val="28"/>
        </w:rPr>
        <w:t>ail Es</w:t>
      </w:r>
      <w:r>
        <w:rPr>
          <w:rFonts w:ascii="Arial" w:eastAsia="Arial" w:hAnsi="Arial" w:cs="Arial"/>
          <w:b/>
          <w:w w:val="99"/>
          <w:sz w:val="28"/>
          <w:szCs w:val="28"/>
        </w:rPr>
        <w:t>t</w:t>
      </w:r>
      <w:r>
        <w:rPr>
          <w:rFonts w:ascii="Arial" w:eastAsia="Arial" w:hAnsi="Arial" w:cs="Arial"/>
          <w:b/>
          <w:sz w:val="28"/>
          <w:szCs w:val="28"/>
        </w:rPr>
        <w:t>ima</w:t>
      </w:r>
      <w:r>
        <w:rPr>
          <w:rFonts w:ascii="Arial" w:eastAsia="Arial" w:hAnsi="Arial" w:cs="Arial"/>
          <w:b/>
          <w:w w:val="99"/>
          <w:sz w:val="28"/>
          <w:szCs w:val="28"/>
        </w:rPr>
        <w:t>t</w:t>
      </w:r>
      <w:r>
        <w:rPr>
          <w:rFonts w:ascii="Arial" w:eastAsia="Arial" w:hAnsi="Arial" w:cs="Arial"/>
          <w:b/>
          <w:sz w:val="28"/>
          <w:szCs w:val="28"/>
        </w:rPr>
        <w:t>i</w:t>
      </w:r>
      <w:r>
        <w:rPr>
          <w:rFonts w:ascii="Arial" w:eastAsia="Arial" w:hAnsi="Arial" w:cs="Arial"/>
          <w:b/>
          <w:w w:val="99"/>
          <w:sz w:val="28"/>
          <w:szCs w:val="28"/>
        </w:rPr>
        <w:t xml:space="preserve">f et Quantitatif </w:t>
      </w:r>
    </w:p>
    <w:tbl>
      <w:tblPr>
        <w:tblW w:w="10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tblPr>
      <w:tblGrid>
        <w:gridCol w:w="585"/>
        <w:gridCol w:w="6234"/>
        <w:gridCol w:w="585"/>
        <w:gridCol w:w="919"/>
        <w:gridCol w:w="529"/>
        <w:gridCol w:w="1647"/>
      </w:tblGrid>
      <w:tr w:rsidR="006D51AA" w:rsidRPr="00EB4B84" w:rsidTr="00DB7EF9">
        <w:trPr>
          <w:trHeight w:val="300"/>
          <w:jc w:val="center"/>
        </w:trPr>
        <w:tc>
          <w:tcPr>
            <w:tcW w:w="585" w:type="dxa"/>
            <w:shd w:val="clear" w:color="auto" w:fill="FFFFFF"/>
            <w:noWrap/>
            <w:vAlign w:val="center"/>
            <w:hideMark/>
          </w:tcPr>
          <w:p w:rsidR="006D51AA" w:rsidRPr="00EB4B84" w:rsidRDefault="006D51AA" w:rsidP="00135C84">
            <w:pPr>
              <w:jc w:val="center"/>
              <w:rPr>
                <w:rFonts w:ascii="Arial" w:hAnsi="Arial" w:cs="Arial"/>
                <w:b/>
                <w:bCs/>
              </w:rPr>
            </w:pPr>
            <w:r w:rsidRPr="00EB4B84">
              <w:rPr>
                <w:rFonts w:ascii="Arial" w:hAnsi="Arial" w:cs="Arial"/>
                <w:b/>
                <w:bCs/>
              </w:rPr>
              <w:t>N°</w:t>
            </w:r>
          </w:p>
        </w:tc>
        <w:tc>
          <w:tcPr>
            <w:tcW w:w="6234" w:type="dxa"/>
            <w:shd w:val="clear" w:color="auto" w:fill="FFFFFF"/>
            <w:noWrap/>
            <w:vAlign w:val="center"/>
            <w:hideMark/>
          </w:tcPr>
          <w:p w:rsidR="006D51AA" w:rsidRPr="00EB4B84" w:rsidRDefault="006D51AA" w:rsidP="00135C84">
            <w:pPr>
              <w:jc w:val="center"/>
              <w:rPr>
                <w:rFonts w:ascii="Arial" w:hAnsi="Arial" w:cs="Arial"/>
                <w:b/>
                <w:bCs/>
              </w:rPr>
            </w:pPr>
            <w:r w:rsidRPr="00EB4B84">
              <w:rPr>
                <w:rFonts w:ascii="Arial" w:hAnsi="Arial" w:cs="Arial"/>
                <w:b/>
                <w:bCs/>
              </w:rPr>
              <w:t>DESIGNATION</w:t>
            </w:r>
          </w:p>
        </w:tc>
        <w:tc>
          <w:tcPr>
            <w:tcW w:w="585" w:type="dxa"/>
            <w:shd w:val="clear" w:color="auto" w:fill="FFFFFF"/>
            <w:noWrap/>
            <w:vAlign w:val="center"/>
            <w:hideMark/>
          </w:tcPr>
          <w:p w:rsidR="006D51AA" w:rsidRPr="00EB4B84" w:rsidRDefault="006D51AA" w:rsidP="00135C84">
            <w:pPr>
              <w:jc w:val="center"/>
              <w:rPr>
                <w:rFonts w:ascii="Arial" w:hAnsi="Arial" w:cs="Arial"/>
                <w:b/>
                <w:bCs/>
              </w:rPr>
            </w:pPr>
            <w:r w:rsidRPr="00EB4B84">
              <w:rPr>
                <w:rFonts w:ascii="Arial" w:hAnsi="Arial" w:cs="Arial"/>
                <w:b/>
                <w:bCs/>
              </w:rPr>
              <w:t xml:space="preserve">U </w:t>
            </w:r>
          </w:p>
        </w:tc>
        <w:tc>
          <w:tcPr>
            <w:tcW w:w="919" w:type="dxa"/>
            <w:shd w:val="clear" w:color="auto" w:fill="FFFFFF"/>
            <w:noWrap/>
            <w:vAlign w:val="center"/>
            <w:hideMark/>
          </w:tcPr>
          <w:p w:rsidR="006D51AA" w:rsidRPr="00EB4B84" w:rsidRDefault="006D51AA" w:rsidP="00135C84">
            <w:pPr>
              <w:jc w:val="center"/>
              <w:rPr>
                <w:rFonts w:ascii="Arial" w:hAnsi="Arial" w:cs="Arial"/>
                <w:b/>
                <w:bCs/>
              </w:rPr>
            </w:pPr>
            <w:r w:rsidRPr="00EB4B84">
              <w:rPr>
                <w:rFonts w:ascii="Arial" w:hAnsi="Arial" w:cs="Arial"/>
                <w:b/>
                <w:bCs/>
              </w:rPr>
              <w:t>QTE</w:t>
            </w:r>
          </w:p>
        </w:tc>
        <w:tc>
          <w:tcPr>
            <w:tcW w:w="529" w:type="dxa"/>
            <w:shd w:val="clear" w:color="auto" w:fill="FFFFFF"/>
            <w:noWrap/>
            <w:vAlign w:val="center"/>
            <w:hideMark/>
          </w:tcPr>
          <w:p w:rsidR="006D51AA" w:rsidRPr="00EB4B84" w:rsidRDefault="006D51AA" w:rsidP="00135C84">
            <w:pPr>
              <w:jc w:val="center"/>
              <w:rPr>
                <w:rFonts w:ascii="Arial" w:hAnsi="Arial" w:cs="Arial"/>
                <w:b/>
                <w:bCs/>
              </w:rPr>
            </w:pPr>
            <w:r w:rsidRPr="00EB4B84">
              <w:rPr>
                <w:rFonts w:ascii="Arial" w:hAnsi="Arial" w:cs="Arial"/>
                <w:b/>
                <w:bCs/>
              </w:rPr>
              <w:t>P.U.</w:t>
            </w:r>
          </w:p>
        </w:tc>
        <w:tc>
          <w:tcPr>
            <w:tcW w:w="1647" w:type="dxa"/>
            <w:shd w:val="clear" w:color="auto" w:fill="FFFFFF"/>
            <w:noWrap/>
            <w:vAlign w:val="center"/>
            <w:hideMark/>
          </w:tcPr>
          <w:p w:rsidR="006D51AA" w:rsidRPr="00EB4B84" w:rsidRDefault="006D51AA" w:rsidP="00135C84">
            <w:pPr>
              <w:jc w:val="center"/>
              <w:rPr>
                <w:rFonts w:ascii="Arial" w:hAnsi="Arial" w:cs="Arial"/>
                <w:b/>
                <w:bCs/>
              </w:rPr>
            </w:pPr>
            <w:r w:rsidRPr="00EB4B84">
              <w:rPr>
                <w:rFonts w:ascii="Arial" w:hAnsi="Arial" w:cs="Arial"/>
                <w:b/>
                <w:bCs/>
              </w:rPr>
              <w:t>P.TOTAL</w:t>
            </w:r>
          </w:p>
        </w:tc>
      </w:tr>
      <w:tr w:rsidR="005B09D4" w:rsidRPr="00EB4B84" w:rsidTr="008A54A4">
        <w:trPr>
          <w:trHeight w:hRule="exact" w:val="378"/>
          <w:jc w:val="center"/>
        </w:trPr>
        <w:tc>
          <w:tcPr>
            <w:tcW w:w="10499" w:type="dxa"/>
            <w:gridSpan w:val="6"/>
            <w:shd w:val="clear" w:color="auto" w:fill="FFFFFF"/>
            <w:noWrap/>
            <w:vAlign w:val="center"/>
            <w:hideMark/>
          </w:tcPr>
          <w:p w:rsidR="008A54A4" w:rsidRPr="00BF3840" w:rsidRDefault="005B09D4" w:rsidP="008A54A4">
            <w:pPr>
              <w:jc w:val="both"/>
              <w:rPr>
                <w:rFonts w:ascii="Gill Sans MT" w:hAnsi="Gill Sans MT"/>
                <w:b/>
                <w:bCs/>
                <w:u w:val="single"/>
                <w:shd w:val="clear" w:color="auto" w:fill="FFFFFF"/>
              </w:rPr>
            </w:pPr>
            <w:r w:rsidRPr="00EB4B84">
              <w:rPr>
                <w:rFonts w:ascii="Arial" w:hAnsi="Arial" w:cs="Arial"/>
              </w:rPr>
              <w:t> </w:t>
            </w:r>
            <w:r w:rsidRPr="00EB4B84">
              <w:rPr>
                <w:rFonts w:ascii="Arial" w:hAnsi="Arial" w:cs="Arial"/>
                <w:b/>
                <w:bCs/>
              </w:rPr>
              <w:t xml:space="preserve">LOT 100 : </w:t>
            </w:r>
            <w:r w:rsidR="008A54A4" w:rsidRPr="008A54A4">
              <w:rPr>
                <w:rFonts w:ascii="Arial" w:hAnsi="Arial" w:cs="Arial"/>
                <w:b/>
                <w:bCs/>
                <w:shd w:val="clear" w:color="auto" w:fill="FFFFFF"/>
              </w:rPr>
              <w:t xml:space="preserve">ETUDES HYDROGEOLOGIQUES / INSTALLATION DE CHANTIER / IMPLANTATION DU FORAGE </w:t>
            </w:r>
          </w:p>
          <w:p w:rsidR="005B09D4" w:rsidRPr="00EB4B84" w:rsidRDefault="005B09D4" w:rsidP="00135C84">
            <w:pPr>
              <w:rPr>
                <w:rFonts w:ascii="Arial" w:hAnsi="Arial" w:cs="Arial"/>
                <w:b/>
                <w:bCs/>
              </w:rPr>
            </w:pPr>
          </w:p>
          <w:p w:rsidR="005B09D4" w:rsidRPr="00EB4B84" w:rsidRDefault="005B09D4" w:rsidP="00135C84">
            <w:pPr>
              <w:rPr>
                <w:rFonts w:ascii="Arial" w:hAnsi="Arial" w:cs="Arial"/>
              </w:rPr>
            </w:pPr>
          </w:p>
          <w:p w:rsidR="005B09D4" w:rsidRPr="00EB4B84" w:rsidRDefault="005B09D4" w:rsidP="00135C84">
            <w:pPr>
              <w:rPr>
                <w:rFonts w:ascii="Arial" w:hAnsi="Arial" w:cs="Arial"/>
              </w:rPr>
            </w:pPr>
            <w:r w:rsidRPr="00EB4B84">
              <w:rPr>
                <w:rFonts w:ascii="Arial" w:hAnsi="Arial" w:cs="Arial"/>
              </w:rPr>
              <w:t> </w:t>
            </w:r>
          </w:p>
          <w:p w:rsidR="005B09D4" w:rsidRPr="00EB4B84" w:rsidRDefault="005B09D4" w:rsidP="00135C84">
            <w:pPr>
              <w:rPr>
                <w:rFonts w:ascii="Arial" w:hAnsi="Arial" w:cs="Arial"/>
              </w:rPr>
            </w:pPr>
            <w:r w:rsidRPr="00EB4B84">
              <w:rPr>
                <w:rFonts w:ascii="Arial" w:hAnsi="Arial" w:cs="Arial"/>
              </w:rPr>
              <w:t> </w:t>
            </w:r>
          </w:p>
          <w:p w:rsidR="005B09D4" w:rsidRPr="00EB4B84" w:rsidRDefault="005B09D4" w:rsidP="00135C84">
            <w:pPr>
              <w:rPr>
                <w:rFonts w:ascii="Arial" w:hAnsi="Arial" w:cs="Arial"/>
              </w:rPr>
            </w:pPr>
            <w:r w:rsidRPr="00EB4B84">
              <w:rPr>
                <w:rFonts w:ascii="Arial" w:hAnsi="Arial" w:cs="Arial"/>
              </w:rPr>
              <w:t> </w:t>
            </w:r>
          </w:p>
        </w:tc>
      </w:tr>
      <w:tr w:rsidR="00963D63" w:rsidRPr="00EB4B84" w:rsidTr="007D7E9B">
        <w:trPr>
          <w:trHeight w:hRule="exact" w:val="425"/>
          <w:jc w:val="center"/>
        </w:trPr>
        <w:tc>
          <w:tcPr>
            <w:tcW w:w="585"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101</w:t>
            </w:r>
          </w:p>
        </w:tc>
        <w:tc>
          <w:tcPr>
            <w:tcW w:w="6234" w:type="dxa"/>
            <w:tcBorders>
              <w:top w:val="nil"/>
              <w:left w:val="nil"/>
              <w:bottom w:val="single" w:sz="8" w:space="0" w:color="auto"/>
              <w:right w:val="single" w:sz="8" w:space="0" w:color="auto"/>
            </w:tcBorders>
            <w:shd w:val="clear" w:color="auto" w:fill="auto"/>
            <w:noWrap/>
            <w:vAlign w:val="center"/>
            <w:hideMark/>
          </w:tcPr>
          <w:p w:rsidR="00963D63" w:rsidRPr="008A54A4" w:rsidRDefault="00963D63" w:rsidP="00963D63">
            <w:pPr>
              <w:jc w:val="both"/>
              <w:rPr>
                <w:rFonts w:ascii="Arial" w:hAnsi="Arial" w:cs="Arial"/>
                <w:shd w:val="clear" w:color="auto" w:fill="FFFFFF"/>
              </w:rPr>
            </w:pPr>
            <w:r>
              <w:rPr>
                <w:rFonts w:ascii="Arial Narrow" w:hAnsi="Arial Narrow" w:cs="Calibri"/>
                <w:color w:val="000000"/>
                <w:sz w:val="22"/>
                <w:szCs w:val="22"/>
              </w:rPr>
              <w:t>Sondage électrique et études hydrogéologiques</w:t>
            </w:r>
          </w:p>
        </w:tc>
        <w:tc>
          <w:tcPr>
            <w:tcW w:w="585"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ff</w:t>
            </w:r>
          </w:p>
        </w:tc>
        <w:tc>
          <w:tcPr>
            <w:tcW w:w="919"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1</w:t>
            </w:r>
          </w:p>
        </w:tc>
        <w:tc>
          <w:tcPr>
            <w:tcW w:w="529"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963D63" w:rsidRPr="00EB4B84" w:rsidRDefault="00963D63" w:rsidP="00963D63">
            <w:pPr>
              <w:rPr>
                <w:rFonts w:ascii="Arial" w:hAnsi="Arial" w:cs="Arial"/>
              </w:rPr>
            </w:pPr>
            <w:r w:rsidRPr="00EB4B84">
              <w:rPr>
                <w:rFonts w:ascii="Arial" w:hAnsi="Arial" w:cs="Arial"/>
              </w:rPr>
              <w:t> </w:t>
            </w:r>
          </w:p>
        </w:tc>
      </w:tr>
      <w:tr w:rsidR="00963D63" w:rsidRPr="00EB4B84" w:rsidTr="007D7E9B">
        <w:trPr>
          <w:trHeight w:hRule="exact" w:val="276"/>
          <w:jc w:val="center"/>
        </w:trPr>
        <w:tc>
          <w:tcPr>
            <w:tcW w:w="585"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102</w:t>
            </w:r>
          </w:p>
        </w:tc>
        <w:tc>
          <w:tcPr>
            <w:tcW w:w="6234" w:type="dxa"/>
            <w:tcBorders>
              <w:top w:val="nil"/>
              <w:left w:val="nil"/>
              <w:bottom w:val="single" w:sz="8" w:space="0" w:color="auto"/>
              <w:right w:val="single" w:sz="8" w:space="0" w:color="auto"/>
            </w:tcBorders>
            <w:shd w:val="clear" w:color="auto" w:fill="auto"/>
            <w:noWrap/>
            <w:vAlign w:val="center"/>
            <w:hideMark/>
          </w:tcPr>
          <w:p w:rsidR="00963D63" w:rsidRPr="008A54A4" w:rsidRDefault="00963D63" w:rsidP="00963D63">
            <w:pPr>
              <w:rPr>
                <w:rFonts w:ascii="Arial" w:hAnsi="Arial" w:cs="Arial"/>
                <w:bCs/>
              </w:rPr>
            </w:pPr>
            <w:r>
              <w:rPr>
                <w:rFonts w:ascii="Arial Narrow" w:hAnsi="Arial Narrow" w:cs="Calibri"/>
                <w:color w:val="000000"/>
                <w:sz w:val="22"/>
                <w:szCs w:val="22"/>
              </w:rPr>
              <w:t>Installation de chantier</w:t>
            </w:r>
          </w:p>
        </w:tc>
        <w:tc>
          <w:tcPr>
            <w:tcW w:w="585" w:type="dxa"/>
            <w:shd w:val="clear" w:color="auto" w:fill="FFFFFF"/>
            <w:noWrap/>
            <w:vAlign w:val="center"/>
            <w:hideMark/>
          </w:tcPr>
          <w:p w:rsidR="00963D63" w:rsidRPr="00EB4B84" w:rsidRDefault="00963D63" w:rsidP="00963D63">
            <w:pPr>
              <w:jc w:val="center"/>
              <w:rPr>
                <w:rFonts w:ascii="Arial" w:hAnsi="Arial" w:cs="Arial"/>
              </w:rPr>
            </w:pPr>
            <w:r>
              <w:rPr>
                <w:rFonts w:ascii="Arial" w:hAnsi="Arial" w:cs="Arial"/>
              </w:rPr>
              <w:t>ff</w:t>
            </w:r>
          </w:p>
        </w:tc>
        <w:tc>
          <w:tcPr>
            <w:tcW w:w="919" w:type="dxa"/>
            <w:shd w:val="clear" w:color="auto" w:fill="FFFFFF"/>
            <w:noWrap/>
            <w:vAlign w:val="center"/>
            <w:hideMark/>
          </w:tcPr>
          <w:p w:rsidR="00963D63" w:rsidRPr="00EB4B84" w:rsidRDefault="00963D63" w:rsidP="00963D63">
            <w:pPr>
              <w:jc w:val="center"/>
              <w:rPr>
                <w:rFonts w:ascii="Arial" w:hAnsi="Arial" w:cs="Arial"/>
              </w:rPr>
            </w:pPr>
            <w:r>
              <w:rPr>
                <w:rFonts w:ascii="Arial" w:hAnsi="Arial" w:cs="Arial"/>
              </w:rPr>
              <w:t>1</w:t>
            </w:r>
          </w:p>
        </w:tc>
        <w:tc>
          <w:tcPr>
            <w:tcW w:w="529"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963D63" w:rsidRPr="00EB4B84" w:rsidRDefault="00963D63" w:rsidP="00963D63">
            <w:pPr>
              <w:rPr>
                <w:rFonts w:ascii="Arial" w:hAnsi="Arial" w:cs="Arial"/>
              </w:rPr>
            </w:pPr>
            <w:r w:rsidRPr="00EB4B84">
              <w:rPr>
                <w:rFonts w:ascii="Arial" w:hAnsi="Arial" w:cs="Arial"/>
              </w:rPr>
              <w:t> </w:t>
            </w:r>
          </w:p>
        </w:tc>
      </w:tr>
      <w:tr w:rsidR="00963D63" w:rsidRPr="00EB4B84" w:rsidTr="007D7E9B">
        <w:trPr>
          <w:trHeight w:hRule="exact" w:val="276"/>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103</w:t>
            </w:r>
          </w:p>
        </w:tc>
        <w:tc>
          <w:tcPr>
            <w:tcW w:w="6234" w:type="dxa"/>
            <w:tcBorders>
              <w:top w:val="nil"/>
              <w:left w:val="nil"/>
              <w:bottom w:val="single" w:sz="8" w:space="0" w:color="auto"/>
              <w:right w:val="single" w:sz="8" w:space="0" w:color="auto"/>
            </w:tcBorders>
            <w:shd w:val="clear" w:color="auto" w:fill="auto"/>
            <w:noWrap/>
            <w:vAlign w:val="center"/>
          </w:tcPr>
          <w:p w:rsidR="00963D63" w:rsidRPr="008A54A4" w:rsidRDefault="00963D63" w:rsidP="00963D63">
            <w:pPr>
              <w:jc w:val="both"/>
              <w:rPr>
                <w:rFonts w:ascii="Arial" w:hAnsi="Arial" w:cs="Arial"/>
                <w:bCs/>
                <w:iCs/>
              </w:rPr>
            </w:pPr>
            <w:r>
              <w:rPr>
                <w:rFonts w:ascii="Arial Narrow" w:hAnsi="Arial Narrow" w:cs="Calibri"/>
                <w:color w:val="000000"/>
                <w:sz w:val="22"/>
                <w:szCs w:val="22"/>
              </w:rPr>
              <w:t>Projet d'exécution et plan de recollement</w:t>
            </w: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ff</w:t>
            </w:r>
          </w:p>
        </w:tc>
        <w:tc>
          <w:tcPr>
            <w:tcW w:w="919" w:type="dxa"/>
            <w:shd w:val="clear" w:color="auto" w:fill="FFFFFF"/>
            <w:noWrap/>
            <w:vAlign w:val="center"/>
          </w:tcPr>
          <w:p w:rsidR="00963D63" w:rsidRDefault="00963D63" w:rsidP="00963D63">
            <w:pPr>
              <w:jc w:val="center"/>
              <w:rPr>
                <w:rFonts w:ascii="Arial" w:hAnsi="Arial" w:cs="Arial"/>
              </w:rPr>
            </w:pPr>
            <w:r>
              <w:rPr>
                <w:rFonts w:ascii="Arial" w:hAnsi="Arial" w:cs="Arial"/>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76"/>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104</w:t>
            </w:r>
          </w:p>
        </w:tc>
        <w:tc>
          <w:tcPr>
            <w:tcW w:w="6234" w:type="dxa"/>
            <w:tcBorders>
              <w:top w:val="nil"/>
              <w:left w:val="nil"/>
              <w:bottom w:val="single" w:sz="8" w:space="0" w:color="auto"/>
              <w:right w:val="single" w:sz="8" w:space="0" w:color="auto"/>
            </w:tcBorders>
            <w:shd w:val="clear" w:color="auto" w:fill="auto"/>
            <w:noWrap/>
            <w:vAlign w:val="center"/>
          </w:tcPr>
          <w:p w:rsidR="00963D63" w:rsidRPr="008A54A4" w:rsidRDefault="00963D63" w:rsidP="00963D63">
            <w:pPr>
              <w:jc w:val="both"/>
              <w:rPr>
                <w:rFonts w:ascii="Arial" w:hAnsi="Arial" w:cs="Arial"/>
                <w:bCs/>
                <w:iCs/>
              </w:rPr>
            </w:pPr>
            <w:r>
              <w:rPr>
                <w:rFonts w:ascii="Arial Narrow" w:hAnsi="Arial Narrow" w:cs="Calibri"/>
                <w:color w:val="000000"/>
                <w:sz w:val="22"/>
                <w:szCs w:val="22"/>
              </w:rPr>
              <w:t>Amené et repli du matériel</w:t>
            </w: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ff</w:t>
            </w:r>
          </w:p>
        </w:tc>
        <w:tc>
          <w:tcPr>
            <w:tcW w:w="919" w:type="dxa"/>
            <w:shd w:val="clear" w:color="auto" w:fill="FFFFFF"/>
            <w:noWrap/>
            <w:vAlign w:val="center"/>
          </w:tcPr>
          <w:p w:rsidR="00963D63" w:rsidRDefault="00963D63" w:rsidP="00963D63">
            <w:pPr>
              <w:jc w:val="center"/>
              <w:rPr>
                <w:rFonts w:ascii="Arial" w:hAnsi="Arial" w:cs="Arial"/>
              </w:rPr>
            </w:pPr>
            <w:r>
              <w:rPr>
                <w:rFonts w:ascii="Arial" w:hAnsi="Arial" w:cs="Arial"/>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76"/>
          <w:jc w:val="center"/>
        </w:trPr>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105</w:t>
            </w:r>
          </w:p>
        </w:tc>
        <w:tc>
          <w:tcPr>
            <w:tcW w:w="6234" w:type="dxa"/>
            <w:tcBorders>
              <w:top w:val="nil"/>
              <w:left w:val="nil"/>
              <w:bottom w:val="single" w:sz="8" w:space="0" w:color="auto"/>
              <w:right w:val="single" w:sz="8" w:space="0" w:color="auto"/>
            </w:tcBorders>
            <w:shd w:val="clear" w:color="auto" w:fill="auto"/>
            <w:noWrap/>
            <w:vAlign w:val="center"/>
          </w:tcPr>
          <w:p w:rsidR="00963D63" w:rsidRPr="008A54A4" w:rsidRDefault="00963D63" w:rsidP="00963D63">
            <w:pPr>
              <w:jc w:val="both"/>
              <w:rPr>
                <w:rFonts w:ascii="Arial" w:hAnsi="Arial" w:cs="Arial"/>
                <w:bCs/>
                <w:iCs/>
              </w:rPr>
            </w:pPr>
            <w:r>
              <w:rPr>
                <w:rFonts w:ascii="Arial Narrow" w:hAnsi="Arial Narrow" w:cs="Calibri"/>
                <w:color w:val="000000"/>
                <w:sz w:val="22"/>
                <w:szCs w:val="22"/>
              </w:rPr>
              <w:t>Implantation de L'ouvrage</w:t>
            </w: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ff</w:t>
            </w:r>
          </w:p>
        </w:tc>
        <w:tc>
          <w:tcPr>
            <w:tcW w:w="919" w:type="dxa"/>
            <w:shd w:val="clear" w:color="auto" w:fill="FFFFFF"/>
            <w:noWrap/>
            <w:vAlign w:val="center"/>
          </w:tcPr>
          <w:p w:rsidR="00963D63" w:rsidRDefault="00963D63" w:rsidP="00963D63">
            <w:pPr>
              <w:jc w:val="center"/>
              <w:rPr>
                <w:rFonts w:ascii="Arial" w:hAnsi="Arial" w:cs="Arial"/>
              </w:rPr>
            </w:pPr>
            <w:r>
              <w:rPr>
                <w:rFonts w:ascii="Arial" w:hAnsi="Arial" w:cs="Arial"/>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5B09D4" w:rsidRPr="00EB4B84" w:rsidTr="00FA00C4">
        <w:trPr>
          <w:trHeight w:hRule="exact" w:val="281"/>
          <w:jc w:val="center"/>
        </w:trPr>
        <w:tc>
          <w:tcPr>
            <w:tcW w:w="8852" w:type="dxa"/>
            <w:gridSpan w:val="5"/>
            <w:shd w:val="clear" w:color="auto" w:fill="FFFFFF"/>
            <w:noWrap/>
            <w:vAlign w:val="center"/>
            <w:hideMark/>
          </w:tcPr>
          <w:p w:rsidR="005B09D4" w:rsidRPr="00EB4B84" w:rsidRDefault="005B09D4" w:rsidP="00135C84">
            <w:pPr>
              <w:jc w:val="center"/>
              <w:rPr>
                <w:rFonts w:ascii="Arial" w:hAnsi="Arial" w:cs="Arial"/>
                <w:b/>
                <w:bCs/>
              </w:rPr>
            </w:pPr>
            <w:r w:rsidRPr="00EB4B84">
              <w:rPr>
                <w:rFonts w:ascii="Arial" w:hAnsi="Arial" w:cs="Arial"/>
                <w:b/>
                <w:bCs/>
              </w:rPr>
              <w:t>SOUS-TOTAL LOT 100</w:t>
            </w:r>
          </w:p>
        </w:tc>
        <w:tc>
          <w:tcPr>
            <w:tcW w:w="1647" w:type="dxa"/>
            <w:shd w:val="clear" w:color="auto" w:fill="FFFFFF"/>
            <w:noWrap/>
            <w:vAlign w:val="center"/>
            <w:hideMark/>
          </w:tcPr>
          <w:p w:rsidR="005B09D4" w:rsidRPr="00EB4B84" w:rsidRDefault="005B09D4" w:rsidP="00135C84">
            <w:pPr>
              <w:rPr>
                <w:rFonts w:ascii="Arial" w:hAnsi="Arial" w:cs="Arial"/>
                <w:b/>
                <w:bCs/>
              </w:rPr>
            </w:pPr>
          </w:p>
        </w:tc>
      </w:tr>
      <w:tr w:rsidR="005B09D4" w:rsidRPr="00EB4B84" w:rsidTr="00FA00C4">
        <w:trPr>
          <w:trHeight w:hRule="exact" w:val="285"/>
          <w:jc w:val="center"/>
        </w:trPr>
        <w:tc>
          <w:tcPr>
            <w:tcW w:w="10499" w:type="dxa"/>
            <w:gridSpan w:val="6"/>
            <w:shd w:val="clear" w:color="auto" w:fill="FFFFFF"/>
            <w:noWrap/>
            <w:vAlign w:val="center"/>
            <w:hideMark/>
          </w:tcPr>
          <w:p w:rsidR="005B09D4" w:rsidRPr="00EB4B84" w:rsidRDefault="005B09D4" w:rsidP="00135C84">
            <w:pPr>
              <w:rPr>
                <w:rFonts w:ascii="Arial" w:hAnsi="Arial" w:cs="Arial"/>
                <w:b/>
                <w:bCs/>
              </w:rPr>
            </w:pPr>
            <w:r w:rsidRPr="00EB4B84">
              <w:rPr>
                <w:rFonts w:ascii="Arial" w:hAnsi="Arial" w:cs="Arial"/>
                <w:b/>
                <w:bCs/>
              </w:rPr>
              <w:t xml:space="preserve">LOT 200 : </w:t>
            </w:r>
            <w:r w:rsidR="00464E79" w:rsidRPr="00464E79">
              <w:rPr>
                <w:rFonts w:ascii="Arial" w:hAnsi="Arial" w:cs="Arial"/>
                <w:b/>
                <w:bCs/>
                <w:iCs/>
              </w:rPr>
              <w:t>CONSTRUCTION D’UN FORAGE</w:t>
            </w:r>
            <w:r w:rsidRPr="00EB4B84">
              <w:rPr>
                <w:rFonts w:ascii="Arial" w:hAnsi="Arial" w:cs="Arial"/>
                <w:b/>
                <w:bCs/>
              </w:rPr>
              <w:t> </w:t>
            </w:r>
          </w:p>
          <w:p w:rsidR="005B09D4" w:rsidRPr="00EB4B84" w:rsidRDefault="005B09D4" w:rsidP="00135C84">
            <w:pPr>
              <w:rPr>
                <w:rFonts w:ascii="Arial" w:hAnsi="Arial" w:cs="Arial"/>
                <w:b/>
                <w:bCs/>
              </w:rPr>
            </w:pPr>
            <w:r w:rsidRPr="00EB4B84">
              <w:rPr>
                <w:rFonts w:ascii="Arial" w:hAnsi="Arial" w:cs="Arial"/>
                <w:b/>
                <w:bCs/>
              </w:rPr>
              <w:t> </w:t>
            </w:r>
          </w:p>
          <w:p w:rsidR="005B09D4" w:rsidRPr="00EB4B84" w:rsidRDefault="005B09D4" w:rsidP="00135C84">
            <w:pPr>
              <w:rPr>
                <w:rFonts w:ascii="Arial" w:hAnsi="Arial" w:cs="Arial"/>
              </w:rPr>
            </w:pPr>
            <w:r w:rsidRPr="00EB4B84">
              <w:rPr>
                <w:rFonts w:ascii="Arial" w:hAnsi="Arial" w:cs="Arial"/>
                <w:b/>
                <w:bCs/>
              </w:rPr>
              <w:t> </w:t>
            </w:r>
          </w:p>
        </w:tc>
      </w:tr>
      <w:tr w:rsidR="006D51AA" w:rsidRPr="00EB4B84" w:rsidTr="00464E79">
        <w:trPr>
          <w:trHeight w:hRule="exact" w:val="455"/>
          <w:jc w:val="center"/>
        </w:trPr>
        <w:tc>
          <w:tcPr>
            <w:tcW w:w="585" w:type="dxa"/>
            <w:shd w:val="clear" w:color="auto" w:fill="FFFFFF"/>
            <w:noWrap/>
            <w:vAlign w:val="center"/>
            <w:hideMark/>
          </w:tcPr>
          <w:p w:rsidR="006D51AA" w:rsidRPr="00EB4B84" w:rsidRDefault="006D51AA" w:rsidP="00135C84">
            <w:pPr>
              <w:jc w:val="center"/>
              <w:rPr>
                <w:rFonts w:ascii="Arial" w:hAnsi="Arial" w:cs="Arial"/>
              </w:rPr>
            </w:pPr>
            <w:r w:rsidRPr="00EB4B84">
              <w:rPr>
                <w:rFonts w:ascii="Arial" w:hAnsi="Arial" w:cs="Arial"/>
              </w:rPr>
              <w:t>201</w:t>
            </w:r>
          </w:p>
        </w:tc>
        <w:tc>
          <w:tcPr>
            <w:tcW w:w="6234" w:type="dxa"/>
            <w:shd w:val="clear" w:color="auto" w:fill="FFFFFF"/>
            <w:noWrap/>
            <w:vAlign w:val="center"/>
          </w:tcPr>
          <w:p w:rsidR="00464E79" w:rsidRPr="00464E79" w:rsidRDefault="00464E79" w:rsidP="00464E79">
            <w:pPr>
              <w:jc w:val="both"/>
              <w:rPr>
                <w:rFonts w:ascii="Arial" w:hAnsi="Arial" w:cs="Arial"/>
              </w:rPr>
            </w:pPr>
            <w:r w:rsidRPr="00464E79">
              <w:rPr>
                <w:rFonts w:ascii="Arial" w:hAnsi="Arial" w:cs="Arial"/>
              </w:rPr>
              <w:t xml:space="preserve">Foration au rotary en terrains sédimentaires en 9 (7/8) ou 12 (1/4) </w:t>
            </w:r>
          </w:p>
          <w:p w:rsidR="006D51AA" w:rsidRPr="00464E79" w:rsidRDefault="006D51AA" w:rsidP="00135C84">
            <w:pPr>
              <w:rPr>
                <w:rFonts w:ascii="Arial" w:hAnsi="Arial" w:cs="Arial"/>
              </w:rPr>
            </w:pPr>
          </w:p>
        </w:tc>
        <w:tc>
          <w:tcPr>
            <w:tcW w:w="585" w:type="dxa"/>
            <w:shd w:val="clear" w:color="auto" w:fill="FFFFFF"/>
            <w:noWrap/>
            <w:vAlign w:val="center"/>
          </w:tcPr>
          <w:p w:rsidR="006D51AA" w:rsidRPr="00EB4B84" w:rsidRDefault="00464E79" w:rsidP="00135C84">
            <w:pPr>
              <w:jc w:val="center"/>
              <w:rPr>
                <w:rFonts w:ascii="Arial" w:hAnsi="Arial" w:cs="Arial"/>
              </w:rPr>
            </w:pPr>
            <w:r>
              <w:rPr>
                <w:rFonts w:ascii="Arial" w:hAnsi="Arial" w:cs="Arial"/>
              </w:rPr>
              <w:t>Ml</w:t>
            </w:r>
          </w:p>
        </w:tc>
        <w:tc>
          <w:tcPr>
            <w:tcW w:w="919" w:type="dxa"/>
            <w:shd w:val="clear" w:color="auto" w:fill="FFFFFF"/>
            <w:noWrap/>
            <w:vAlign w:val="center"/>
          </w:tcPr>
          <w:p w:rsidR="006D51AA" w:rsidRPr="00EB4B84" w:rsidRDefault="00464E79" w:rsidP="00135C84">
            <w:pPr>
              <w:jc w:val="center"/>
              <w:rPr>
                <w:rFonts w:ascii="Arial" w:hAnsi="Arial" w:cs="Arial"/>
              </w:rPr>
            </w:pPr>
            <w:r>
              <w:rPr>
                <w:rFonts w:ascii="Arial" w:hAnsi="Arial" w:cs="Arial"/>
              </w:rPr>
              <w:t>40</w:t>
            </w:r>
          </w:p>
        </w:tc>
        <w:tc>
          <w:tcPr>
            <w:tcW w:w="529" w:type="dxa"/>
            <w:shd w:val="clear" w:color="auto" w:fill="FFFFFF"/>
            <w:noWrap/>
            <w:vAlign w:val="center"/>
            <w:hideMark/>
          </w:tcPr>
          <w:p w:rsidR="006D51AA" w:rsidRPr="00EB4B84" w:rsidRDefault="006D51AA" w:rsidP="00135C84">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6D51AA" w:rsidRPr="00EB4B84" w:rsidRDefault="006D51AA" w:rsidP="00135C84">
            <w:pPr>
              <w:rPr>
                <w:rFonts w:ascii="Arial" w:hAnsi="Arial" w:cs="Arial"/>
              </w:rPr>
            </w:pPr>
          </w:p>
        </w:tc>
      </w:tr>
      <w:tr w:rsidR="00464E79" w:rsidRPr="00EB4B84" w:rsidTr="00464E79">
        <w:trPr>
          <w:trHeight w:hRule="exact" w:val="455"/>
          <w:jc w:val="center"/>
        </w:trPr>
        <w:tc>
          <w:tcPr>
            <w:tcW w:w="585" w:type="dxa"/>
            <w:shd w:val="clear" w:color="auto" w:fill="FFFFFF"/>
            <w:noWrap/>
            <w:vAlign w:val="center"/>
          </w:tcPr>
          <w:p w:rsidR="00464E79" w:rsidRPr="00EB4B84" w:rsidRDefault="00464E79" w:rsidP="00464E79">
            <w:pPr>
              <w:jc w:val="center"/>
              <w:rPr>
                <w:rFonts w:ascii="Arial" w:hAnsi="Arial" w:cs="Arial"/>
              </w:rPr>
            </w:pPr>
            <w:r w:rsidRPr="00EB4B84">
              <w:rPr>
                <w:rFonts w:ascii="Arial" w:hAnsi="Arial" w:cs="Arial"/>
              </w:rPr>
              <w:t>202</w:t>
            </w:r>
          </w:p>
        </w:tc>
        <w:tc>
          <w:tcPr>
            <w:tcW w:w="6234" w:type="dxa"/>
            <w:shd w:val="clear" w:color="auto" w:fill="FFFFFF"/>
            <w:noWrap/>
            <w:vAlign w:val="center"/>
          </w:tcPr>
          <w:p w:rsidR="00464E79" w:rsidRPr="00464E79" w:rsidRDefault="00464E79" w:rsidP="00464E79">
            <w:pPr>
              <w:jc w:val="both"/>
              <w:rPr>
                <w:rFonts w:ascii="Arial" w:hAnsi="Arial" w:cs="Arial"/>
              </w:rPr>
            </w:pPr>
            <w:r w:rsidRPr="00464E79">
              <w:rPr>
                <w:rFonts w:ascii="Arial" w:hAnsi="Arial" w:cs="Arial"/>
                <w:color w:val="000000"/>
              </w:rPr>
              <w:t>Pose et arrachage d’un tube provisoire en acier ou en PVC plein 175-195mm</w:t>
            </w:r>
          </w:p>
          <w:p w:rsidR="00464E79" w:rsidRPr="00464E79" w:rsidRDefault="00464E79" w:rsidP="00464E79">
            <w:pPr>
              <w:jc w:val="both"/>
              <w:rPr>
                <w:rFonts w:ascii="Arial" w:hAnsi="Arial" w:cs="Arial"/>
              </w:rPr>
            </w:pPr>
          </w:p>
        </w:tc>
        <w:tc>
          <w:tcPr>
            <w:tcW w:w="585" w:type="dxa"/>
            <w:shd w:val="clear" w:color="auto" w:fill="FFFFFF"/>
            <w:noWrap/>
            <w:vAlign w:val="center"/>
          </w:tcPr>
          <w:p w:rsidR="00464E79" w:rsidRDefault="00464E79" w:rsidP="00464E79">
            <w:pPr>
              <w:jc w:val="center"/>
              <w:rPr>
                <w:rFonts w:ascii="Arial" w:hAnsi="Arial" w:cs="Arial"/>
              </w:rPr>
            </w:pPr>
            <w:r>
              <w:rPr>
                <w:rFonts w:ascii="Arial" w:hAnsi="Arial" w:cs="Arial"/>
              </w:rPr>
              <w:t>Ml</w:t>
            </w:r>
          </w:p>
        </w:tc>
        <w:tc>
          <w:tcPr>
            <w:tcW w:w="919" w:type="dxa"/>
            <w:shd w:val="clear" w:color="auto" w:fill="FFFFFF"/>
            <w:noWrap/>
            <w:vAlign w:val="center"/>
          </w:tcPr>
          <w:p w:rsidR="00464E79" w:rsidRDefault="00464E79" w:rsidP="00464E79">
            <w:pPr>
              <w:jc w:val="center"/>
              <w:rPr>
                <w:rFonts w:ascii="Arial" w:hAnsi="Arial" w:cs="Arial"/>
              </w:rPr>
            </w:pPr>
            <w:r>
              <w:rPr>
                <w:rFonts w:ascii="Arial" w:hAnsi="Arial" w:cs="Arial"/>
              </w:rPr>
              <w:t>40</w:t>
            </w:r>
          </w:p>
        </w:tc>
        <w:tc>
          <w:tcPr>
            <w:tcW w:w="529" w:type="dxa"/>
            <w:shd w:val="clear" w:color="auto" w:fill="FFFFFF"/>
            <w:noWrap/>
            <w:vAlign w:val="center"/>
          </w:tcPr>
          <w:p w:rsidR="00464E79" w:rsidRPr="00EB4B84" w:rsidRDefault="00464E79" w:rsidP="00464E79">
            <w:pPr>
              <w:jc w:val="center"/>
              <w:rPr>
                <w:rFonts w:ascii="Arial" w:hAnsi="Arial" w:cs="Arial"/>
              </w:rPr>
            </w:pPr>
          </w:p>
        </w:tc>
        <w:tc>
          <w:tcPr>
            <w:tcW w:w="1647" w:type="dxa"/>
            <w:shd w:val="clear" w:color="auto" w:fill="FFFFFF"/>
            <w:noWrap/>
            <w:vAlign w:val="center"/>
          </w:tcPr>
          <w:p w:rsidR="00464E79" w:rsidRPr="00EB4B84" w:rsidRDefault="00464E79" w:rsidP="00464E79">
            <w:pPr>
              <w:rPr>
                <w:rFonts w:ascii="Arial" w:hAnsi="Arial" w:cs="Arial"/>
              </w:rPr>
            </w:pPr>
          </w:p>
        </w:tc>
      </w:tr>
      <w:tr w:rsidR="00464E79" w:rsidRPr="00EB4B84" w:rsidTr="00464E79">
        <w:trPr>
          <w:trHeight w:hRule="exact" w:val="455"/>
          <w:jc w:val="center"/>
        </w:trPr>
        <w:tc>
          <w:tcPr>
            <w:tcW w:w="585" w:type="dxa"/>
            <w:shd w:val="clear" w:color="auto" w:fill="FFFFFF"/>
            <w:noWrap/>
            <w:vAlign w:val="center"/>
          </w:tcPr>
          <w:p w:rsidR="00464E79" w:rsidRPr="00EB4B84" w:rsidRDefault="00464E79" w:rsidP="00464E79">
            <w:pPr>
              <w:jc w:val="center"/>
              <w:rPr>
                <w:rFonts w:ascii="Arial" w:hAnsi="Arial" w:cs="Arial"/>
              </w:rPr>
            </w:pPr>
            <w:r w:rsidRPr="00EB4B84">
              <w:rPr>
                <w:rFonts w:ascii="Arial" w:hAnsi="Arial" w:cs="Arial"/>
              </w:rPr>
              <w:t>203</w:t>
            </w:r>
          </w:p>
        </w:tc>
        <w:tc>
          <w:tcPr>
            <w:tcW w:w="6234" w:type="dxa"/>
            <w:shd w:val="clear" w:color="auto" w:fill="FFFFFF"/>
            <w:noWrap/>
            <w:vAlign w:val="center"/>
          </w:tcPr>
          <w:p w:rsidR="00464E79" w:rsidRPr="00464E79" w:rsidRDefault="00464E79" w:rsidP="00464E79">
            <w:pPr>
              <w:rPr>
                <w:rFonts w:ascii="Arial" w:hAnsi="Arial" w:cs="Arial"/>
              </w:rPr>
            </w:pPr>
            <w:r w:rsidRPr="00464E79">
              <w:rPr>
                <w:rFonts w:ascii="Arial" w:hAnsi="Arial" w:cs="Arial"/>
              </w:rPr>
              <w:t>Foration du socle au marteau fond de trou (MFT) en 6 (1/2) à 6 (3/4)</w:t>
            </w:r>
          </w:p>
          <w:p w:rsidR="00464E79" w:rsidRPr="00464E79" w:rsidRDefault="00464E79" w:rsidP="00464E79">
            <w:pPr>
              <w:jc w:val="both"/>
              <w:rPr>
                <w:rFonts w:ascii="Arial" w:hAnsi="Arial" w:cs="Arial"/>
              </w:rPr>
            </w:pPr>
          </w:p>
        </w:tc>
        <w:tc>
          <w:tcPr>
            <w:tcW w:w="585" w:type="dxa"/>
            <w:shd w:val="clear" w:color="auto" w:fill="FFFFFF"/>
            <w:noWrap/>
            <w:vAlign w:val="center"/>
          </w:tcPr>
          <w:p w:rsidR="00464E79" w:rsidRDefault="00464E79" w:rsidP="00464E79">
            <w:pPr>
              <w:jc w:val="center"/>
              <w:rPr>
                <w:rFonts w:ascii="Arial" w:hAnsi="Arial" w:cs="Arial"/>
              </w:rPr>
            </w:pPr>
            <w:r>
              <w:rPr>
                <w:rFonts w:ascii="Arial" w:hAnsi="Arial" w:cs="Arial"/>
              </w:rPr>
              <w:t>Ml</w:t>
            </w:r>
          </w:p>
        </w:tc>
        <w:tc>
          <w:tcPr>
            <w:tcW w:w="919" w:type="dxa"/>
            <w:shd w:val="clear" w:color="auto" w:fill="FFFFFF"/>
            <w:noWrap/>
            <w:vAlign w:val="center"/>
          </w:tcPr>
          <w:p w:rsidR="00464E79" w:rsidRDefault="00464E79" w:rsidP="00464E79">
            <w:pPr>
              <w:jc w:val="center"/>
              <w:rPr>
                <w:rFonts w:ascii="Arial" w:hAnsi="Arial" w:cs="Arial"/>
              </w:rPr>
            </w:pPr>
            <w:r>
              <w:rPr>
                <w:rFonts w:ascii="Arial" w:hAnsi="Arial" w:cs="Arial"/>
              </w:rPr>
              <w:t>40</w:t>
            </w:r>
          </w:p>
        </w:tc>
        <w:tc>
          <w:tcPr>
            <w:tcW w:w="529" w:type="dxa"/>
            <w:shd w:val="clear" w:color="auto" w:fill="FFFFFF"/>
            <w:noWrap/>
            <w:vAlign w:val="center"/>
          </w:tcPr>
          <w:p w:rsidR="00464E79" w:rsidRPr="00EB4B84" w:rsidRDefault="00464E79" w:rsidP="00464E79">
            <w:pPr>
              <w:jc w:val="center"/>
              <w:rPr>
                <w:rFonts w:ascii="Arial" w:hAnsi="Arial" w:cs="Arial"/>
              </w:rPr>
            </w:pPr>
          </w:p>
        </w:tc>
        <w:tc>
          <w:tcPr>
            <w:tcW w:w="1647" w:type="dxa"/>
            <w:shd w:val="clear" w:color="auto" w:fill="FFFFFF"/>
            <w:noWrap/>
            <w:vAlign w:val="center"/>
          </w:tcPr>
          <w:p w:rsidR="00464E79" w:rsidRPr="00EB4B84" w:rsidRDefault="00464E79" w:rsidP="00464E79">
            <w:pPr>
              <w:rPr>
                <w:rFonts w:ascii="Arial" w:hAnsi="Arial" w:cs="Arial"/>
              </w:rPr>
            </w:pPr>
          </w:p>
        </w:tc>
      </w:tr>
      <w:tr w:rsidR="005B09D4" w:rsidRPr="00EB4B84" w:rsidTr="00FA00C4">
        <w:trPr>
          <w:trHeight w:hRule="exact" w:val="286"/>
          <w:jc w:val="center"/>
        </w:trPr>
        <w:tc>
          <w:tcPr>
            <w:tcW w:w="8852" w:type="dxa"/>
            <w:gridSpan w:val="5"/>
            <w:shd w:val="clear" w:color="auto" w:fill="FFFFFF"/>
            <w:noWrap/>
            <w:vAlign w:val="center"/>
            <w:hideMark/>
          </w:tcPr>
          <w:p w:rsidR="005B09D4" w:rsidRPr="00EB4B84" w:rsidRDefault="005B09D4" w:rsidP="005B09D4">
            <w:pPr>
              <w:jc w:val="center"/>
              <w:rPr>
                <w:rFonts w:ascii="Arial" w:hAnsi="Arial" w:cs="Arial"/>
                <w:b/>
                <w:bCs/>
              </w:rPr>
            </w:pPr>
            <w:r w:rsidRPr="00EB4B84">
              <w:rPr>
                <w:rFonts w:ascii="Arial" w:hAnsi="Arial" w:cs="Arial"/>
              </w:rPr>
              <w:t> </w:t>
            </w:r>
            <w:r w:rsidRPr="00EB4B84">
              <w:rPr>
                <w:rFonts w:ascii="Arial" w:hAnsi="Arial" w:cs="Arial"/>
                <w:b/>
                <w:bCs/>
              </w:rPr>
              <w:t>SOUS-TOTAL LOT 200</w:t>
            </w:r>
          </w:p>
        </w:tc>
        <w:tc>
          <w:tcPr>
            <w:tcW w:w="1647" w:type="dxa"/>
            <w:shd w:val="clear" w:color="auto" w:fill="FFFFFF"/>
            <w:noWrap/>
            <w:vAlign w:val="center"/>
            <w:hideMark/>
          </w:tcPr>
          <w:p w:rsidR="005B09D4" w:rsidRPr="00EB4B84" w:rsidRDefault="005B09D4" w:rsidP="00135C84">
            <w:pPr>
              <w:rPr>
                <w:rFonts w:ascii="Arial" w:hAnsi="Arial" w:cs="Arial"/>
                <w:b/>
                <w:bCs/>
              </w:rPr>
            </w:pPr>
          </w:p>
        </w:tc>
      </w:tr>
      <w:tr w:rsidR="0056159F" w:rsidRPr="00EB4B84" w:rsidTr="00FA00C4">
        <w:trPr>
          <w:trHeight w:hRule="exact" w:val="290"/>
          <w:jc w:val="center"/>
        </w:trPr>
        <w:tc>
          <w:tcPr>
            <w:tcW w:w="10499" w:type="dxa"/>
            <w:gridSpan w:val="6"/>
            <w:shd w:val="clear" w:color="auto" w:fill="FFFFFF"/>
            <w:noWrap/>
            <w:vAlign w:val="center"/>
            <w:hideMark/>
          </w:tcPr>
          <w:p w:rsidR="0056159F" w:rsidRPr="00EB4B84" w:rsidRDefault="0056159F" w:rsidP="00135C84">
            <w:pPr>
              <w:rPr>
                <w:rFonts w:ascii="Arial" w:hAnsi="Arial" w:cs="Arial"/>
                <w:b/>
                <w:bCs/>
              </w:rPr>
            </w:pPr>
            <w:r w:rsidRPr="00EB4B84">
              <w:rPr>
                <w:rFonts w:ascii="Arial" w:hAnsi="Arial" w:cs="Arial"/>
                <w:b/>
                <w:bCs/>
              </w:rPr>
              <w:t xml:space="preserve">LOT 300 : </w:t>
            </w:r>
            <w:r w:rsidR="00464E79" w:rsidRPr="00464E79">
              <w:rPr>
                <w:rFonts w:ascii="Arial" w:hAnsi="Arial" w:cs="Arial"/>
                <w:b/>
              </w:rPr>
              <w:t>EQUIPEMENT - DEVELOPPEMENT - POMPAGE</w:t>
            </w:r>
          </w:p>
          <w:p w:rsidR="0056159F" w:rsidRPr="00EB4B84" w:rsidRDefault="0056159F" w:rsidP="00135C84">
            <w:pPr>
              <w:rPr>
                <w:rFonts w:ascii="Arial" w:hAnsi="Arial" w:cs="Arial"/>
                <w:b/>
                <w:bCs/>
              </w:rPr>
            </w:pPr>
            <w:r w:rsidRPr="00EB4B84">
              <w:rPr>
                <w:rFonts w:ascii="Arial" w:hAnsi="Arial" w:cs="Arial"/>
                <w:b/>
                <w:bCs/>
              </w:rPr>
              <w:t> </w:t>
            </w:r>
          </w:p>
          <w:p w:rsidR="0056159F" w:rsidRPr="00EB4B84" w:rsidRDefault="0056159F" w:rsidP="00135C84">
            <w:pPr>
              <w:rPr>
                <w:rFonts w:ascii="Arial" w:hAnsi="Arial" w:cs="Arial"/>
                <w:b/>
                <w:bCs/>
              </w:rPr>
            </w:pPr>
            <w:r w:rsidRPr="00EB4B84">
              <w:rPr>
                <w:rFonts w:ascii="Arial" w:hAnsi="Arial" w:cs="Arial"/>
                <w:b/>
                <w:bCs/>
              </w:rPr>
              <w:t> </w:t>
            </w:r>
          </w:p>
          <w:p w:rsidR="0056159F" w:rsidRPr="00EB4B84" w:rsidRDefault="0056159F" w:rsidP="00135C84">
            <w:pPr>
              <w:rPr>
                <w:rFonts w:ascii="Arial" w:hAnsi="Arial" w:cs="Arial"/>
              </w:rPr>
            </w:pPr>
            <w:r w:rsidRPr="00EB4B84">
              <w:rPr>
                <w:rFonts w:ascii="Arial" w:hAnsi="Arial" w:cs="Arial"/>
                <w:b/>
                <w:bCs/>
              </w:rPr>
              <w:t> </w:t>
            </w:r>
          </w:p>
        </w:tc>
      </w:tr>
      <w:tr w:rsidR="00963D63" w:rsidRPr="00EB4B84" w:rsidTr="007D7E9B">
        <w:trPr>
          <w:trHeight w:hRule="exact" w:val="497"/>
          <w:jc w:val="center"/>
        </w:trPr>
        <w:tc>
          <w:tcPr>
            <w:tcW w:w="585"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301</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Fourniture et pose PVC pleins de diamètre 112/125mm de 10 bars de pression</w:t>
            </w:r>
          </w:p>
          <w:p w:rsidR="00963D63" w:rsidRPr="006A2C34" w:rsidRDefault="00963D63" w:rsidP="00963D63">
            <w:pPr>
              <w:rPr>
                <w:rFonts w:ascii="Arial" w:hAnsi="Arial" w:cs="Arial"/>
                <w:bCs/>
              </w:rPr>
            </w:pPr>
          </w:p>
        </w:tc>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963D63" w:rsidRPr="00EB4B84" w:rsidRDefault="00963D63" w:rsidP="00963D63">
            <w:pPr>
              <w:jc w:val="center"/>
              <w:rPr>
                <w:rFonts w:ascii="Arial" w:hAnsi="Arial" w:cs="Arial"/>
              </w:rPr>
            </w:pPr>
            <w:r>
              <w:rPr>
                <w:rFonts w:ascii="Arial Narrow" w:hAnsi="Arial Narrow" w:cs="Calibri"/>
                <w:color w:val="000000"/>
                <w:sz w:val="22"/>
                <w:szCs w:val="22"/>
              </w:rPr>
              <w:t>20</w:t>
            </w:r>
          </w:p>
        </w:tc>
        <w:tc>
          <w:tcPr>
            <w:tcW w:w="529"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302</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Fourniture et pose PVC crépinés de diamètre 112/125mm de 10 bars de pression</w:t>
            </w:r>
          </w:p>
          <w:p w:rsidR="00963D63" w:rsidRPr="006A2C34" w:rsidRDefault="00963D63" w:rsidP="00963D63">
            <w:pPr>
              <w:rPr>
                <w:rFonts w:ascii="Arial" w:hAnsi="Arial" w:cs="Arial"/>
                <w:bCs/>
              </w:rPr>
            </w:pPr>
          </w:p>
        </w:tc>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963D63" w:rsidRPr="00EB4B84" w:rsidRDefault="00963D63" w:rsidP="00963D63">
            <w:pPr>
              <w:jc w:val="center"/>
              <w:rPr>
                <w:rFonts w:ascii="Arial" w:hAnsi="Arial" w:cs="Arial"/>
              </w:rPr>
            </w:pPr>
            <w:r>
              <w:rPr>
                <w:rFonts w:ascii="Arial Narrow" w:hAnsi="Arial Narrow" w:cs="Calibri"/>
                <w:color w:val="000000"/>
                <w:sz w:val="22"/>
                <w:szCs w:val="22"/>
              </w:rPr>
              <w:t>7</w:t>
            </w:r>
          </w:p>
        </w:tc>
        <w:tc>
          <w:tcPr>
            <w:tcW w:w="529" w:type="dxa"/>
            <w:shd w:val="clear" w:color="auto" w:fill="FFFFFF"/>
            <w:noWrap/>
            <w:vAlign w:val="center"/>
            <w:hideMark/>
          </w:tcPr>
          <w:p w:rsidR="00963D63" w:rsidRPr="00EB4B84" w:rsidRDefault="00963D63" w:rsidP="00963D63">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963D63" w:rsidRPr="00EB4B84" w:rsidRDefault="00963D63" w:rsidP="00963D63">
            <w:pPr>
              <w:rPr>
                <w:rFonts w:ascii="Arial" w:hAnsi="Arial" w:cs="Arial"/>
              </w:rPr>
            </w:pPr>
          </w:p>
        </w:tc>
      </w:tr>
      <w:tr w:rsidR="00963D63" w:rsidRPr="00EB4B84" w:rsidTr="007D7E9B">
        <w:trPr>
          <w:trHeight w:hRule="exact" w:val="56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303</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Fourniture et mise en place d’un massif filtrant de gravier de rivière calibré 1-3 mm</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Ml</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30</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304</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 xml:space="preserve">Fourniture et mise en place d’un bouchon d’argile </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305</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Remblayage en tout venant</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Ml</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45</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306</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 xml:space="preserve">Cimentation de la tête de forage de 5m de profondeur </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Ml</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5</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307</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Nettoyage – Développement à l’air -Lift</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308</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Essais de pompage longue durée de type C.I.E.H</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309</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 xml:space="preserve">Traitement et désinfection </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ff</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285"/>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310</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 xml:space="preserve">Analyse physico-chimiques et bactériologiques de l’eau </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Ens</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2</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963D63" w:rsidRPr="00EB4B84" w:rsidTr="007D7E9B">
        <w:trPr>
          <w:trHeight w:hRule="exact" w:val="559"/>
          <w:jc w:val="center"/>
        </w:trPr>
        <w:tc>
          <w:tcPr>
            <w:tcW w:w="585" w:type="dxa"/>
            <w:shd w:val="clear" w:color="auto" w:fill="FFFFFF"/>
            <w:noWrap/>
            <w:vAlign w:val="center"/>
          </w:tcPr>
          <w:p w:rsidR="00963D63" w:rsidRPr="00EB4B84" w:rsidRDefault="00963D63" w:rsidP="00963D63">
            <w:pPr>
              <w:jc w:val="center"/>
              <w:rPr>
                <w:rFonts w:ascii="Arial" w:hAnsi="Arial" w:cs="Arial"/>
              </w:rPr>
            </w:pPr>
            <w:r>
              <w:rPr>
                <w:rFonts w:ascii="Arial" w:hAnsi="Arial" w:cs="Arial"/>
              </w:rPr>
              <w:t>311</w:t>
            </w:r>
          </w:p>
        </w:tc>
        <w:tc>
          <w:tcPr>
            <w:tcW w:w="6234" w:type="dxa"/>
            <w:shd w:val="clear" w:color="auto" w:fill="FFFFFF"/>
            <w:noWrap/>
            <w:vAlign w:val="center"/>
          </w:tcPr>
          <w:p w:rsidR="00963D63" w:rsidRPr="006A2C34" w:rsidRDefault="00963D63" w:rsidP="00963D63">
            <w:pPr>
              <w:jc w:val="both"/>
              <w:rPr>
                <w:rFonts w:ascii="Arial" w:hAnsi="Arial" w:cs="Arial"/>
                <w:bCs/>
              </w:rPr>
            </w:pPr>
            <w:r w:rsidRPr="006A2C34">
              <w:rPr>
                <w:rFonts w:ascii="Arial" w:hAnsi="Arial" w:cs="Arial"/>
                <w:bCs/>
              </w:rPr>
              <w:t xml:space="preserve">Aménagement de la tête de forage en agglos de 20x20x40 de 1mx1mx1m recouvert d’une dalle de 6cm d’épaisseur </w:t>
            </w:r>
          </w:p>
          <w:p w:rsidR="00963D63" w:rsidRPr="006A2C34" w:rsidRDefault="00963D63" w:rsidP="00963D63">
            <w:pPr>
              <w:jc w:val="both"/>
              <w:rPr>
                <w:rFonts w:ascii="Arial" w:hAnsi="Arial" w:cs="Arial"/>
                <w:bCs/>
              </w:rPr>
            </w:pPr>
          </w:p>
        </w:tc>
        <w:tc>
          <w:tcPr>
            <w:tcW w:w="585" w:type="dxa"/>
            <w:shd w:val="clear" w:color="auto" w:fill="FFFFFF"/>
            <w:noWrap/>
            <w:vAlign w:val="center"/>
          </w:tcPr>
          <w:p w:rsidR="00963D63" w:rsidRDefault="00963D63" w:rsidP="00963D63">
            <w:pPr>
              <w:jc w:val="center"/>
              <w:rPr>
                <w:rFonts w:ascii="Arial" w:hAnsi="Arial" w:cs="Arial"/>
              </w:rPr>
            </w:pPr>
            <w:r>
              <w:rPr>
                <w:rFonts w:ascii="Arial" w:hAnsi="Arial" w:cs="Arial"/>
              </w:rPr>
              <w:t>ff</w:t>
            </w:r>
          </w:p>
        </w:tc>
        <w:tc>
          <w:tcPr>
            <w:tcW w:w="919" w:type="dxa"/>
            <w:tcBorders>
              <w:top w:val="nil"/>
              <w:left w:val="nil"/>
              <w:bottom w:val="single" w:sz="8" w:space="0" w:color="auto"/>
              <w:right w:val="single" w:sz="8" w:space="0" w:color="auto"/>
            </w:tcBorders>
            <w:shd w:val="clear" w:color="auto" w:fill="auto"/>
            <w:noWrap/>
            <w:vAlign w:val="center"/>
          </w:tcPr>
          <w:p w:rsidR="00963D63" w:rsidRDefault="00963D63" w:rsidP="00963D63">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963D63" w:rsidRPr="00EB4B84" w:rsidRDefault="00963D63" w:rsidP="00963D63">
            <w:pPr>
              <w:jc w:val="center"/>
              <w:rPr>
                <w:rFonts w:ascii="Arial" w:hAnsi="Arial" w:cs="Arial"/>
              </w:rPr>
            </w:pPr>
          </w:p>
        </w:tc>
        <w:tc>
          <w:tcPr>
            <w:tcW w:w="1647" w:type="dxa"/>
            <w:shd w:val="clear" w:color="auto" w:fill="FFFFFF"/>
            <w:noWrap/>
            <w:vAlign w:val="center"/>
          </w:tcPr>
          <w:p w:rsidR="00963D63" w:rsidRPr="00EB4B84" w:rsidRDefault="00963D63" w:rsidP="00963D63">
            <w:pPr>
              <w:rPr>
                <w:rFonts w:ascii="Arial" w:hAnsi="Arial" w:cs="Arial"/>
              </w:rPr>
            </w:pPr>
          </w:p>
        </w:tc>
      </w:tr>
      <w:tr w:rsidR="0056159F" w:rsidRPr="00EB4B84" w:rsidTr="00FA00C4">
        <w:trPr>
          <w:trHeight w:hRule="exact" w:val="268"/>
          <w:jc w:val="center"/>
        </w:trPr>
        <w:tc>
          <w:tcPr>
            <w:tcW w:w="8852" w:type="dxa"/>
            <w:gridSpan w:val="5"/>
            <w:shd w:val="clear" w:color="auto" w:fill="FFFFFF"/>
            <w:noWrap/>
            <w:vAlign w:val="center"/>
            <w:hideMark/>
          </w:tcPr>
          <w:p w:rsidR="0056159F" w:rsidRPr="00EB4B84" w:rsidRDefault="0056159F" w:rsidP="0056159F">
            <w:pPr>
              <w:jc w:val="center"/>
              <w:rPr>
                <w:rFonts w:ascii="Arial" w:hAnsi="Arial" w:cs="Arial"/>
                <w:b/>
                <w:bCs/>
              </w:rPr>
            </w:pPr>
            <w:r w:rsidRPr="00EB4B84">
              <w:rPr>
                <w:rFonts w:ascii="Arial" w:hAnsi="Arial" w:cs="Arial"/>
              </w:rPr>
              <w:t> </w:t>
            </w:r>
            <w:r w:rsidRPr="00EB4B84">
              <w:rPr>
                <w:rFonts w:ascii="Arial" w:hAnsi="Arial" w:cs="Arial"/>
                <w:b/>
                <w:bCs/>
              </w:rPr>
              <w:t>SOUS-TOTAL LOT 300</w:t>
            </w:r>
          </w:p>
        </w:tc>
        <w:tc>
          <w:tcPr>
            <w:tcW w:w="1647" w:type="dxa"/>
            <w:shd w:val="clear" w:color="auto" w:fill="FFFFFF"/>
            <w:noWrap/>
            <w:vAlign w:val="center"/>
            <w:hideMark/>
          </w:tcPr>
          <w:p w:rsidR="0056159F" w:rsidRPr="00EB4B84" w:rsidRDefault="0056159F" w:rsidP="00135C84">
            <w:pPr>
              <w:rPr>
                <w:rFonts w:ascii="Arial" w:hAnsi="Arial" w:cs="Arial"/>
                <w:b/>
                <w:bCs/>
              </w:rPr>
            </w:pPr>
          </w:p>
        </w:tc>
      </w:tr>
      <w:tr w:rsidR="0056159F" w:rsidRPr="00EB4B84" w:rsidTr="00FA00C4">
        <w:trPr>
          <w:trHeight w:hRule="exact" w:val="287"/>
          <w:jc w:val="center"/>
        </w:trPr>
        <w:tc>
          <w:tcPr>
            <w:tcW w:w="10499" w:type="dxa"/>
            <w:gridSpan w:val="6"/>
            <w:shd w:val="clear" w:color="auto" w:fill="FFFFFF"/>
            <w:noWrap/>
            <w:vAlign w:val="center"/>
            <w:hideMark/>
          </w:tcPr>
          <w:p w:rsidR="0056159F" w:rsidRPr="00EB4B84" w:rsidRDefault="0056159F" w:rsidP="00135C84">
            <w:pPr>
              <w:rPr>
                <w:rFonts w:ascii="Arial" w:hAnsi="Arial" w:cs="Arial"/>
                <w:b/>
                <w:bCs/>
              </w:rPr>
            </w:pPr>
            <w:r w:rsidRPr="00EB4B84">
              <w:rPr>
                <w:rFonts w:ascii="Arial" w:hAnsi="Arial" w:cs="Arial"/>
                <w:b/>
                <w:bCs/>
              </w:rPr>
              <w:t xml:space="preserve">LOT 400 : </w:t>
            </w:r>
            <w:r w:rsidR="003577A5" w:rsidRPr="003577A5">
              <w:rPr>
                <w:rFonts w:ascii="Arial" w:hAnsi="Arial" w:cs="Arial"/>
                <w:b/>
              </w:rPr>
              <w:t>FOURNITURE ET POSE MOYEN D’EXHAURE DU FORAGE</w:t>
            </w:r>
          </w:p>
          <w:p w:rsidR="0056159F" w:rsidRPr="00EB4B84" w:rsidRDefault="0056159F" w:rsidP="00135C84">
            <w:pPr>
              <w:rPr>
                <w:rFonts w:ascii="Arial" w:hAnsi="Arial" w:cs="Arial"/>
                <w:b/>
                <w:bCs/>
              </w:rPr>
            </w:pPr>
            <w:r w:rsidRPr="00EB4B84">
              <w:rPr>
                <w:rFonts w:ascii="Arial" w:hAnsi="Arial" w:cs="Arial"/>
                <w:b/>
                <w:bCs/>
              </w:rPr>
              <w:t> </w:t>
            </w:r>
          </w:p>
          <w:p w:rsidR="0056159F" w:rsidRPr="00EB4B84" w:rsidRDefault="0056159F" w:rsidP="00135C84">
            <w:pPr>
              <w:rPr>
                <w:rFonts w:ascii="Arial" w:hAnsi="Arial" w:cs="Arial"/>
                <w:b/>
                <w:bCs/>
              </w:rPr>
            </w:pPr>
            <w:r w:rsidRPr="00EB4B84">
              <w:rPr>
                <w:rFonts w:ascii="Arial" w:hAnsi="Arial" w:cs="Arial"/>
                <w:b/>
                <w:bCs/>
              </w:rPr>
              <w:t> </w:t>
            </w:r>
          </w:p>
          <w:p w:rsidR="0056159F" w:rsidRPr="00EB4B84" w:rsidRDefault="0056159F" w:rsidP="00135C84">
            <w:pPr>
              <w:rPr>
                <w:rFonts w:ascii="Arial" w:hAnsi="Arial" w:cs="Arial"/>
              </w:rPr>
            </w:pPr>
            <w:r w:rsidRPr="00EB4B84">
              <w:rPr>
                <w:rFonts w:ascii="Arial" w:hAnsi="Arial" w:cs="Arial"/>
                <w:b/>
                <w:bCs/>
              </w:rPr>
              <w:t> </w:t>
            </w:r>
          </w:p>
        </w:tc>
      </w:tr>
      <w:tr w:rsidR="006D51AA" w:rsidRPr="00EB4B84" w:rsidTr="00BF12D5">
        <w:trPr>
          <w:trHeight w:hRule="exact" w:val="1283"/>
          <w:jc w:val="center"/>
        </w:trPr>
        <w:tc>
          <w:tcPr>
            <w:tcW w:w="585" w:type="dxa"/>
            <w:shd w:val="clear" w:color="auto" w:fill="FFFFFF"/>
            <w:noWrap/>
            <w:vAlign w:val="center"/>
            <w:hideMark/>
          </w:tcPr>
          <w:p w:rsidR="006D51AA" w:rsidRPr="00EB4B84" w:rsidRDefault="006D51AA" w:rsidP="00135C84">
            <w:pPr>
              <w:jc w:val="center"/>
              <w:rPr>
                <w:rFonts w:ascii="Arial" w:hAnsi="Arial" w:cs="Arial"/>
              </w:rPr>
            </w:pPr>
            <w:r w:rsidRPr="00EB4B84">
              <w:rPr>
                <w:rFonts w:ascii="Arial" w:hAnsi="Arial" w:cs="Arial"/>
              </w:rPr>
              <w:t>401</w:t>
            </w:r>
          </w:p>
        </w:tc>
        <w:tc>
          <w:tcPr>
            <w:tcW w:w="6234" w:type="dxa"/>
            <w:shd w:val="clear" w:color="auto" w:fill="FFFFFF"/>
            <w:noWrap/>
            <w:vAlign w:val="center"/>
            <w:hideMark/>
          </w:tcPr>
          <w:p w:rsidR="00BF12D5" w:rsidRPr="00BF12D5" w:rsidRDefault="00BF12D5" w:rsidP="00BF12D5">
            <w:pPr>
              <w:jc w:val="both"/>
              <w:rPr>
                <w:rFonts w:ascii="Arial" w:hAnsi="Arial" w:cs="Arial"/>
                <w:bCs/>
              </w:rPr>
            </w:pPr>
            <w:r w:rsidRPr="00BF12D5">
              <w:rPr>
                <w:rFonts w:ascii="Arial" w:hAnsi="Arial" w:cs="Arial"/>
                <w:bCs/>
              </w:rPr>
              <w:t>Fourniture et pose de pompe solaire immergée de reserve alternative Débit minimum : 5m3/h, HTM=110m, puissance max 1KVA, avec un système de protection contre fonctionnement à sec, et d’un coffret de commande électrique avec entrée flotteur, interrupteur, y compris sonde et toutes sujétions de pose</w:t>
            </w:r>
          </w:p>
          <w:p w:rsidR="006D51AA" w:rsidRPr="00BF12D5" w:rsidRDefault="006D51AA" w:rsidP="00135C84">
            <w:pPr>
              <w:rPr>
                <w:rFonts w:ascii="Arial" w:hAnsi="Arial" w:cs="Arial"/>
                <w:bCs/>
              </w:rPr>
            </w:pPr>
          </w:p>
        </w:tc>
        <w:tc>
          <w:tcPr>
            <w:tcW w:w="585" w:type="dxa"/>
            <w:shd w:val="clear" w:color="auto" w:fill="FFFFFF"/>
            <w:noWrap/>
            <w:vAlign w:val="center"/>
          </w:tcPr>
          <w:p w:rsidR="006D51AA" w:rsidRPr="00EB4B84" w:rsidRDefault="00BF12D5" w:rsidP="00135C84">
            <w:pPr>
              <w:jc w:val="center"/>
              <w:rPr>
                <w:rFonts w:ascii="Arial" w:hAnsi="Arial" w:cs="Arial"/>
              </w:rPr>
            </w:pPr>
            <w:r>
              <w:rPr>
                <w:rFonts w:ascii="Arial" w:hAnsi="Arial" w:cs="Arial"/>
              </w:rPr>
              <w:t>U</w:t>
            </w:r>
          </w:p>
        </w:tc>
        <w:tc>
          <w:tcPr>
            <w:tcW w:w="919" w:type="dxa"/>
            <w:shd w:val="clear" w:color="auto" w:fill="FFFFFF"/>
            <w:noWrap/>
            <w:vAlign w:val="center"/>
          </w:tcPr>
          <w:p w:rsidR="006D51AA" w:rsidRPr="00EB4B84" w:rsidRDefault="005E3F67" w:rsidP="00135C84">
            <w:pPr>
              <w:jc w:val="center"/>
              <w:rPr>
                <w:rFonts w:ascii="Arial" w:hAnsi="Arial" w:cs="Arial"/>
              </w:rPr>
            </w:pPr>
            <w:r>
              <w:rPr>
                <w:rFonts w:ascii="Arial" w:hAnsi="Arial" w:cs="Arial"/>
              </w:rPr>
              <w:t>1</w:t>
            </w:r>
          </w:p>
        </w:tc>
        <w:tc>
          <w:tcPr>
            <w:tcW w:w="529" w:type="dxa"/>
            <w:shd w:val="clear" w:color="auto" w:fill="FFFFFF"/>
            <w:noWrap/>
            <w:vAlign w:val="center"/>
            <w:hideMark/>
          </w:tcPr>
          <w:p w:rsidR="006D51AA" w:rsidRPr="00EB4B84" w:rsidRDefault="006D51AA" w:rsidP="00135C84">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6D51AA" w:rsidRPr="00EB4B84" w:rsidRDefault="006D51AA" w:rsidP="00135C84">
            <w:pPr>
              <w:rPr>
                <w:rFonts w:ascii="Arial" w:hAnsi="Arial" w:cs="Arial"/>
              </w:rPr>
            </w:pPr>
            <w:r w:rsidRPr="00EB4B84">
              <w:rPr>
                <w:rFonts w:ascii="Arial" w:hAnsi="Arial" w:cs="Arial"/>
              </w:rPr>
              <w:t> </w:t>
            </w:r>
          </w:p>
        </w:tc>
      </w:tr>
      <w:tr w:rsidR="005E3F67" w:rsidRPr="00EB4B84" w:rsidTr="005E3F67">
        <w:trPr>
          <w:trHeight w:hRule="exact" w:val="561"/>
          <w:jc w:val="center"/>
        </w:trPr>
        <w:tc>
          <w:tcPr>
            <w:tcW w:w="585" w:type="dxa"/>
            <w:shd w:val="clear" w:color="auto" w:fill="FFFFFF"/>
            <w:noWrap/>
            <w:vAlign w:val="center"/>
          </w:tcPr>
          <w:p w:rsidR="005E3F67" w:rsidRPr="00EB4B84" w:rsidRDefault="005E3F67" w:rsidP="00135C84">
            <w:pPr>
              <w:jc w:val="center"/>
              <w:rPr>
                <w:rFonts w:ascii="Arial" w:hAnsi="Arial" w:cs="Arial"/>
              </w:rPr>
            </w:pPr>
            <w:r>
              <w:rPr>
                <w:rFonts w:ascii="Arial" w:hAnsi="Arial" w:cs="Arial"/>
              </w:rPr>
              <w:t>402</w:t>
            </w:r>
          </w:p>
        </w:tc>
        <w:tc>
          <w:tcPr>
            <w:tcW w:w="6234" w:type="dxa"/>
            <w:shd w:val="clear" w:color="auto" w:fill="FFFFFF"/>
            <w:noWrap/>
            <w:vAlign w:val="center"/>
          </w:tcPr>
          <w:p w:rsidR="00BF12D5" w:rsidRPr="00BF12D5" w:rsidRDefault="00BF12D5" w:rsidP="00BF12D5">
            <w:pPr>
              <w:jc w:val="both"/>
              <w:rPr>
                <w:rFonts w:ascii="Arial" w:hAnsi="Arial" w:cs="Arial"/>
                <w:bCs/>
              </w:rPr>
            </w:pPr>
            <w:r w:rsidRPr="00BF12D5">
              <w:rPr>
                <w:rFonts w:ascii="Arial" w:hAnsi="Arial" w:cs="Arial"/>
                <w:bCs/>
              </w:rPr>
              <w:t>Fourniture et pose d’un manomètre en INOX d’au moins 10 bars</w:t>
            </w:r>
          </w:p>
          <w:p w:rsidR="005E3F67" w:rsidRPr="00BF12D5" w:rsidRDefault="005E3F67" w:rsidP="00135C84">
            <w:pPr>
              <w:rPr>
                <w:rFonts w:ascii="Arial" w:hAnsi="Arial" w:cs="Arial"/>
                <w:bCs/>
              </w:rPr>
            </w:pPr>
          </w:p>
        </w:tc>
        <w:tc>
          <w:tcPr>
            <w:tcW w:w="585" w:type="dxa"/>
            <w:shd w:val="clear" w:color="auto" w:fill="FFFFFF"/>
            <w:noWrap/>
            <w:vAlign w:val="center"/>
          </w:tcPr>
          <w:p w:rsidR="005E3F67" w:rsidRDefault="005E3F67" w:rsidP="00135C84">
            <w:pPr>
              <w:jc w:val="center"/>
              <w:rPr>
                <w:rFonts w:ascii="Arial" w:hAnsi="Arial" w:cs="Arial"/>
              </w:rPr>
            </w:pPr>
            <w:r>
              <w:rPr>
                <w:rFonts w:ascii="Arial" w:hAnsi="Arial" w:cs="Arial"/>
              </w:rPr>
              <w:t>U</w:t>
            </w:r>
          </w:p>
        </w:tc>
        <w:tc>
          <w:tcPr>
            <w:tcW w:w="919" w:type="dxa"/>
            <w:shd w:val="clear" w:color="auto" w:fill="FFFFFF"/>
            <w:noWrap/>
            <w:vAlign w:val="center"/>
          </w:tcPr>
          <w:p w:rsidR="005E3F67" w:rsidRPr="00EB4B84" w:rsidRDefault="005E3F67" w:rsidP="00135C84">
            <w:pPr>
              <w:jc w:val="center"/>
              <w:rPr>
                <w:rFonts w:ascii="Arial" w:hAnsi="Arial" w:cs="Arial"/>
              </w:rPr>
            </w:pPr>
            <w:r>
              <w:rPr>
                <w:rFonts w:ascii="Arial" w:hAnsi="Arial" w:cs="Arial"/>
              </w:rPr>
              <w:t>1</w:t>
            </w:r>
          </w:p>
        </w:tc>
        <w:tc>
          <w:tcPr>
            <w:tcW w:w="529" w:type="dxa"/>
            <w:shd w:val="clear" w:color="auto" w:fill="FFFFFF"/>
            <w:noWrap/>
            <w:vAlign w:val="center"/>
          </w:tcPr>
          <w:p w:rsidR="005E3F67" w:rsidRPr="00EB4B84" w:rsidRDefault="005E3F67" w:rsidP="00135C84">
            <w:pPr>
              <w:jc w:val="center"/>
              <w:rPr>
                <w:rFonts w:ascii="Arial" w:hAnsi="Arial" w:cs="Arial"/>
              </w:rPr>
            </w:pPr>
          </w:p>
        </w:tc>
        <w:tc>
          <w:tcPr>
            <w:tcW w:w="1647" w:type="dxa"/>
            <w:shd w:val="clear" w:color="auto" w:fill="FFFFFF"/>
            <w:noWrap/>
            <w:vAlign w:val="center"/>
          </w:tcPr>
          <w:p w:rsidR="005E3F67" w:rsidRPr="00EB4B84" w:rsidRDefault="005E3F67" w:rsidP="00135C84">
            <w:pPr>
              <w:rPr>
                <w:rFonts w:ascii="Arial" w:hAnsi="Arial" w:cs="Arial"/>
              </w:rPr>
            </w:pPr>
          </w:p>
        </w:tc>
      </w:tr>
      <w:tr w:rsidR="005E3F67" w:rsidRPr="00EB4B84" w:rsidTr="00BF12D5">
        <w:trPr>
          <w:trHeight w:hRule="exact" w:val="572"/>
          <w:jc w:val="center"/>
        </w:trPr>
        <w:tc>
          <w:tcPr>
            <w:tcW w:w="585" w:type="dxa"/>
            <w:shd w:val="clear" w:color="auto" w:fill="FFFFFF"/>
            <w:noWrap/>
            <w:vAlign w:val="center"/>
          </w:tcPr>
          <w:p w:rsidR="005E3F67" w:rsidRPr="00EB4B84" w:rsidRDefault="005E3F67" w:rsidP="00135C84">
            <w:pPr>
              <w:jc w:val="center"/>
              <w:rPr>
                <w:rFonts w:ascii="Arial" w:hAnsi="Arial" w:cs="Arial"/>
              </w:rPr>
            </w:pPr>
            <w:r>
              <w:rPr>
                <w:rFonts w:ascii="Arial" w:hAnsi="Arial" w:cs="Arial"/>
              </w:rPr>
              <w:t>403</w:t>
            </w:r>
          </w:p>
        </w:tc>
        <w:tc>
          <w:tcPr>
            <w:tcW w:w="6234" w:type="dxa"/>
            <w:shd w:val="clear" w:color="auto" w:fill="FFFFFF"/>
            <w:noWrap/>
            <w:vAlign w:val="center"/>
          </w:tcPr>
          <w:p w:rsidR="00BF12D5" w:rsidRPr="00BF12D5" w:rsidRDefault="00BF12D5" w:rsidP="00BF12D5">
            <w:pPr>
              <w:jc w:val="both"/>
              <w:rPr>
                <w:rFonts w:ascii="Arial" w:hAnsi="Arial" w:cs="Arial"/>
                <w:bCs/>
              </w:rPr>
            </w:pPr>
            <w:r w:rsidRPr="00BF12D5">
              <w:rPr>
                <w:rFonts w:ascii="Arial" w:hAnsi="Arial" w:cs="Arial"/>
                <w:bCs/>
              </w:rPr>
              <w:t>F/P de clapet anti retour à la sortie du forage anti retour pour conduite à l’entrée du forage</w:t>
            </w:r>
          </w:p>
          <w:p w:rsidR="005E3F67" w:rsidRPr="00BF12D5" w:rsidRDefault="005E3F67" w:rsidP="00135C84">
            <w:pPr>
              <w:rPr>
                <w:rFonts w:ascii="Arial" w:hAnsi="Arial" w:cs="Arial"/>
                <w:bCs/>
              </w:rPr>
            </w:pPr>
          </w:p>
        </w:tc>
        <w:tc>
          <w:tcPr>
            <w:tcW w:w="585" w:type="dxa"/>
            <w:shd w:val="clear" w:color="auto" w:fill="FFFFFF"/>
            <w:noWrap/>
            <w:vAlign w:val="center"/>
          </w:tcPr>
          <w:p w:rsidR="005E3F67" w:rsidRDefault="00BF12D5" w:rsidP="00135C84">
            <w:pPr>
              <w:jc w:val="center"/>
              <w:rPr>
                <w:rFonts w:ascii="Arial" w:hAnsi="Arial" w:cs="Arial"/>
              </w:rPr>
            </w:pPr>
            <w:r>
              <w:rPr>
                <w:rFonts w:ascii="Arial" w:hAnsi="Arial" w:cs="Arial"/>
              </w:rPr>
              <w:t>U</w:t>
            </w:r>
          </w:p>
        </w:tc>
        <w:tc>
          <w:tcPr>
            <w:tcW w:w="919" w:type="dxa"/>
            <w:shd w:val="clear" w:color="auto" w:fill="FFFFFF"/>
            <w:noWrap/>
            <w:vAlign w:val="center"/>
          </w:tcPr>
          <w:p w:rsidR="005E3F67" w:rsidRPr="00EB4B84" w:rsidRDefault="005E3F67" w:rsidP="00135C84">
            <w:pPr>
              <w:jc w:val="center"/>
              <w:rPr>
                <w:rFonts w:ascii="Arial" w:hAnsi="Arial" w:cs="Arial"/>
              </w:rPr>
            </w:pPr>
            <w:r>
              <w:rPr>
                <w:rFonts w:ascii="Arial" w:hAnsi="Arial" w:cs="Arial"/>
              </w:rPr>
              <w:t>1</w:t>
            </w:r>
          </w:p>
        </w:tc>
        <w:tc>
          <w:tcPr>
            <w:tcW w:w="529" w:type="dxa"/>
            <w:shd w:val="clear" w:color="auto" w:fill="FFFFFF"/>
            <w:noWrap/>
            <w:vAlign w:val="center"/>
          </w:tcPr>
          <w:p w:rsidR="005E3F67" w:rsidRPr="00EB4B84" w:rsidRDefault="005E3F67" w:rsidP="00135C84">
            <w:pPr>
              <w:jc w:val="center"/>
              <w:rPr>
                <w:rFonts w:ascii="Arial" w:hAnsi="Arial" w:cs="Arial"/>
              </w:rPr>
            </w:pPr>
          </w:p>
        </w:tc>
        <w:tc>
          <w:tcPr>
            <w:tcW w:w="1647" w:type="dxa"/>
            <w:shd w:val="clear" w:color="auto" w:fill="FFFFFF"/>
            <w:noWrap/>
            <w:vAlign w:val="center"/>
          </w:tcPr>
          <w:p w:rsidR="005E3F67" w:rsidRPr="00EB4B84" w:rsidRDefault="005E3F67" w:rsidP="00135C84">
            <w:pPr>
              <w:rPr>
                <w:rFonts w:ascii="Arial" w:hAnsi="Arial" w:cs="Arial"/>
              </w:rPr>
            </w:pPr>
          </w:p>
        </w:tc>
      </w:tr>
      <w:tr w:rsidR="005E3F67" w:rsidRPr="00EB4B84" w:rsidTr="005E3F67">
        <w:trPr>
          <w:trHeight w:hRule="exact" w:val="573"/>
          <w:jc w:val="center"/>
        </w:trPr>
        <w:tc>
          <w:tcPr>
            <w:tcW w:w="585" w:type="dxa"/>
            <w:shd w:val="clear" w:color="auto" w:fill="FFFFFF"/>
            <w:noWrap/>
            <w:vAlign w:val="center"/>
          </w:tcPr>
          <w:p w:rsidR="005E3F67" w:rsidRPr="00EB4B84" w:rsidRDefault="005E3F67" w:rsidP="00135C84">
            <w:pPr>
              <w:jc w:val="center"/>
              <w:rPr>
                <w:rFonts w:ascii="Arial" w:hAnsi="Arial" w:cs="Arial"/>
              </w:rPr>
            </w:pPr>
            <w:r>
              <w:rPr>
                <w:rFonts w:ascii="Arial" w:hAnsi="Arial" w:cs="Arial"/>
              </w:rPr>
              <w:t>404</w:t>
            </w:r>
          </w:p>
        </w:tc>
        <w:tc>
          <w:tcPr>
            <w:tcW w:w="6234" w:type="dxa"/>
            <w:shd w:val="clear" w:color="auto" w:fill="FFFFFF"/>
            <w:noWrap/>
            <w:vAlign w:val="center"/>
          </w:tcPr>
          <w:p w:rsidR="00BF12D5" w:rsidRPr="00BF12D5" w:rsidRDefault="00BF12D5" w:rsidP="00BF12D5">
            <w:pPr>
              <w:jc w:val="both"/>
              <w:rPr>
                <w:rFonts w:ascii="Arial" w:hAnsi="Arial" w:cs="Arial"/>
                <w:bCs/>
              </w:rPr>
            </w:pPr>
            <w:r w:rsidRPr="00BF12D5">
              <w:rPr>
                <w:rFonts w:ascii="Arial" w:hAnsi="Arial" w:cs="Arial"/>
                <w:bCs/>
              </w:rPr>
              <w:t xml:space="preserve">Fouilles en rigole pour canalisation d’adduction y compris remblais des terres </w:t>
            </w:r>
          </w:p>
          <w:p w:rsidR="005E3F67" w:rsidRPr="00BF12D5" w:rsidRDefault="005E3F67" w:rsidP="00135C84">
            <w:pPr>
              <w:rPr>
                <w:rFonts w:ascii="Arial" w:hAnsi="Arial" w:cs="Arial"/>
                <w:bCs/>
              </w:rPr>
            </w:pPr>
          </w:p>
        </w:tc>
        <w:tc>
          <w:tcPr>
            <w:tcW w:w="585" w:type="dxa"/>
            <w:shd w:val="clear" w:color="auto" w:fill="FFFFFF"/>
            <w:noWrap/>
            <w:vAlign w:val="center"/>
          </w:tcPr>
          <w:p w:rsidR="005E3F67" w:rsidRDefault="00BF12D5" w:rsidP="00135C84">
            <w:pPr>
              <w:jc w:val="center"/>
              <w:rPr>
                <w:rFonts w:ascii="Arial" w:hAnsi="Arial" w:cs="Arial"/>
              </w:rPr>
            </w:pPr>
            <w:r>
              <w:rPr>
                <w:rFonts w:ascii="Arial" w:hAnsi="Arial" w:cs="Arial"/>
              </w:rPr>
              <w:t>M3</w:t>
            </w:r>
          </w:p>
        </w:tc>
        <w:tc>
          <w:tcPr>
            <w:tcW w:w="919" w:type="dxa"/>
            <w:shd w:val="clear" w:color="auto" w:fill="FFFFFF"/>
            <w:noWrap/>
            <w:vAlign w:val="center"/>
          </w:tcPr>
          <w:p w:rsidR="005E3F67" w:rsidRPr="00EB4B84" w:rsidRDefault="00D34A78" w:rsidP="00135C84">
            <w:pPr>
              <w:jc w:val="center"/>
              <w:rPr>
                <w:rFonts w:ascii="Arial" w:hAnsi="Arial" w:cs="Arial"/>
              </w:rPr>
            </w:pPr>
            <w:r>
              <w:rPr>
                <w:rFonts w:ascii="Arial" w:hAnsi="Arial" w:cs="Arial"/>
              </w:rPr>
              <w:t>1</w:t>
            </w:r>
          </w:p>
        </w:tc>
        <w:tc>
          <w:tcPr>
            <w:tcW w:w="529" w:type="dxa"/>
            <w:shd w:val="clear" w:color="auto" w:fill="FFFFFF"/>
            <w:noWrap/>
            <w:vAlign w:val="center"/>
          </w:tcPr>
          <w:p w:rsidR="005E3F67" w:rsidRPr="00EB4B84" w:rsidRDefault="005E3F67" w:rsidP="00135C84">
            <w:pPr>
              <w:jc w:val="center"/>
              <w:rPr>
                <w:rFonts w:ascii="Arial" w:hAnsi="Arial" w:cs="Arial"/>
              </w:rPr>
            </w:pPr>
          </w:p>
        </w:tc>
        <w:tc>
          <w:tcPr>
            <w:tcW w:w="1647" w:type="dxa"/>
            <w:shd w:val="clear" w:color="auto" w:fill="FFFFFF"/>
            <w:noWrap/>
            <w:vAlign w:val="center"/>
          </w:tcPr>
          <w:p w:rsidR="005E3F67" w:rsidRPr="00EB4B84" w:rsidRDefault="005E3F67" w:rsidP="00135C84">
            <w:pPr>
              <w:rPr>
                <w:rFonts w:ascii="Arial" w:hAnsi="Arial" w:cs="Arial"/>
              </w:rPr>
            </w:pPr>
          </w:p>
        </w:tc>
      </w:tr>
      <w:tr w:rsidR="00BF12D5" w:rsidRPr="00EB4B84" w:rsidTr="00BF12D5">
        <w:trPr>
          <w:trHeight w:hRule="exact" w:val="844"/>
          <w:jc w:val="center"/>
        </w:trPr>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t>405</w:t>
            </w:r>
          </w:p>
        </w:tc>
        <w:tc>
          <w:tcPr>
            <w:tcW w:w="6234" w:type="dxa"/>
            <w:shd w:val="clear" w:color="auto" w:fill="FFFFFF"/>
            <w:noWrap/>
            <w:vAlign w:val="center"/>
          </w:tcPr>
          <w:p w:rsidR="00BF12D5" w:rsidRPr="00BF12D5" w:rsidRDefault="00BF12D5" w:rsidP="00BF12D5">
            <w:pPr>
              <w:jc w:val="both"/>
              <w:rPr>
                <w:rFonts w:ascii="Arial" w:hAnsi="Arial" w:cs="Arial"/>
                <w:bCs/>
              </w:rPr>
            </w:pPr>
            <w:r w:rsidRPr="00BF12D5">
              <w:rPr>
                <w:rFonts w:ascii="Arial" w:hAnsi="Arial" w:cs="Arial"/>
                <w:bCs/>
              </w:rPr>
              <w:t xml:space="preserve">F/P de tuyaux PEHD PN 10 f 75 mm avec accessoires de raccordements (corde de sécurité, coller de sécurité, gaines, raccord inter-tuyau) y compris toutes sujétions de pose </w:t>
            </w:r>
          </w:p>
          <w:p w:rsidR="00BF12D5" w:rsidRPr="00BF12D5" w:rsidRDefault="00BF12D5" w:rsidP="00BF12D5">
            <w:pPr>
              <w:jc w:val="both"/>
              <w:rPr>
                <w:rFonts w:ascii="Arial" w:hAnsi="Arial" w:cs="Arial"/>
                <w:bCs/>
              </w:rPr>
            </w:pPr>
          </w:p>
        </w:tc>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t>Ml</w:t>
            </w:r>
          </w:p>
        </w:tc>
        <w:tc>
          <w:tcPr>
            <w:tcW w:w="919" w:type="dxa"/>
            <w:shd w:val="clear" w:color="auto" w:fill="FFFFFF"/>
            <w:noWrap/>
            <w:vAlign w:val="center"/>
          </w:tcPr>
          <w:p w:rsidR="00BF12D5" w:rsidRDefault="00D34A78" w:rsidP="00135C84">
            <w:pPr>
              <w:jc w:val="center"/>
              <w:rPr>
                <w:rFonts w:ascii="Arial" w:hAnsi="Arial" w:cs="Arial"/>
              </w:rPr>
            </w:pPr>
            <w:r>
              <w:rPr>
                <w:rFonts w:ascii="Arial" w:hAnsi="Arial" w:cs="Arial"/>
              </w:rPr>
              <w:t>90</w:t>
            </w:r>
          </w:p>
        </w:tc>
        <w:tc>
          <w:tcPr>
            <w:tcW w:w="529" w:type="dxa"/>
            <w:shd w:val="clear" w:color="auto" w:fill="FFFFFF"/>
            <w:noWrap/>
            <w:vAlign w:val="center"/>
          </w:tcPr>
          <w:p w:rsidR="00BF12D5" w:rsidRPr="00EB4B84" w:rsidRDefault="00BF12D5" w:rsidP="00135C84">
            <w:pPr>
              <w:jc w:val="center"/>
              <w:rPr>
                <w:rFonts w:ascii="Arial" w:hAnsi="Arial" w:cs="Arial"/>
              </w:rPr>
            </w:pPr>
          </w:p>
        </w:tc>
        <w:tc>
          <w:tcPr>
            <w:tcW w:w="1647" w:type="dxa"/>
            <w:shd w:val="clear" w:color="auto" w:fill="FFFFFF"/>
            <w:noWrap/>
            <w:vAlign w:val="center"/>
          </w:tcPr>
          <w:p w:rsidR="00BF12D5" w:rsidRPr="00EB4B84" w:rsidRDefault="00BF12D5" w:rsidP="00135C84">
            <w:pPr>
              <w:rPr>
                <w:rFonts w:ascii="Arial" w:hAnsi="Arial" w:cs="Arial"/>
              </w:rPr>
            </w:pPr>
          </w:p>
        </w:tc>
      </w:tr>
      <w:tr w:rsidR="00BF12D5" w:rsidRPr="00EB4B84" w:rsidTr="005E3F67">
        <w:trPr>
          <w:trHeight w:hRule="exact" w:val="573"/>
          <w:jc w:val="center"/>
        </w:trPr>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t>406</w:t>
            </w:r>
          </w:p>
        </w:tc>
        <w:tc>
          <w:tcPr>
            <w:tcW w:w="6234" w:type="dxa"/>
            <w:shd w:val="clear" w:color="auto" w:fill="FFFFFF"/>
            <w:noWrap/>
            <w:vAlign w:val="center"/>
          </w:tcPr>
          <w:p w:rsidR="00BF12D5" w:rsidRPr="00BF12D5" w:rsidRDefault="00BF12D5" w:rsidP="00BF12D5">
            <w:pPr>
              <w:jc w:val="both"/>
              <w:rPr>
                <w:rFonts w:ascii="Arial" w:hAnsi="Arial" w:cs="Arial"/>
                <w:bCs/>
              </w:rPr>
            </w:pPr>
            <w:r w:rsidRPr="00BF12D5">
              <w:rPr>
                <w:rFonts w:ascii="Arial" w:hAnsi="Arial" w:cs="Arial"/>
                <w:bCs/>
              </w:rPr>
              <w:t>F/P de filtre à eau à trois bonbonnes y compris toutes sujétions de pose</w:t>
            </w:r>
          </w:p>
          <w:p w:rsidR="00BF12D5" w:rsidRPr="00BF12D5" w:rsidRDefault="00BF12D5" w:rsidP="00BF12D5">
            <w:pPr>
              <w:jc w:val="both"/>
              <w:rPr>
                <w:rFonts w:ascii="Arial" w:hAnsi="Arial" w:cs="Arial"/>
                <w:bCs/>
              </w:rPr>
            </w:pPr>
          </w:p>
        </w:tc>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t>ff</w:t>
            </w:r>
          </w:p>
        </w:tc>
        <w:tc>
          <w:tcPr>
            <w:tcW w:w="919" w:type="dxa"/>
            <w:shd w:val="clear" w:color="auto" w:fill="FFFFFF"/>
            <w:noWrap/>
            <w:vAlign w:val="center"/>
          </w:tcPr>
          <w:p w:rsidR="00BF12D5" w:rsidRDefault="00BF12D5" w:rsidP="00135C84">
            <w:pPr>
              <w:jc w:val="center"/>
              <w:rPr>
                <w:rFonts w:ascii="Arial" w:hAnsi="Arial" w:cs="Arial"/>
              </w:rPr>
            </w:pPr>
            <w:r>
              <w:rPr>
                <w:rFonts w:ascii="Arial" w:hAnsi="Arial" w:cs="Arial"/>
              </w:rPr>
              <w:t>1</w:t>
            </w:r>
          </w:p>
        </w:tc>
        <w:tc>
          <w:tcPr>
            <w:tcW w:w="529" w:type="dxa"/>
            <w:shd w:val="clear" w:color="auto" w:fill="FFFFFF"/>
            <w:noWrap/>
            <w:vAlign w:val="center"/>
          </w:tcPr>
          <w:p w:rsidR="00BF12D5" w:rsidRPr="00EB4B84" w:rsidRDefault="00BF12D5" w:rsidP="00135C84">
            <w:pPr>
              <w:jc w:val="center"/>
              <w:rPr>
                <w:rFonts w:ascii="Arial" w:hAnsi="Arial" w:cs="Arial"/>
              </w:rPr>
            </w:pPr>
          </w:p>
        </w:tc>
        <w:tc>
          <w:tcPr>
            <w:tcW w:w="1647" w:type="dxa"/>
            <w:shd w:val="clear" w:color="auto" w:fill="FFFFFF"/>
            <w:noWrap/>
            <w:vAlign w:val="center"/>
          </w:tcPr>
          <w:p w:rsidR="00BF12D5" w:rsidRPr="00EB4B84" w:rsidRDefault="00BF12D5" w:rsidP="00135C84">
            <w:pPr>
              <w:rPr>
                <w:rFonts w:ascii="Arial" w:hAnsi="Arial" w:cs="Arial"/>
              </w:rPr>
            </w:pPr>
          </w:p>
        </w:tc>
      </w:tr>
      <w:tr w:rsidR="00BF12D5" w:rsidRPr="00EB4B84" w:rsidTr="005E3F67">
        <w:trPr>
          <w:trHeight w:hRule="exact" w:val="573"/>
          <w:jc w:val="center"/>
        </w:trPr>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t>407</w:t>
            </w:r>
          </w:p>
        </w:tc>
        <w:tc>
          <w:tcPr>
            <w:tcW w:w="6234" w:type="dxa"/>
            <w:shd w:val="clear" w:color="auto" w:fill="FFFFFF"/>
            <w:noWrap/>
            <w:vAlign w:val="center"/>
          </w:tcPr>
          <w:p w:rsidR="00BF12D5" w:rsidRPr="00BF12D5" w:rsidRDefault="00BF12D5" w:rsidP="00BF12D5">
            <w:pPr>
              <w:jc w:val="both"/>
              <w:rPr>
                <w:rFonts w:ascii="Arial" w:hAnsi="Arial" w:cs="Arial"/>
                <w:bCs/>
              </w:rPr>
            </w:pPr>
            <w:r w:rsidRPr="00BF12D5">
              <w:rPr>
                <w:rFonts w:ascii="Arial" w:hAnsi="Arial" w:cs="Arial"/>
                <w:bCs/>
              </w:rPr>
              <w:t>F/P accessoires de raccordement et de plomberie (tés, coudes, manchons, résine de connexion…)  y compris toutes sujétions</w:t>
            </w:r>
          </w:p>
          <w:p w:rsidR="00BF12D5" w:rsidRPr="00BF12D5" w:rsidRDefault="00BF12D5" w:rsidP="00BF12D5">
            <w:pPr>
              <w:jc w:val="both"/>
              <w:rPr>
                <w:rFonts w:ascii="Arial" w:hAnsi="Arial" w:cs="Arial"/>
                <w:bCs/>
              </w:rPr>
            </w:pPr>
          </w:p>
        </w:tc>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t>Ens</w:t>
            </w:r>
          </w:p>
        </w:tc>
        <w:tc>
          <w:tcPr>
            <w:tcW w:w="919" w:type="dxa"/>
            <w:shd w:val="clear" w:color="auto" w:fill="FFFFFF"/>
            <w:noWrap/>
            <w:vAlign w:val="center"/>
          </w:tcPr>
          <w:p w:rsidR="00BF12D5" w:rsidRDefault="00BF12D5" w:rsidP="00135C84">
            <w:pPr>
              <w:jc w:val="center"/>
              <w:rPr>
                <w:rFonts w:ascii="Arial" w:hAnsi="Arial" w:cs="Arial"/>
              </w:rPr>
            </w:pPr>
            <w:r>
              <w:rPr>
                <w:rFonts w:ascii="Arial" w:hAnsi="Arial" w:cs="Arial"/>
              </w:rPr>
              <w:t>1</w:t>
            </w:r>
          </w:p>
        </w:tc>
        <w:tc>
          <w:tcPr>
            <w:tcW w:w="529" w:type="dxa"/>
            <w:shd w:val="clear" w:color="auto" w:fill="FFFFFF"/>
            <w:noWrap/>
            <w:vAlign w:val="center"/>
          </w:tcPr>
          <w:p w:rsidR="00BF12D5" w:rsidRPr="00EB4B84" w:rsidRDefault="00BF12D5" w:rsidP="00135C84">
            <w:pPr>
              <w:jc w:val="center"/>
              <w:rPr>
                <w:rFonts w:ascii="Arial" w:hAnsi="Arial" w:cs="Arial"/>
              </w:rPr>
            </w:pPr>
          </w:p>
        </w:tc>
        <w:tc>
          <w:tcPr>
            <w:tcW w:w="1647" w:type="dxa"/>
            <w:shd w:val="clear" w:color="auto" w:fill="FFFFFF"/>
            <w:noWrap/>
            <w:vAlign w:val="center"/>
          </w:tcPr>
          <w:p w:rsidR="00BF12D5" w:rsidRPr="00EB4B84" w:rsidRDefault="00BF12D5" w:rsidP="00135C84">
            <w:pPr>
              <w:rPr>
                <w:rFonts w:ascii="Arial" w:hAnsi="Arial" w:cs="Arial"/>
              </w:rPr>
            </w:pPr>
          </w:p>
        </w:tc>
      </w:tr>
      <w:tr w:rsidR="00BF12D5" w:rsidRPr="00EB4B84" w:rsidTr="005E3F67">
        <w:trPr>
          <w:trHeight w:hRule="exact" w:val="573"/>
          <w:jc w:val="center"/>
        </w:trPr>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lastRenderedPageBreak/>
              <w:t>408</w:t>
            </w:r>
          </w:p>
        </w:tc>
        <w:tc>
          <w:tcPr>
            <w:tcW w:w="6234" w:type="dxa"/>
            <w:shd w:val="clear" w:color="auto" w:fill="FFFFFF"/>
            <w:noWrap/>
            <w:vAlign w:val="center"/>
          </w:tcPr>
          <w:p w:rsidR="00BF12D5" w:rsidRPr="00BF12D5" w:rsidRDefault="00BF12D5" w:rsidP="00BF12D5">
            <w:pPr>
              <w:jc w:val="both"/>
              <w:rPr>
                <w:rFonts w:ascii="Arial" w:hAnsi="Arial" w:cs="Arial"/>
                <w:bCs/>
              </w:rPr>
            </w:pPr>
            <w:r w:rsidRPr="00BF12D5">
              <w:rPr>
                <w:rFonts w:ascii="Arial" w:hAnsi="Arial" w:cs="Arial"/>
                <w:bCs/>
              </w:rPr>
              <w:t xml:space="preserve">F/P pose du grillage avertisseur pour canalisation d’adduction </w:t>
            </w:r>
          </w:p>
          <w:p w:rsidR="00BF12D5" w:rsidRPr="00BF12D5" w:rsidRDefault="00BF12D5" w:rsidP="00BF12D5">
            <w:pPr>
              <w:jc w:val="both"/>
              <w:rPr>
                <w:rFonts w:ascii="Arial" w:hAnsi="Arial" w:cs="Arial"/>
                <w:bCs/>
              </w:rPr>
            </w:pPr>
          </w:p>
        </w:tc>
        <w:tc>
          <w:tcPr>
            <w:tcW w:w="585" w:type="dxa"/>
            <w:shd w:val="clear" w:color="auto" w:fill="FFFFFF"/>
            <w:noWrap/>
            <w:vAlign w:val="center"/>
          </w:tcPr>
          <w:p w:rsidR="00BF12D5" w:rsidRDefault="00BF12D5" w:rsidP="00135C84">
            <w:pPr>
              <w:jc w:val="center"/>
              <w:rPr>
                <w:rFonts w:ascii="Arial" w:hAnsi="Arial" w:cs="Arial"/>
              </w:rPr>
            </w:pPr>
            <w:r>
              <w:rPr>
                <w:rFonts w:ascii="Arial" w:hAnsi="Arial" w:cs="Arial"/>
              </w:rPr>
              <w:t>Ml</w:t>
            </w:r>
          </w:p>
        </w:tc>
        <w:tc>
          <w:tcPr>
            <w:tcW w:w="919" w:type="dxa"/>
            <w:shd w:val="clear" w:color="auto" w:fill="FFFFFF"/>
            <w:noWrap/>
            <w:vAlign w:val="center"/>
          </w:tcPr>
          <w:p w:rsidR="00BF12D5" w:rsidRDefault="00D34A78" w:rsidP="00135C84">
            <w:pPr>
              <w:jc w:val="center"/>
              <w:rPr>
                <w:rFonts w:ascii="Arial" w:hAnsi="Arial" w:cs="Arial"/>
              </w:rPr>
            </w:pPr>
            <w:r>
              <w:rPr>
                <w:rFonts w:ascii="Arial" w:hAnsi="Arial" w:cs="Arial"/>
              </w:rPr>
              <w:t>10</w:t>
            </w:r>
          </w:p>
        </w:tc>
        <w:tc>
          <w:tcPr>
            <w:tcW w:w="529" w:type="dxa"/>
            <w:shd w:val="clear" w:color="auto" w:fill="FFFFFF"/>
            <w:noWrap/>
            <w:vAlign w:val="center"/>
          </w:tcPr>
          <w:p w:rsidR="00BF12D5" w:rsidRPr="00EB4B84" w:rsidRDefault="00BF12D5" w:rsidP="00135C84">
            <w:pPr>
              <w:jc w:val="center"/>
              <w:rPr>
                <w:rFonts w:ascii="Arial" w:hAnsi="Arial" w:cs="Arial"/>
              </w:rPr>
            </w:pPr>
          </w:p>
        </w:tc>
        <w:tc>
          <w:tcPr>
            <w:tcW w:w="1647" w:type="dxa"/>
            <w:shd w:val="clear" w:color="auto" w:fill="FFFFFF"/>
            <w:noWrap/>
            <w:vAlign w:val="center"/>
          </w:tcPr>
          <w:p w:rsidR="00BF12D5" w:rsidRPr="00EB4B84" w:rsidRDefault="00BF12D5" w:rsidP="00135C84">
            <w:pPr>
              <w:rPr>
                <w:rFonts w:ascii="Arial" w:hAnsi="Arial" w:cs="Arial"/>
              </w:rPr>
            </w:pPr>
          </w:p>
        </w:tc>
      </w:tr>
      <w:tr w:rsidR="00791C9C" w:rsidRPr="00EB4B84" w:rsidTr="00FA00C4">
        <w:trPr>
          <w:trHeight w:hRule="exact" w:val="291"/>
          <w:jc w:val="center"/>
        </w:trPr>
        <w:tc>
          <w:tcPr>
            <w:tcW w:w="8852" w:type="dxa"/>
            <w:gridSpan w:val="5"/>
            <w:shd w:val="clear" w:color="auto" w:fill="FFFFFF"/>
            <w:noWrap/>
            <w:vAlign w:val="center"/>
            <w:hideMark/>
          </w:tcPr>
          <w:p w:rsidR="00791C9C" w:rsidRPr="00EB4B84" w:rsidRDefault="00791C9C" w:rsidP="00791C9C">
            <w:pPr>
              <w:jc w:val="center"/>
              <w:rPr>
                <w:rFonts w:ascii="Arial" w:hAnsi="Arial" w:cs="Arial"/>
                <w:b/>
                <w:bCs/>
              </w:rPr>
            </w:pPr>
            <w:r w:rsidRPr="00EB4B84">
              <w:rPr>
                <w:rFonts w:ascii="Arial" w:hAnsi="Arial" w:cs="Arial"/>
              </w:rPr>
              <w:t> </w:t>
            </w:r>
            <w:r w:rsidRPr="00EB4B84">
              <w:rPr>
                <w:rFonts w:ascii="Arial" w:hAnsi="Arial" w:cs="Arial"/>
                <w:b/>
                <w:bCs/>
              </w:rPr>
              <w:t>SOUS-TOTAL LOT 400</w:t>
            </w:r>
          </w:p>
        </w:tc>
        <w:tc>
          <w:tcPr>
            <w:tcW w:w="1647" w:type="dxa"/>
            <w:shd w:val="clear" w:color="auto" w:fill="FFFFFF"/>
            <w:noWrap/>
            <w:vAlign w:val="center"/>
            <w:hideMark/>
          </w:tcPr>
          <w:p w:rsidR="00791C9C" w:rsidRPr="00EB4B84" w:rsidRDefault="00791C9C" w:rsidP="00135C84">
            <w:pPr>
              <w:rPr>
                <w:rFonts w:ascii="Arial" w:hAnsi="Arial" w:cs="Arial"/>
                <w:b/>
                <w:bCs/>
              </w:rPr>
            </w:pPr>
          </w:p>
        </w:tc>
      </w:tr>
      <w:tr w:rsidR="00791C9C" w:rsidRPr="00EB4B84" w:rsidTr="00FA00C4">
        <w:trPr>
          <w:trHeight w:hRule="exact" w:val="280"/>
          <w:jc w:val="center"/>
        </w:trPr>
        <w:tc>
          <w:tcPr>
            <w:tcW w:w="10499" w:type="dxa"/>
            <w:gridSpan w:val="6"/>
            <w:shd w:val="clear" w:color="auto" w:fill="FFFFFF"/>
            <w:noWrap/>
            <w:vAlign w:val="center"/>
            <w:hideMark/>
          </w:tcPr>
          <w:p w:rsidR="00791C9C" w:rsidRPr="00EB4B84" w:rsidRDefault="00791C9C" w:rsidP="00791C9C">
            <w:pPr>
              <w:rPr>
                <w:rFonts w:ascii="Arial" w:hAnsi="Arial" w:cs="Arial"/>
                <w:b/>
                <w:bCs/>
              </w:rPr>
            </w:pPr>
            <w:r w:rsidRPr="00EB4B84">
              <w:rPr>
                <w:rFonts w:ascii="Arial" w:hAnsi="Arial" w:cs="Arial"/>
                <w:b/>
                <w:bCs/>
              </w:rPr>
              <w:t xml:space="preserve">LOT 500 : </w:t>
            </w:r>
            <w:r w:rsidR="000D590B" w:rsidRPr="000D590B">
              <w:rPr>
                <w:rFonts w:ascii="Arial" w:hAnsi="Arial" w:cs="Arial"/>
                <w:b/>
                <w:bCs/>
              </w:rPr>
              <w:t>RESEAU DE DISTRIBUTION</w:t>
            </w:r>
          </w:p>
          <w:p w:rsidR="00791C9C" w:rsidRPr="00EB4B84" w:rsidRDefault="00791C9C" w:rsidP="00135C84">
            <w:pPr>
              <w:rPr>
                <w:rFonts w:ascii="Arial" w:hAnsi="Arial" w:cs="Arial"/>
                <w:b/>
                <w:bCs/>
              </w:rPr>
            </w:pPr>
            <w:r w:rsidRPr="00EB4B84">
              <w:rPr>
                <w:rFonts w:ascii="Arial" w:hAnsi="Arial" w:cs="Arial"/>
                <w:b/>
                <w:bCs/>
              </w:rPr>
              <w:t> </w:t>
            </w:r>
          </w:p>
          <w:p w:rsidR="00791C9C" w:rsidRPr="00EB4B84" w:rsidRDefault="00791C9C" w:rsidP="00135C84">
            <w:pPr>
              <w:rPr>
                <w:rFonts w:ascii="Arial" w:hAnsi="Arial" w:cs="Arial"/>
                <w:b/>
                <w:bCs/>
              </w:rPr>
            </w:pPr>
            <w:r w:rsidRPr="00EB4B84">
              <w:rPr>
                <w:rFonts w:ascii="Arial" w:hAnsi="Arial" w:cs="Arial"/>
                <w:b/>
                <w:bCs/>
              </w:rPr>
              <w:t> </w:t>
            </w:r>
          </w:p>
          <w:p w:rsidR="00791C9C" w:rsidRPr="00EB4B84" w:rsidRDefault="00791C9C" w:rsidP="00135C84">
            <w:pPr>
              <w:rPr>
                <w:rFonts w:ascii="Arial" w:hAnsi="Arial" w:cs="Arial"/>
              </w:rPr>
            </w:pPr>
            <w:r w:rsidRPr="00EB4B84">
              <w:rPr>
                <w:rFonts w:ascii="Arial" w:hAnsi="Arial" w:cs="Arial"/>
                <w:b/>
                <w:bCs/>
              </w:rPr>
              <w:t> </w:t>
            </w:r>
          </w:p>
        </w:tc>
      </w:tr>
      <w:tr w:rsidR="00D34A78" w:rsidRPr="00EB4B84" w:rsidTr="007D7E9B">
        <w:trPr>
          <w:trHeight w:hRule="exact" w:val="271"/>
          <w:jc w:val="center"/>
        </w:trPr>
        <w:tc>
          <w:tcPr>
            <w:tcW w:w="585" w:type="dxa"/>
            <w:shd w:val="clear" w:color="auto" w:fill="FFFFFF"/>
            <w:noWrap/>
            <w:vAlign w:val="center"/>
            <w:hideMark/>
          </w:tcPr>
          <w:p w:rsidR="00D34A78" w:rsidRPr="00EB4B84" w:rsidRDefault="00D34A78" w:rsidP="00D34A78">
            <w:pPr>
              <w:jc w:val="center"/>
              <w:rPr>
                <w:rFonts w:ascii="Arial" w:hAnsi="Arial" w:cs="Arial"/>
              </w:rPr>
            </w:pPr>
            <w:r w:rsidRPr="00EB4B84">
              <w:rPr>
                <w:rFonts w:ascii="Arial" w:hAnsi="Arial" w:cs="Arial"/>
              </w:rPr>
              <w:t>501</w:t>
            </w:r>
          </w:p>
        </w:tc>
        <w:tc>
          <w:tcPr>
            <w:tcW w:w="6234" w:type="dxa"/>
            <w:shd w:val="clear" w:color="auto" w:fill="FFFFFF"/>
            <w:noWrap/>
            <w:vAlign w:val="center"/>
            <w:hideMark/>
          </w:tcPr>
          <w:p w:rsidR="00D34A78" w:rsidRPr="00D27285" w:rsidRDefault="00D34A78" w:rsidP="00D34A78">
            <w:pPr>
              <w:jc w:val="both"/>
              <w:rPr>
                <w:rFonts w:ascii="Arial" w:hAnsi="Arial" w:cs="Arial"/>
                <w:bCs/>
              </w:rPr>
            </w:pPr>
            <w:r w:rsidRPr="00D27285">
              <w:rPr>
                <w:rFonts w:ascii="Arial" w:hAnsi="Arial" w:cs="Arial"/>
                <w:bCs/>
              </w:rPr>
              <w:t xml:space="preserve">Fouilles en rigole pour réseau de distribution et canalisations </w:t>
            </w:r>
          </w:p>
          <w:p w:rsidR="00D34A78" w:rsidRPr="00D27285" w:rsidRDefault="00D34A78" w:rsidP="00D34A78">
            <w:pPr>
              <w:rPr>
                <w:rFonts w:ascii="Arial" w:hAnsi="Arial" w:cs="Arial"/>
                <w:bCs/>
              </w:rPr>
            </w:pPr>
          </w:p>
        </w:tc>
        <w:tc>
          <w:tcPr>
            <w:tcW w:w="585" w:type="dxa"/>
            <w:shd w:val="clear" w:color="auto" w:fill="FFFFFF"/>
            <w:noWrap/>
            <w:vAlign w:val="center"/>
            <w:hideMark/>
          </w:tcPr>
          <w:p w:rsidR="00D34A78" w:rsidRPr="00EB4B84" w:rsidRDefault="00D34A78" w:rsidP="00D34A78">
            <w:pPr>
              <w:jc w:val="center"/>
              <w:rPr>
                <w:rFonts w:ascii="Arial" w:hAnsi="Arial" w:cs="Arial"/>
              </w:rPr>
            </w:pPr>
            <w:r>
              <w:rPr>
                <w:rFonts w:ascii="Arial" w:hAnsi="Arial" w:cs="Arial"/>
              </w:rPr>
              <w:t>M3</w:t>
            </w:r>
          </w:p>
        </w:tc>
        <w:tc>
          <w:tcPr>
            <w:tcW w:w="919" w:type="dxa"/>
            <w:tcBorders>
              <w:top w:val="nil"/>
              <w:left w:val="nil"/>
              <w:bottom w:val="single" w:sz="8" w:space="0" w:color="auto"/>
              <w:right w:val="single" w:sz="8" w:space="0" w:color="auto"/>
            </w:tcBorders>
            <w:shd w:val="clear" w:color="auto" w:fill="auto"/>
            <w:noWrap/>
            <w:vAlign w:val="center"/>
            <w:hideMark/>
          </w:tcPr>
          <w:p w:rsidR="00D34A78" w:rsidRPr="00EB4B84" w:rsidRDefault="00D34A78" w:rsidP="00D34A78">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hideMark/>
          </w:tcPr>
          <w:p w:rsidR="00D34A78" w:rsidRPr="00EB4B84" w:rsidRDefault="00D34A78" w:rsidP="00D34A78">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D34A78" w:rsidRPr="00EB4B84" w:rsidRDefault="00D34A78" w:rsidP="00D34A78">
            <w:pPr>
              <w:rPr>
                <w:rFonts w:ascii="Arial" w:hAnsi="Arial" w:cs="Arial"/>
              </w:rPr>
            </w:pPr>
          </w:p>
        </w:tc>
      </w:tr>
      <w:tr w:rsidR="00D34A78" w:rsidRPr="00EB4B84" w:rsidTr="007D7E9B">
        <w:trPr>
          <w:trHeight w:hRule="exact" w:val="579"/>
          <w:jc w:val="center"/>
        </w:trPr>
        <w:tc>
          <w:tcPr>
            <w:tcW w:w="585" w:type="dxa"/>
            <w:shd w:val="clear" w:color="auto" w:fill="FFFFFF"/>
            <w:noWrap/>
            <w:vAlign w:val="center"/>
            <w:hideMark/>
          </w:tcPr>
          <w:p w:rsidR="00D34A78" w:rsidRPr="00EB4B84" w:rsidRDefault="00D34A78" w:rsidP="00D34A78">
            <w:pPr>
              <w:jc w:val="center"/>
              <w:rPr>
                <w:rFonts w:ascii="Arial" w:hAnsi="Arial" w:cs="Arial"/>
              </w:rPr>
            </w:pPr>
            <w:r w:rsidRPr="00EB4B84">
              <w:rPr>
                <w:rFonts w:ascii="Arial" w:hAnsi="Arial" w:cs="Arial"/>
              </w:rPr>
              <w:t>502</w:t>
            </w:r>
          </w:p>
        </w:tc>
        <w:tc>
          <w:tcPr>
            <w:tcW w:w="6234" w:type="dxa"/>
            <w:shd w:val="clear" w:color="auto" w:fill="FFFFFF"/>
            <w:noWrap/>
            <w:vAlign w:val="center"/>
            <w:hideMark/>
          </w:tcPr>
          <w:p w:rsidR="00D34A78" w:rsidRPr="00D27285" w:rsidRDefault="00D34A78" w:rsidP="00D34A78">
            <w:pPr>
              <w:jc w:val="both"/>
              <w:rPr>
                <w:rFonts w:ascii="Arial" w:hAnsi="Arial" w:cs="Arial"/>
                <w:bCs/>
              </w:rPr>
            </w:pPr>
            <w:r w:rsidRPr="00D27285">
              <w:rPr>
                <w:rFonts w:ascii="Arial" w:hAnsi="Arial" w:cs="Arial"/>
                <w:bCs/>
              </w:rPr>
              <w:t>F/P des canalisations PEHD PN 10 D32 y compris accessoires de raccordement aux bornes fontaines et au bâtiment</w:t>
            </w:r>
          </w:p>
          <w:p w:rsidR="00D34A78" w:rsidRPr="00D27285" w:rsidRDefault="00D34A78" w:rsidP="00D34A78">
            <w:pPr>
              <w:rPr>
                <w:rFonts w:ascii="Arial" w:hAnsi="Arial" w:cs="Arial"/>
                <w:bCs/>
              </w:rPr>
            </w:pPr>
          </w:p>
        </w:tc>
        <w:tc>
          <w:tcPr>
            <w:tcW w:w="585" w:type="dxa"/>
            <w:shd w:val="clear" w:color="auto" w:fill="FFFFFF"/>
            <w:noWrap/>
            <w:vAlign w:val="center"/>
            <w:hideMark/>
          </w:tcPr>
          <w:p w:rsidR="00D34A78" w:rsidRPr="00EB4B84" w:rsidRDefault="00D34A78" w:rsidP="00D34A78">
            <w:pPr>
              <w:jc w:val="center"/>
              <w:rPr>
                <w:rFonts w:ascii="Arial" w:hAnsi="Arial" w:cs="Arial"/>
              </w:rPr>
            </w:pPr>
            <w:r>
              <w:rPr>
                <w:rFonts w:ascii="Arial" w:hAnsi="Arial" w:cs="Arial"/>
              </w:rPr>
              <w:t>Ml</w:t>
            </w:r>
          </w:p>
        </w:tc>
        <w:tc>
          <w:tcPr>
            <w:tcW w:w="919" w:type="dxa"/>
            <w:tcBorders>
              <w:top w:val="nil"/>
              <w:left w:val="nil"/>
              <w:bottom w:val="single" w:sz="8" w:space="0" w:color="auto"/>
              <w:right w:val="single" w:sz="8" w:space="0" w:color="auto"/>
            </w:tcBorders>
            <w:shd w:val="clear" w:color="auto" w:fill="auto"/>
            <w:noWrap/>
            <w:vAlign w:val="center"/>
            <w:hideMark/>
          </w:tcPr>
          <w:p w:rsidR="00D34A78" w:rsidRPr="00EB4B84" w:rsidRDefault="00D34A78" w:rsidP="00D34A78">
            <w:pPr>
              <w:jc w:val="center"/>
              <w:rPr>
                <w:rFonts w:ascii="Arial" w:hAnsi="Arial" w:cs="Arial"/>
              </w:rPr>
            </w:pPr>
            <w:r>
              <w:rPr>
                <w:rFonts w:ascii="Arial Narrow" w:hAnsi="Arial Narrow" w:cs="Calibri"/>
                <w:color w:val="000000"/>
                <w:sz w:val="22"/>
                <w:szCs w:val="22"/>
              </w:rPr>
              <w:t>20</w:t>
            </w:r>
          </w:p>
        </w:tc>
        <w:tc>
          <w:tcPr>
            <w:tcW w:w="529" w:type="dxa"/>
            <w:shd w:val="clear" w:color="auto" w:fill="FFFFFF"/>
            <w:noWrap/>
            <w:vAlign w:val="center"/>
            <w:hideMark/>
          </w:tcPr>
          <w:p w:rsidR="00D34A78" w:rsidRPr="00EB4B84" w:rsidRDefault="00D34A78" w:rsidP="00D34A78">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D34A78" w:rsidRPr="00EB4B84" w:rsidRDefault="00D34A78" w:rsidP="00D34A78">
            <w:pPr>
              <w:rPr>
                <w:rFonts w:ascii="Arial" w:hAnsi="Arial" w:cs="Arial"/>
              </w:rPr>
            </w:pPr>
          </w:p>
        </w:tc>
      </w:tr>
      <w:tr w:rsidR="00D34A78" w:rsidRPr="00EB4B84" w:rsidTr="007D7E9B">
        <w:trPr>
          <w:trHeight w:hRule="exact" w:val="431"/>
          <w:jc w:val="center"/>
        </w:trPr>
        <w:tc>
          <w:tcPr>
            <w:tcW w:w="585" w:type="dxa"/>
            <w:shd w:val="clear" w:color="auto" w:fill="FFFFFF"/>
            <w:noWrap/>
            <w:vAlign w:val="center"/>
            <w:hideMark/>
          </w:tcPr>
          <w:p w:rsidR="00D34A78" w:rsidRPr="00EB4B84" w:rsidRDefault="00D34A78" w:rsidP="00D34A78">
            <w:pPr>
              <w:jc w:val="center"/>
              <w:rPr>
                <w:rFonts w:ascii="Arial" w:hAnsi="Arial" w:cs="Arial"/>
              </w:rPr>
            </w:pPr>
            <w:r w:rsidRPr="00EB4B84">
              <w:rPr>
                <w:rFonts w:ascii="Arial" w:hAnsi="Arial" w:cs="Arial"/>
              </w:rPr>
              <w:t>503</w:t>
            </w:r>
          </w:p>
        </w:tc>
        <w:tc>
          <w:tcPr>
            <w:tcW w:w="6234" w:type="dxa"/>
            <w:shd w:val="clear" w:color="auto" w:fill="FFFFFF"/>
            <w:noWrap/>
            <w:vAlign w:val="center"/>
            <w:hideMark/>
          </w:tcPr>
          <w:p w:rsidR="00D34A78" w:rsidRPr="00D27285" w:rsidRDefault="00D34A78" w:rsidP="00D34A78">
            <w:pPr>
              <w:jc w:val="both"/>
              <w:rPr>
                <w:rFonts w:ascii="Arial" w:hAnsi="Arial" w:cs="Arial"/>
                <w:bCs/>
              </w:rPr>
            </w:pPr>
            <w:r w:rsidRPr="00D27285">
              <w:rPr>
                <w:rFonts w:ascii="Arial" w:hAnsi="Arial" w:cs="Arial"/>
                <w:bCs/>
              </w:rPr>
              <w:t>F/P du grillage avertisseur pour canalisation de distribution</w:t>
            </w:r>
          </w:p>
          <w:p w:rsidR="00D34A78" w:rsidRPr="00D27285" w:rsidRDefault="00D34A78" w:rsidP="00D34A78">
            <w:pPr>
              <w:rPr>
                <w:rFonts w:ascii="Arial" w:hAnsi="Arial" w:cs="Arial"/>
                <w:bCs/>
              </w:rPr>
            </w:pPr>
          </w:p>
        </w:tc>
        <w:tc>
          <w:tcPr>
            <w:tcW w:w="585" w:type="dxa"/>
            <w:shd w:val="clear" w:color="auto" w:fill="FFFFFF"/>
            <w:noWrap/>
            <w:vAlign w:val="center"/>
            <w:hideMark/>
          </w:tcPr>
          <w:p w:rsidR="00D34A78" w:rsidRPr="00EB4B84" w:rsidRDefault="00D34A78" w:rsidP="00D34A78">
            <w:pPr>
              <w:jc w:val="center"/>
              <w:rPr>
                <w:rFonts w:ascii="Arial" w:hAnsi="Arial" w:cs="Arial"/>
              </w:rPr>
            </w:pPr>
            <w:r>
              <w:rPr>
                <w:rFonts w:ascii="Arial" w:hAnsi="Arial" w:cs="Arial"/>
              </w:rPr>
              <w:t>Ml</w:t>
            </w:r>
          </w:p>
        </w:tc>
        <w:tc>
          <w:tcPr>
            <w:tcW w:w="919" w:type="dxa"/>
            <w:tcBorders>
              <w:top w:val="nil"/>
              <w:left w:val="nil"/>
              <w:bottom w:val="single" w:sz="8" w:space="0" w:color="auto"/>
              <w:right w:val="single" w:sz="8" w:space="0" w:color="auto"/>
            </w:tcBorders>
            <w:shd w:val="clear" w:color="auto" w:fill="auto"/>
            <w:noWrap/>
            <w:vAlign w:val="center"/>
            <w:hideMark/>
          </w:tcPr>
          <w:p w:rsidR="00D34A78" w:rsidRPr="00EB4B84" w:rsidRDefault="00D34A78" w:rsidP="00D34A78">
            <w:pPr>
              <w:jc w:val="center"/>
              <w:rPr>
                <w:rFonts w:ascii="Arial" w:hAnsi="Arial" w:cs="Arial"/>
              </w:rPr>
            </w:pPr>
            <w:r>
              <w:rPr>
                <w:rFonts w:ascii="Arial Narrow" w:hAnsi="Arial Narrow" w:cs="Calibri"/>
                <w:color w:val="000000"/>
                <w:sz w:val="22"/>
                <w:szCs w:val="22"/>
              </w:rPr>
              <w:t>10</w:t>
            </w:r>
          </w:p>
        </w:tc>
        <w:tc>
          <w:tcPr>
            <w:tcW w:w="529" w:type="dxa"/>
            <w:shd w:val="clear" w:color="auto" w:fill="FFFFFF"/>
            <w:noWrap/>
            <w:vAlign w:val="center"/>
            <w:hideMark/>
          </w:tcPr>
          <w:p w:rsidR="00D34A78" w:rsidRPr="00EB4B84" w:rsidRDefault="00D34A78" w:rsidP="00D34A78">
            <w:pPr>
              <w:jc w:val="center"/>
              <w:rPr>
                <w:rFonts w:ascii="Arial" w:hAnsi="Arial" w:cs="Arial"/>
              </w:rPr>
            </w:pPr>
            <w:r w:rsidRPr="00EB4B84">
              <w:rPr>
                <w:rFonts w:ascii="Arial" w:hAnsi="Arial" w:cs="Arial"/>
              </w:rPr>
              <w:t> </w:t>
            </w:r>
          </w:p>
        </w:tc>
        <w:tc>
          <w:tcPr>
            <w:tcW w:w="1647" w:type="dxa"/>
            <w:shd w:val="clear" w:color="auto" w:fill="FFFFFF"/>
            <w:noWrap/>
            <w:vAlign w:val="center"/>
            <w:hideMark/>
          </w:tcPr>
          <w:p w:rsidR="00D34A78" w:rsidRPr="00EB4B84" w:rsidRDefault="00D34A78" w:rsidP="00D34A78">
            <w:pPr>
              <w:rPr>
                <w:rFonts w:ascii="Arial" w:hAnsi="Arial" w:cs="Arial"/>
              </w:rPr>
            </w:pPr>
          </w:p>
        </w:tc>
      </w:tr>
      <w:tr w:rsidR="00D34A78" w:rsidRPr="00EB4B84" w:rsidTr="007D7E9B">
        <w:trPr>
          <w:trHeight w:hRule="exact" w:val="849"/>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504</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Construction de bornes fontaines en béton armé dosé à 350kg/m3 y compris aire de puisage de 2x2,4m2 (une borne à l’extérieur de la clôture)</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63"/>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505</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 xml:space="preserve">Aménagement de 4 robinets de puisage 20/27 avec mannette laiton pour borne fontaine </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4</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7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506</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 xml:space="preserve">F/P compteur volumétrique + jeux d’accessoires de raccordement </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848"/>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507</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 xml:space="preserve">Construction des regards de 50x50x50 pour débimètre, vannes de sectionnement et vantouses y compris couvercle en béton armé dosé à 350kg/m3 de 6cm d’épaisseur </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Ens</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43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508</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F/P ventouses en INOX pour conduites de DN32 PN10</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w:hAnsi="Arial" w:cs="Arial"/>
              </w:rPr>
              <w:t>2</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43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509</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F/P vannes en INOX pour conduites de DN32 PN10</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w:hAnsi="Arial" w:cs="Arial"/>
              </w:rPr>
              <w:t>2</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986"/>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510</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 xml:space="preserve">Construction d’un puits perdu en parpaings bourrés pour réception des eaux de ruissèlement de diamètre 1m et profondeur de 2m couvert d’une dalle en béton armé dosé à 350kg/m3 de 5cm d’épaisseur </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Ens</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6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511</w:t>
            </w:r>
          </w:p>
        </w:tc>
        <w:tc>
          <w:tcPr>
            <w:tcW w:w="6234" w:type="dxa"/>
            <w:shd w:val="clear" w:color="auto" w:fill="FFFFFF"/>
            <w:noWrap/>
            <w:vAlign w:val="center"/>
          </w:tcPr>
          <w:p w:rsidR="00D34A78" w:rsidRPr="00D27285" w:rsidRDefault="00D34A78" w:rsidP="00D34A78">
            <w:pPr>
              <w:jc w:val="both"/>
              <w:rPr>
                <w:rFonts w:ascii="Arial" w:hAnsi="Arial" w:cs="Arial"/>
                <w:bCs/>
              </w:rPr>
            </w:pPr>
            <w:r w:rsidRPr="00D27285">
              <w:rPr>
                <w:rFonts w:ascii="Arial" w:hAnsi="Arial" w:cs="Arial"/>
                <w:bCs/>
              </w:rPr>
              <w:t>Réalisation du caniveau d’assainissement des eaux de ruissèlement de 40x40 en béton armé dosé à 350kg/m3</w:t>
            </w:r>
          </w:p>
          <w:p w:rsidR="00D34A78" w:rsidRPr="00D27285" w:rsidRDefault="00D34A78" w:rsidP="00D34A78">
            <w:pPr>
              <w:jc w:val="both"/>
              <w:rPr>
                <w:rFonts w:ascii="Arial" w:hAnsi="Arial" w:cs="Arial"/>
                <w:b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Ml</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5</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27285" w:rsidRPr="00EB4B84" w:rsidTr="007D7E9B">
        <w:trPr>
          <w:trHeight w:hRule="exact" w:val="431"/>
          <w:jc w:val="center"/>
        </w:trPr>
        <w:tc>
          <w:tcPr>
            <w:tcW w:w="8852" w:type="dxa"/>
            <w:gridSpan w:val="5"/>
            <w:shd w:val="clear" w:color="auto" w:fill="FFFFFF"/>
            <w:noWrap/>
            <w:vAlign w:val="center"/>
          </w:tcPr>
          <w:p w:rsidR="00D27285" w:rsidRPr="00EB4B84" w:rsidRDefault="00D27285" w:rsidP="00135C84">
            <w:pPr>
              <w:jc w:val="center"/>
              <w:rPr>
                <w:rFonts w:ascii="Arial" w:hAnsi="Arial" w:cs="Arial"/>
              </w:rPr>
            </w:pPr>
            <w:r w:rsidRPr="00EB4B84">
              <w:rPr>
                <w:rFonts w:ascii="Arial" w:hAnsi="Arial" w:cs="Arial"/>
                <w:b/>
                <w:bCs/>
              </w:rPr>
              <w:t xml:space="preserve">SOUS-TOTAL LOT </w:t>
            </w:r>
            <w:r>
              <w:rPr>
                <w:rFonts w:ascii="Arial" w:hAnsi="Arial" w:cs="Arial"/>
                <w:b/>
                <w:bCs/>
              </w:rPr>
              <w:t>5</w:t>
            </w:r>
            <w:r w:rsidRPr="00EB4B84">
              <w:rPr>
                <w:rFonts w:ascii="Arial" w:hAnsi="Arial" w:cs="Arial"/>
                <w:b/>
                <w:bCs/>
              </w:rPr>
              <w:t>00</w:t>
            </w:r>
          </w:p>
        </w:tc>
        <w:tc>
          <w:tcPr>
            <w:tcW w:w="1647" w:type="dxa"/>
            <w:shd w:val="clear" w:color="auto" w:fill="FFFFFF"/>
            <w:noWrap/>
            <w:vAlign w:val="center"/>
          </w:tcPr>
          <w:p w:rsidR="00D27285" w:rsidRPr="00EB4B84" w:rsidRDefault="00D27285" w:rsidP="00135C84">
            <w:pPr>
              <w:rPr>
                <w:rFonts w:ascii="Arial" w:hAnsi="Arial" w:cs="Arial"/>
              </w:rPr>
            </w:pPr>
          </w:p>
        </w:tc>
      </w:tr>
      <w:tr w:rsidR="00D27285" w:rsidRPr="00EB4B84" w:rsidTr="00D27285">
        <w:trPr>
          <w:trHeight w:hRule="exact" w:val="561"/>
          <w:jc w:val="center"/>
        </w:trPr>
        <w:tc>
          <w:tcPr>
            <w:tcW w:w="10499" w:type="dxa"/>
            <w:gridSpan w:val="6"/>
            <w:shd w:val="clear" w:color="auto" w:fill="FFFFFF"/>
            <w:noWrap/>
            <w:vAlign w:val="center"/>
          </w:tcPr>
          <w:p w:rsidR="00D27285" w:rsidRPr="00EB4B84" w:rsidRDefault="00D27285" w:rsidP="00D27285">
            <w:pPr>
              <w:rPr>
                <w:rFonts w:ascii="Arial" w:hAnsi="Arial" w:cs="Arial"/>
                <w:b/>
                <w:bCs/>
              </w:rPr>
            </w:pPr>
            <w:r w:rsidRPr="00EB4B84">
              <w:rPr>
                <w:rFonts w:ascii="Arial" w:hAnsi="Arial" w:cs="Arial"/>
                <w:b/>
                <w:bCs/>
              </w:rPr>
              <w:t xml:space="preserve">LOT </w:t>
            </w:r>
            <w:r>
              <w:rPr>
                <w:rFonts w:ascii="Arial" w:hAnsi="Arial" w:cs="Arial"/>
                <w:b/>
                <w:bCs/>
              </w:rPr>
              <w:t>6</w:t>
            </w:r>
            <w:r w:rsidRPr="00EB4B84">
              <w:rPr>
                <w:rFonts w:ascii="Arial" w:hAnsi="Arial" w:cs="Arial"/>
                <w:b/>
                <w:bCs/>
              </w:rPr>
              <w:t xml:space="preserve">00 : </w:t>
            </w:r>
            <w:r w:rsidRPr="00D27285">
              <w:rPr>
                <w:rFonts w:ascii="Arial" w:hAnsi="Arial" w:cs="Arial"/>
                <w:b/>
                <w:bCs/>
              </w:rPr>
              <w:t>ALIMENTATION DES POMPES EN ENERGIE SOLAIRE (PLAQUES SOLAIRES POSEES AU DESSUS DU RESERVOIR)</w:t>
            </w:r>
          </w:p>
          <w:p w:rsidR="00D27285" w:rsidRPr="00EB4B84" w:rsidRDefault="00D27285" w:rsidP="00D27285">
            <w:pPr>
              <w:rPr>
                <w:rFonts w:ascii="Arial" w:hAnsi="Arial" w:cs="Arial"/>
                <w:b/>
                <w:bCs/>
              </w:rPr>
            </w:pPr>
            <w:r w:rsidRPr="00EB4B84">
              <w:rPr>
                <w:rFonts w:ascii="Arial" w:hAnsi="Arial" w:cs="Arial"/>
                <w:b/>
                <w:bCs/>
              </w:rPr>
              <w:t> </w:t>
            </w:r>
          </w:p>
          <w:p w:rsidR="00D27285" w:rsidRPr="00EB4B84" w:rsidRDefault="00D27285" w:rsidP="00D27285">
            <w:pPr>
              <w:rPr>
                <w:rFonts w:ascii="Arial" w:hAnsi="Arial" w:cs="Arial"/>
                <w:b/>
                <w:bCs/>
              </w:rPr>
            </w:pPr>
            <w:r w:rsidRPr="00EB4B84">
              <w:rPr>
                <w:rFonts w:ascii="Arial" w:hAnsi="Arial" w:cs="Arial"/>
                <w:b/>
                <w:bCs/>
              </w:rPr>
              <w:t> </w:t>
            </w:r>
          </w:p>
          <w:p w:rsidR="00D27285" w:rsidRPr="00EB4B84" w:rsidRDefault="00D27285" w:rsidP="00D27285">
            <w:pPr>
              <w:rPr>
                <w:rFonts w:ascii="Arial" w:hAnsi="Arial" w:cs="Arial"/>
              </w:rPr>
            </w:pPr>
            <w:r w:rsidRPr="00EB4B84">
              <w:rPr>
                <w:rFonts w:ascii="Arial" w:hAnsi="Arial" w:cs="Arial"/>
                <w:b/>
                <w:bCs/>
              </w:rPr>
              <w:t> </w:t>
            </w:r>
          </w:p>
        </w:tc>
      </w:tr>
      <w:tr w:rsidR="00D27285" w:rsidRPr="00EB4B84" w:rsidTr="0075193E">
        <w:trPr>
          <w:trHeight w:hRule="exact" w:val="853"/>
          <w:jc w:val="center"/>
        </w:trPr>
        <w:tc>
          <w:tcPr>
            <w:tcW w:w="585" w:type="dxa"/>
            <w:shd w:val="clear" w:color="auto" w:fill="FFFFFF"/>
            <w:noWrap/>
            <w:vAlign w:val="center"/>
          </w:tcPr>
          <w:p w:rsidR="00D27285" w:rsidRPr="00EB4B84" w:rsidRDefault="00D27285" w:rsidP="00D27285">
            <w:pPr>
              <w:jc w:val="center"/>
              <w:rPr>
                <w:rFonts w:ascii="Arial" w:hAnsi="Arial" w:cs="Arial"/>
              </w:rPr>
            </w:pPr>
            <w:r>
              <w:rPr>
                <w:rFonts w:ascii="Arial" w:hAnsi="Arial" w:cs="Arial"/>
              </w:rPr>
              <w:t>601</w:t>
            </w:r>
          </w:p>
        </w:tc>
        <w:tc>
          <w:tcPr>
            <w:tcW w:w="6234" w:type="dxa"/>
            <w:shd w:val="clear" w:color="auto" w:fill="FFFFFF"/>
            <w:noWrap/>
            <w:vAlign w:val="center"/>
          </w:tcPr>
          <w:p w:rsidR="0075193E" w:rsidRPr="006F5CEB" w:rsidRDefault="0075193E" w:rsidP="0075193E">
            <w:pPr>
              <w:jc w:val="both"/>
              <w:rPr>
                <w:rFonts w:ascii="Arial" w:hAnsi="Arial" w:cs="Arial"/>
              </w:rPr>
            </w:pPr>
            <w:r w:rsidRPr="006F5CEB">
              <w:rPr>
                <w:rFonts w:ascii="Arial" w:hAnsi="Arial" w:cs="Arial"/>
              </w:rPr>
              <w:t>F/P des panneaux solaires monocristallin (tension nominale : 24Volts) de 300 Wc sur la toiture dalle y/c support en acier, câblage, chemins câble accessoires de raccordement etc…</w:t>
            </w:r>
          </w:p>
          <w:p w:rsidR="00D27285" w:rsidRPr="006F5CEB" w:rsidRDefault="00D27285" w:rsidP="00D27285">
            <w:pPr>
              <w:jc w:val="both"/>
              <w:rPr>
                <w:rFonts w:ascii="Arial" w:hAnsi="Arial" w:cs="Arial"/>
              </w:rPr>
            </w:pPr>
          </w:p>
        </w:tc>
        <w:tc>
          <w:tcPr>
            <w:tcW w:w="585" w:type="dxa"/>
            <w:shd w:val="clear" w:color="auto" w:fill="FFFFFF"/>
            <w:noWrap/>
            <w:vAlign w:val="center"/>
          </w:tcPr>
          <w:p w:rsidR="00D27285" w:rsidRDefault="0075193E" w:rsidP="00D27285">
            <w:pPr>
              <w:jc w:val="center"/>
              <w:rPr>
                <w:rFonts w:ascii="Arial" w:hAnsi="Arial" w:cs="Arial"/>
              </w:rPr>
            </w:pPr>
            <w:r>
              <w:rPr>
                <w:rFonts w:ascii="Arial" w:hAnsi="Arial" w:cs="Arial"/>
              </w:rPr>
              <w:t>U</w:t>
            </w:r>
          </w:p>
        </w:tc>
        <w:tc>
          <w:tcPr>
            <w:tcW w:w="919" w:type="dxa"/>
            <w:shd w:val="clear" w:color="auto" w:fill="FFFFFF"/>
            <w:noWrap/>
            <w:vAlign w:val="center"/>
          </w:tcPr>
          <w:p w:rsidR="00D27285" w:rsidRDefault="00D34A78" w:rsidP="00D27285">
            <w:pPr>
              <w:jc w:val="center"/>
              <w:rPr>
                <w:rFonts w:ascii="Arial" w:hAnsi="Arial" w:cs="Arial"/>
              </w:rPr>
            </w:pPr>
            <w:r>
              <w:rPr>
                <w:rFonts w:ascii="Arial" w:hAnsi="Arial" w:cs="Arial"/>
              </w:rPr>
              <w:t>6</w:t>
            </w:r>
          </w:p>
        </w:tc>
        <w:tc>
          <w:tcPr>
            <w:tcW w:w="529" w:type="dxa"/>
            <w:shd w:val="clear" w:color="auto" w:fill="FFFFFF"/>
            <w:noWrap/>
            <w:vAlign w:val="center"/>
          </w:tcPr>
          <w:p w:rsidR="00D27285" w:rsidRPr="00EB4B84" w:rsidRDefault="00D27285" w:rsidP="00D27285">
            <w:pPr>
              <w:jc w:val="center"/>
              <w:rPr>
                <w:rFonts w:ascii="Arial" w:hAnsi="Arial" w:cs="Arial"/>
              </w:rPr>
            </w:pPr>
          </w:p>
        </w:tc>
        <w:tc>
          <w:tcPr>
            <w:tcW w:w="1647" w:type="dxa"/>
            <w:shd w:val="clear" w:color="auto" w:fill="FFFFFF"/>
            <w:noWrap/>
            <w:vAlign w:val="center"/>
          </w:tcPr>
          <w:p w:rsidR="00D27285" w:rsidRPr="00EB4B84" w:rsidRDefault="00D27285" w:rsidP="00D27285">
            <w:pPr>
              <w:rPr>
                <w:rFonts w:ascii="Arial" w:hAnsi="Arial" w:cs="Arial"/>
              </w:rPr>
            </w:pPr>
          </w:p>
        </w:tc>
      </w:tr>
      <w:tr w:rsidR="00D27285" w:rsidRPr="00EB4B84" w:rsidTr="0075193E">
        <w:trPr>
          <w:trHeight w:hRule="exact" w:val="567"/>
          <w:jc w:val="center"/>
        </w:trPr>
        <w:tc>
          <w:tcPr>
            <w:tcW w:w="585" w:type="dxa"/>
            <w:shd w:val="clear" w:color="auto" w:fill="FFFFFF"/>
            <w:noWrap/>
            <w:vAlign w:val="center"/>
          </w:tcPr>
          <w:p w:rsidR="00D27285" w:rsidRPr="00EB4B84" w:rsidRDefault="00D27285" w:rsidP="00D27285">
            <w:pPr>
              <w:jc w:val="center"/>
              <w:rPr>
                <w:rFonts w:ascii="Arial" w:hAnsi="Arial" w:cs="Arial"/>
              </w:rPr>
            </w:pPr>
            <w:r>
              <w:rPr>
                <w:rFonts w:ascii="Arial" w:hAnsi="Arial" w:cs="Arial"/>
              </w:rPr>
              <w:t>602</w:t>
            </w:r>
          </w:p>
        </w:tc>
        <w:tc>
          <w:tcPr>
            <w:tcW w:w="6234" w:type="dxa"/>
            <w:shd w:val="clear" w:color="auto" w:fill="FFFFFF"/>
            <w:noWrap/>
            <w:vAlign w:val="center"/>
          </w:tcPr>
          <w:p w:rsidR="0075193E" w:rsidRPr="006F5CEB" w:rsidRDefault="0075193E" w:rsidP="0075193E">
            <w:pPr>
              <w:jc w:val="both"/>
              <w:rPr>
                <w:rFonts w:ascii="Arial" w:hAnsi="Arial" w:cs="Arial"/>
              </w:rPr>
            </w:pPr>
            <w:r w:rsidRPr="006F5CEB">
              <w:rPr>
                <w:rFonts w:ascii="Arial" w:hAnsi="Arial" w:cs="Arial"/>
              </w:rPr>
              <w:t xml:space="preserve">F/P des batteries étanches de 12V à 200Ah avec contrôleur de charge, convertisseur et câble y compris toutes sujétions </w:t>
            </w:r>
          </w:p>
          <w:p w:rsidR="00D27285" w:rsidRPr="006F5CEB" w:rsidRDefault="00D27285" w:rsidP="00D27285">
            <w:pPr>
              <w:jc w:val="both"/>
              <w:rPr>
                <w:rFonts w:ascii="Arial" w:hAnsi="Arial" w:cs="Arial"/>
              </w:rPr>
            </w:pPr>
          </w:p>
        </w:tc>
        <w:tc>
          <w:tcPr>
            <w:tcW w:w="585" w:type="dxa"/>
            <w:shd w:val="clear" w:color="auto" w:fill="FFFFFF"/>
            <w:noWrap/>
            <w:vAlign w:val="center"/>
          </w:tcPr>
          <w:p w:rsidR="00D27285" w:rsidRDefault="0075193E" w:rsidP="00D27285">
            <w:pPr>
              <w:jc w:val="center"/>
              <w:rPr>
                <w:rFonts w:ascii="Arial" w:hAnsi="Arial" w:cs="Arial"/>
              </w:rPr>
            </w:pPr>
            <w:r>
              <w:rPr>
                <w:rFonts w:ascii="Arial" w:hAnsi="Arial" w:cs="Arial"/>
              </w:rPr>
              <w:t>U</w:t>
            </w:r>
          </w:p>
        </w:tc>
        <w:tc>
          <w:tcPr>
            <w:tcW w:w="919" w:type="dxa"/>
            <w:shd w:val="clear" w:color="auto" w:fill="FFFFFF"/>
            <w:noWrap/>
            <w:vAlign w:val="center"/>
          </w:tcPr>
          <w:p w:rsidR="00D27285" w:rsidRDefault="00D34A78" w:rsidP="00D27285">
            <w:pPr>
              <w:jc w:val="center"/>
              <w:rPr>
                <w:rFonts w:ascii="Arial" w:hAnsi="Arial" w:cs="Arial"/>
              </w:rPr>
            </w:pPr>
            <w:r>
              <w:rPr>
                <w:rFonts w:ascii="Arial" w:hAnsi="Arial" w:cs="Arial"/>
              </w:rPr>
              <w:t>5</w:t>
            </w:r>
          </w:p>
        </w:tc>
        <w:tc>
          <w:tcPr>
            <w:tcW w:w="529" w:type="dxa"/>
            <w:shd w:val="clear" w:color="auto" w:fill="FFFFFF"/>
            <w:noWrap/>
            <w:vAlign w:val="center"/>
          </w:tcPr>
          <w:p w:rsidR="00D27285" w:rsidRPr="00EB4B84" w:rsidRDefault="00D27285" w:rsidP="00D27285">
            <w:pPr>
              <w:jc w:val="center"/>
              <w:rPr>
                <w:rFonts w:ascii="Arial" w:hAnsi="Arial" w:cs="Arial"/>
              </w:rPr>
            </w:pPr>
          </w:p>
        </w:tc>
        <w:tc>
          <w:tcPr>
            <w:tcW w:w="1647" w:type="dxa"/>
            <w:shd w:val="clear" w:color="auto" w:fill="FFFFFF"/>
            <w:noWrap/>
            <w:vAlign w:val="center"/>
          </w:tcPr>
          <w:p w:rsidR="00D27285" w:rsidRPr="00EB4B84" w:rsidRDefault="00D27285" w:rsidP="00D27285">
            <w:pPr>
              <w:rPr>
                <w:rFonts w:ascii="Arial" w:hAnsi="Arial" w:cs="Arial"/>
              </w:rPr>
            </w:pPr>
          </w:p>
        </w:tc>
      </w:tr>
      <w:tr w:rsidR="00D27285" w:rsidRPr="00EB4B84" w:rsidTr="000D590B">
        <w:trPr>
          <w:trHeight w:hRule="exact" w:val="431"/>
          <w:jc w:val="center"/>
        </w:trPr>
        <w:tc>
          <w:tcPr>
            <w:tcW w:w="585" w:type="dxa"/>
            <w:shd w:val="clear" w:color="auto" w:fill="FFFFFF"/>
            <w:noWrap/>
            <w:vAlign w:val="center"/>
          </w:tcPr>
          <w:p w:rsidR="00D27285" w:rsidRPr="00EB4B84" w:rsidRDefault="00D27285" w:rsidP="00D27285">
            <w:pPr>
              <w:jc w:val="center"/>
              <w:rPr>
                <w:rFonts w:ascii="Arial" w:hAnsi="Arial" w:cs="Arial"/>
              </w:rPr>
            </w:pPr>
            <w:r>
              <w:rPr>
                <w:rFonts w:ascii="Arial" w:hAnsi="Arial" w:cs="Arial"/>
              </w:rPr>
              <w:t>603</w:t>
            </w:r>
          </w:p>
        </w:tc>
        <w:tc>
          <w:tcPr>
            <w:tcW w:w="6234" w:type="dxa"/>
            <w:shd w:val="clear" w:color="auto" w:fill="FFFFFF"/>
            <w:noWrap/>
            <w:vAlign w:val="center"/>
          </w:tcPr>
          <w:p w:rsidR="0075193E" w:rsidRPr="006F5CEB" w:rsidRDefault="0075193E" w:rsidP="0075193E">
            <w:pPr>
              <w:jc w:val="both"/>
              <w:rPr>
                <w:rFonts w:ascii="Arial" w:hAnsi="Arial" w:cs="Arial"/>
              </w:rPr>
            </w:pPr>
            <w:r w:rsidRPr="006F5CEB">
              <w:rPr>
                <w:rFonts w:ascii="Arial" w:hAnsi="Arial" w:cs="Arial"/>
              </w:rPr>
              <w:t xml:space="preserve">F/P de gaines annelées de 25mm pour câbles </w:t>
            </w:r>
          </w:p>
          <w:p w:rsidR="00D27285" w:rsidRPr="006F5CEB" w:rsidRDefault="00D27285" w:rsidP="00D27285">
            <w:pPr>
              <w:jc w:val="both"/>
              <w:rPr>
                <w:rFonts w:ascii="Arial" w:hAnsi="Arial" w:cs="Arial"/>
              </w:rPr>
            </w:pPr>
          </w:p>
        </w:tc>
        <w:tc>
          <w:tcPr>
            <w:tcW w:w="585" w:type="dxa"/>
            <w:shd w:val="clear" w:color="auto" w:fill="FFFFFF"/>
            <w:noWrap/>
            <w:vAlign w:val="center"/>
          </w:tcPr>
          <w:p w:rsidR="00D27285" w:rsidRDefault="0075193E" w:rsidP="00D27285">
            <w:pPr>
              <w:jc w:val="center"/>
              <w:rPr>
                <w:rFonts w:ascii="Arial" w:hAnsi="Arial" w:cs="Arial"/>
              </w:rPr>
            </w:pPr>
            <w:r>
              <w:rPr>
                <w:rFonts w:ascii="Arial" w:hAnsi="Arial" w:cs="Arial"/>
              </w:rPr>
              <w:t>Ml</w:t>
            </w:r>
          </w:p>
        </w:tc>
        <w:tc>
          <w:tcPr>
            <w:tcW w:w="919" w:type="dxa"/>
            <w:shd w:val="clear" w:color="auto" w:fill="FFFFFF"/>
            <w:noWrap/>
            <w:vAlign w:val="center"/>
          </w:tcPr>
          <w:p w:rsidR="00D27285" w:rsidRDefault="00D34A78" w:rsidP="00D27285">
            <w:pPr>
              <w:jc w:val="center"/>
              <w:rPr>
                <w:rFonts w:ascii="Arial" w:hAnsi="Arial" w:cs="Arial"/>
              </w:rPr>
            </w:pPr>
            <w:r>
              <w:rPr>
                <w:rFonts w:ascii="Arial" w:hAnsi="Arial" w:cs="Arial"/>
              </w:rPr>
              <w:t>1</w:t>
            </w:r>
            <w:r w:rsidR="0075193E">
              <w:rPr>
                <w:rFonts w:ascii="Arial" w:hAnsi="Arial" w:cs="Arial"/>
              </w:rPr>
              <w:t>5</w:t>
            </w:r>
          </w:p>
        </w:tc>
        <w:tc>
          <w:tcPr>
            <w:tcW w:w="529" w:type="dxa"/>
            <w:shd w:val="clear" w:color="auto" w:fill="FFFFFF"/>
            <w:noWrap/>
            <w:vAlign w:val="center"/>
          </w:tcPr>
          <w:p w:rsidR="00D27285" w:rsidRPr="00EB4B84" w:rsidRDefault="00D27285" w:rsidP="00D27285">
            <w:pPr>
              <w:jc w:val="center"/>
              <w:rPr>
                <w:rFonts w:ascii="Arial" w:hAnsi="Arial" w:cs="Arial"/>
              </w:rPr>
            </w:pPr>
          </w:p>
        </w:tc>
        <w:tc>
          <w:tcPr>
            <w:tcW w:w="1647" w:type="dxa"/>
            <w:shd w:val="clear" w:color="auto" w:fill="FFFFFF"/>
            <w:noWrap/>
            <w:vAlign w:val="center"/>
          </w:tcPr>
          <w:p w:rsidR="00D27285" w:rsidRPr="00EB4B84" w:rsidRDefault="00D27285" w:rsidP="00D27285">
            <w:pPr>
              <w:rPr>
                <w:rFonts w:ascii="Arial" w:hAnsi="Arial" w:cs="Arial"/>
              </w:rPr>
            </w:pPr>
          </w:p>
        </w:tc>
      </w:tr>
      <w:tr w:rsidR="00D27285" w:rsidRPr="00EB4B84" w:rsidTr="0075193E">
        <w:trPr>
          <w:trHeight w:hRule="exact" w:val="837"/>
          <w:jc w:val="center"/>
        </w:trPr>
        <w:tc>
          <w:tcPr>
            <w:tcW w:w="585" w:type="dxa"/>
            <w:shd w:val="clear" w:color="auto" w:fill="FFFFFF"/>
            <w:noWrap/>
            <w:vAlign w:val="center"/>
          </w:tcPr>
          <w:p w:rsidR="00D27285" w:rsidRPr="00EB4B84" w:rsidRDefault="00D27285" w:rsidP="00D27285">
            <w:pPr>
              <w:jc w:val="center"/>
              <w:rPr>
                <w:rFonts w:ascii="Arial" w:hAnsi="Arial" w:cs="Arial"/>
              </w:rPr>
            </w:pPr>
            <w:r>
              <w:rPr>
                <w:rFonts w:ascii="Arial" w:hAnsi="Arial" w:cs="Arial"/>
              </w:rPr>
              <w:t>604</w:t>
            </w:r>
          </w:p>
        </w:tc>
        <w:tc>
          <w:tcPr>
            <w:tcW w:w="6234" w:type="dxa"/>
            <w:shd w:val="clear" w:color="auto" w:fill="FFFFFF"/>
            <w:noWrap/>
            <w:vAlign w:val="center"/>
          </w:tcPr>
          <w:p w:rsidR="0075193E" w:rsidRPr="006F5CEB" w:rsidRDefault="0075193E" w:rsidP="0075193E">
            <w:pPr>
              <w:jc w:val="both"/>
              <w:rPr>
                <w:rFonts w:ascii="Arial" w:hAnsi="Arial" w:cs="Arial"/>
              </w:rPr>
            </w:pPr>
            <w:r w:rsidRPr="006F5CEB">
              <w:rPr>
                <w:rFonts w:ascii="Arial" w:hAnsi="Arial" w:cs="Arial"/>
              </w:rPr>
              <w:t>F/P câble ecoflex FG7 (O), NEXXAN OU EUROCABLES de 3x2,5mm2 pour panneaux solaires y compris toutes sujétions de pose</w:t>
            </w:r>
          </w:p>
          <w:p w:rsidR="00D27285" w:rsidRPr="006F5CEB" w:rsidRDefault="00D27285" w:rsidP="00D27285">
            <w:pPr>
              <w:jc w:val="both"/>
              <w:rPr>
                <w:rFonts w:ascii="Arial" w:hAnsi="Arial" w:cs="Arial"/>
              </w:rPr>
            </w:pPr>
          </w:p>
        </w:tc>
        <w:tc>
          <w:tcPr>
            <w:tcW w:w="585" w:type="dxa"/>
            <w:shd w:val="clear" w:color="auto" w:fill="FFFFFF"/>
            <w:noWrap/>
            <w:vAlign w:val="center"/>
          </w:tcPr>
          <w:p w:rsidR="00D27285" w:rsidRDefault="0075193E" w:rsidP="00D27285">
            <w:pPr>
              <w:jc w:val="center"/>
              <w:rPr>
                <w:rFonts w:ascii="Arial" w:hAnsi="Arial" w:cs="Arial"/>
              </w:rPr>
            </w:pPr>
            <w:r>
              <w:rPr>
                <w:rFonts w:ascii="Arial" w:hAnsi="Arial" w:cs="Arial"/>
              </w:rPr>
              <w:t>Ml</w:t>
            </w:r>
          </w:p>
        </w:tc>
        <w:tc>
          <w:tcPr>
            <w:tcW w:w="919" w:type="dxa"/>
            <w:shd w:val="clear" w:color="auto" w:fill="FFFFFF"/>
            <w:noWrap/>
            <w:vAlign w:val="center"/>
          </w:tcPr>
          <w:p w:rsidR="00D27285" w:rsidRDefault="00D34A78" w:rsidP="00D27285">
            <w:pPr>
              <w:jc w:val="center"/>
              <w:rPr>
                <w:rFonts w:ascii="Arial" w:hAnsi="Arial" w:cs="Arial"/>
              </w:rPr>
            </w:pPr>
            <w:r>
              <w:rPr>
                <w:rFonts w:ascii="Arial" w:hAnsi="Arial" w:cs="Arial"/>
              </w:rPr>
              <w:t>1</w:t>
            </w:r>
            <w:r w:rsidR="0075193E">
              <w:rPr>
                <w:rFonts w:ascii="Arial" w:hAnsi="Arial" w:cs="Arial"/>
              </w:rPr>
              <w:t>5</w:t>
            </w:r>
          </w:p>
        </w:tc>
        <w:tc>
          <w:tcPr>
            <w:tcW w:w="529" w:type="dxa"/>
            <w:shd w:val="clear" w:color="auto" w:fill="FFFFFF"/>
            <w:noWrap/>
            <w:vAlign w:val="center"/>
          </w:tcPr>
          <w:p w:rsidR="00D27285" w:rsidRPr="00EB4B84" w:rsidRDefault="00D27285" w:rsidP="00D27285">
            <w:pPr>
              <w:jc w:val="center"/>
              <w:rPr>
                <w:rFonts w:ascii="Arial" w:hAnsi="Arial" w:cs="Arial"/>
              </w:rPr>
            </w:pPr>
          </w:p>
        </w:tc>
        <w:tc>
          <w:tcPr>
            <w:tcW w:w="1647" w:type="dxa"/>
            <w:shd w:val="clear" w:color="auto" w:fill="FFFFFF"/>
            <w:noWrap/>
            <w:vAlign w:val="center"/>
          </w:tcPr>
          <w:p w:rsidR="00D27285" w:rsidRPr="00EB4B84" w:rsidRDefault="00D27285" w:rsidP="00D27285">
            <w:pPr>
              <w:rPr>
                <w:rFonts w:ascii="Arial" w:hAnsi="Arial" w:cs="Arial"/>
              </w:rPr>
            </w:pPr>
          </w:p>
        </w:tc>
      </w:tr>
      <w:tr w:rsidR="0075193E" w:rsidRPr="00EB4B84" w:rsidTr="0075193E">
        <w:trPr>
          <w:trHeight w:hRule="exact" w:val="578"/>
          <w:jc w:val="center"/>
        </w:trPr>
        <w:tc>
          <w:tcPr>
            <w:tcW w:w="585" w:type="dxa"/>
            <w:shd w:val="clear" w:color="auto" w:fill="FFFFFF"/>
            <w:noWrap/>
            <w:vAlign w:val="center"/>
          </w:tcPr>
          <w:p w:rsidR="0075193E" w:rsidRPr="00EB4B84" w:rsidRDefault="0075193E" w:rsidP="0075193E">
            <w:pPr>
              <w:jc w:val="center"/>
              <w:rPr>
                <w:rFonts w:ascii="Arial" w:hAnsi="Arial" w:cs="Arial"/>
              </w:rPr>
            </w:pPr>
            <w:r>
              <w:rPr>
                <w:rFonts w:ascii="Arial" w:hAnsi="Arial" w:cs="Arial"/>
              </w:rPr>
              <w:t>605</w:t>
            </w:r>
          </w:p>
        </w:tc>
        <w:tc>
          <w:tcPr>
            <w:tcW w:w="6234" w:type="dxa"/>
            <w:shd w:val="clear" w:color="auto" w:fill="FFFFFF"/>
            <w:noWrap/>
            <w:vAlign w:val="center"/>
          </w:tcPr>
          <w:p w:rsidR="0075193E" w:rsidRPr="006F5CEB" w:rsidRDefault="0075193E" w:rsidP="0075193E">
            <w:pPr>
              <w:jc w:val="both"/>
              <w:rPr>
                <w:rFonts w:ascii="Arial" w:hAnsi="Arial" w:cs="Arial"/>
              </w:rPr>
            </w:pPr>
            <w:r w:rsidRPr="006F5CEB">
              <w:rPr>
                <w:rFonts w:ascii="Arial" w:hAnsi="Arial" w:cs="Arial"/>
              </w:rPr>
              <w:t>F/P de câble ecoflex FG7 (O), NEXXAN OU EUROCABLES 2x2,5mm2 pour sonde/flotteur</w:t>
            </w:r>
          </w:p>
          <w:p w:rsidR="0075193E" w:rsidRPr="006F5CEB" w:rsidRDefault="0075193E" w:rsidP="0075193E">
            <w:pPr>
              <w:jc w:val="both"/>
              <w:rPr>
                <w:rFonts w:ascii="Arial" w:hAnsi="Arial" w:cs="Arial"/>
              </w:rPr>
            </w:pPr>
          </w:p>
        </w:tc>
        <w:tc>
          <w:tcPr>
            <w:tcW w:w="585" w:type="dxa"/>
            <w:shd w:val="clear" w:color="auto" w:fill="FFFFFF"/>
            <w:noWrap/>
            <w:vAlign w:val="center"/>
          </w:tcPr>
          <w:p w:rsidR="0075193E" w:rsidRDefault="0075193E" w:rsidP="0075193E">
            <w:pPr>
              <w:jc w:val="center"/>
              <w:rPr>
                <w:rFonts w:ascii="Arial" w:hAnsi="Arial" w:cs="Arial"/>
              </w:rPr>
            </w:pPr>
            <w:r>
              <w:rPr>
                <w:rFonts w:ascii="Arial" w:hAnsi="Arial" w:cs="Arial"/>
              </w:rPr>
              <w:t>Ml</w:t>
            </w:r>
          </w:p>
        </w:tc>
        <w:tc>
          <w:tcPr>
            <w:tcW w:w="919" w:type="dxa"/>
            <w:shd w:val="clear" w:color="auto" w:fill="FFFFFF"/>
            <w:noWrap/>
            <w:vAlign w:val="center"/>
          </w:tcPr>
          <w:p w:rsidR="0075193E" w:rsidRDefault="00D34A78" w:rsidP="0075193E">
            <w:pPr>
              <w:jc w:val="center"/>
              <w:rPr>
                <w:rFonts w:ascii="Arial" w:hAnsi="Arial" w:cs="Arial"/>
              </w:rPr>
            </w:pPr>
            <w:r>
              <w:rPr>
                <w:rFonts w:ascii="Arial" w:hAnsi="Arial" w:cs="Arial"/>
              </w:rPr>
              <w:t>1</w:t>
            </w:r>
            <w:r w:rsidR="0075193E">
              <w:rPr>
                <w:rFonts w:ascii="Arial" w:hAnsi="Arial" w:cs="Arial"/>
              </w:rPr>
              <w:t>5</w:t>
            </w:r>
          </w:p>
        </w:tc>
        <w:tc>
          <w:tcPr>
            <w:tcW w:w="529" w:type="dxa"/>
            <w:shd w:val="clear" w:color="auto" w:fill="FFFFFF"/>
            <w:noWrap/>
            <w:vAlign w:val="center"/>
          </w:tcPr>
          <w:p w:rsidR="0075193E" w:rsidRPr="00EB4B84" w:rsidRDefault="0075193E" w:rsidP="0075193E">
            <w:pPr>
              <w:jc w:val="center"/>
              <w:rPr>
                <w:rFonts w:ascii="Arial" w:hAnsi="Arial" w:cs="Arial"/>
              </w:rPr>
            </w:pPr>
          </w:p>
        </w:tc>
        <w:tc>
          <w:tcPr>
            <w:tcW w:w="1647" w:type="dxa"/>
            <w:shd w:val="clear" w:color="auto" w:fill="FFFFFF"/>
            <w:noWrap/>
            <w:vAlign w:val="center"/>
          </w:tcPr>
          <w:p w:rsidR="0075193E" w:rsidRPr="00EB4B84" w:rsidRDefault="0075193E" w:rsidP="0075193E">
            <w:pPr>
              <w:rPr>
                <w:rFonts w:ascii="Arial" w:hAnsi="Arial" w:cs="Arial"/>
              </w:rPr>
            </w:pPr>
          </w:p>
        </w:tc>
      </w:tr>
      <w:tr w:rsidR="0075193E" w:rsidRPr="00EB4B84" w:rsidTr="0075193E">
        <w:trPr>
          <w:trHeight w:hRule="exact" w:val="431"/>
          <w:jc w:val="center"/>
        </w:trPr>
        <w:tc>
          <w:tcPr>
            <w:tcW w:w="8852" w:type="dxa"/>
            <w:gridSpan w:val="5"/>
            <w:shd w:val="clear" w:color="auto" w:fill="FFFFFF"/>
            <w:noWrap/>
            <w:vAlign w:val="center"/>
          </w:tcPr>
          <w:p w:rsidR="0075193E" w:rsidRPr="00EB4B84" w:rsidRDefault="0075193E" w:rsidP="0075193E">
            <w:pPr>
              <w:jc w:val="center"/>
              <w:rPr>
                <w:rFonts w:ascii="Arial" w:hAnsi="Arial" w:cs="Arial"/>
              </w:rPr>
            </w:pPr>
            <w:r w:rsidRPr="00EB4B84">
              <w:rPr>
                <w:rFonts w:ascii="Arial" w:hAnsi="Arial" w:cs="Arial"/>
                <w:b/>
                <w:bCs/>
              </w:rPr>
              <w:t xml:space="preserve">SOUS-TOTAL LOT </w:t>
            </w:r>
            <w:r>
              <w:rPr>
                <w:rFonts w:ascii="Arial" w:hAnsi="Arial" w:cs="Arial"/>
                <w:b/>
                <w:bCs/>
              </w:rPr>
              <w:t>6</w:t>
            </w:r>
            <w:r w:rsidRPr="00EB4B84">
              <w:rPr>
                <w:rFonts w:ascii="Arial" w:hAnsi="Arial" w:cs="Arial"/>
                <w:b/>
                <w:bCs/>
              </w:rPr>
              <w:t>00</w:t>
            </w:r>
          </w:p>
        </w:tc>
        <w:tc>
          <w:tcPr>
            <w:tcW w:w="1647" w:type="dxa"/>
            <w:shd w:val="clear" w:color="auto" w:fill="FFFFFF"/>
            <w:noWrap/>
            <w:vAlign w:val="center"/>
          </w:tcPr>
          <w:p w:rsidR="0075193E" w:rsidRPr="00EB4B84" w:rsidRDefault="0075193E" w:rsidP="0075193E">
            <w:pPr>
              <w:rPr>
                <w:rFonts w:ascii="Arial" w:hAnsi="Arial" w:cs="Arial"/>
              </w:rPr>
            </w:pPr>
          </w:p>
        </w:tc>
      </w:tr>
      <w:tr w:rsidR="006F5CEB" w:rsidRPr="00EB4B84" w:rsidTr="006F5CEB">
        <w:trPr>
          <w:trHeight w:hRule="exact" w:val="409"/>
          <w:jc w:val="center"/>
        </w:trPr>
        <w:tc>
          <w:tcPr>
            <w:tcW w:w="10499" w:type="dxa"/>
            <w:gridSpan w:val="6"/>
            <w:shd w:val="clear" w:color="auto" w:fill="FFFFFF"/>
            <w:noWrap/>
            <w:vAlign w:val="center"/>
          </w:tcPr>
          <w:p w:rsidR="006F5CEB" w:rsidRPr="00EB4B84" w:rsidRDefault="006F5CEB" w:rsidP="0075193E">
            <w:pPr>
              <w:rPr>
                <w:rFonts w:ascii="Arial" w:hAnsi="Arial" w:cs="Arial"/>
              </w:rPr>
            </w:pPr>
            <w:r w:rsidRPr="00EB4B84">
              <w:rPr>
                <w:rFonts w:ascii="Arial" w:hAnsi="Arial" w:cs="Arial"/>
                <w:b/>
                <w:bCs/>
              </w:rPr>
              <w:t xml:space="preserve">LOT </w:t>
            </w:r>
            <w:r>
              <w:rPr>
                <w:rFonts w:ascii="Arial" w:hAnsi="Arial" w:cs="Arial"/>
                <w:b/>
                <w:bCs/>
              </w:rPr>
              <w:t>7</w:t>
            </w:r>
            <w:r w:rsidRPr="00EB4B84">
              <w:rPr>
                <w:rFonts w:ascii="Arial" w:hAnsi="Arial" w:cs="Arial"/>
                <w:b/>
                <w:bCs/>
              </w:rPr>
              <w:t>00</w:t>
            </w:r>
            <w:r>
              <w:rPr>
                <w:rFonts w:ascii="Arial" w:hAnsi="Arial" w:cs="Arial"/>
                <w:b/>
                <w:bCs/>
              </w:rPr>
              <w:t xml:space="preserve"> : </w:t>
            </w:r>
            <w:r w:rsidRPr="006F5CEB">
              <w:rPr>
                <w:rFonts w:ascii="Arial" w:hAnsi="Arial" w:cs="Arial"/>
                <w:b/>
                <w:bCs/>
              </w:rPr>
              <w:t>CONSTRUCTION D’UN CHATEAU DE 20m3</w:t>
            </w:r>
          </w:p>
        </w:tc>
      </w:tr>
      <w:tr w:rsidR="00D34A78" w:rsidRPr="00EB4B84" w:rsidTr="007D7E9B">
        <w:trPr>
          <w:trHeight w:hRule="exact" w:val="287"/>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701</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Fouille en puit et en rigole</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M3</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6,5</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419"/>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702</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Béton de propreté dosé à 150kg/m3</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M3</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0,5</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297"/>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703</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 xml:space="preserve">Agglos bourrées de 20x20x40 pour soubassement </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4</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78"/>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704</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Béton dosé à 350kg/m3 pour semelles, amorce de poteaux de longrine</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M3</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1,35</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409"/>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705</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Béton dosé à 350kg/m3 pour poteaux, poutres</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M3</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5,6</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78"/>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lastRenderedPageBreak/>
              <w:t>706</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 xml:space="preserve">Béton dosé à 450kg/m3 pour réservoir y/c étanchéité </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M3</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3,5</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78"/>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707</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Béton dosé à 350kg/m3 pour dalle pleine sur le locale technique y compris produit d’étanchéité</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M3</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0,8</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78"/>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708</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 xml:space="preserve">Crépissage des parois extérieures d’un mortier dosé à 400kg/m3 y/c toutes sujétions de mise en œuvre </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64</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55"/>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709</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 xml:space="preserve">Application de la barbotine sur les parois intérieures y/c toutes sujétions de mise en œuvre </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20</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62"/>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710</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 xml:space="preserve">Fourniture et application d’une bicouche de peinture alimentaire pour parois intérieures du réservoir y/c toutes sujétions </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20</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031E94">
        <w:trPr>
          <w:trHeight w:hRule="exact" w:val="1020"/>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711</w:t>
            </w:r>
          </w:p>
        </w:tc>
        <w:tc>
          <w:tcPr>
            <w:tcW w:w="6234" w:type="dxa"/>
            <w:shd w:val="clear" w:color="auto" w:fill="FFFFFF"/>
            <w:noWrap/>
            <w:vAlign w:val="center"/>
          </w:tcPr>
          <w:p w:rsidR="00031E94" w:rsidRPr="00031E94" w:rsidRDefault="00031E94" w:rsidP="00031E94">
            <w:pPr>
              <w:jc w:val="both"/>
              <w:rPr>
                <w:rFonts w:ascii="Arial" w:hAnsi="Arial" w:cs="Arial"/>
                <w:iCs/>
              </w:rPr>
            </w:pPr>
            <w:r w:rsidRPr="00031E94">
              <w:rPr>
                <w:rFonts w:ascii="Arial" w:hAnsi="Arial" w:cs="Arial"/>
                <w:iCs/>
              </w:rPr>
              <w:t>Fourniture et application d’une bicouche de peinture PANTEX 1300 type ROSSIGNOL sur parois extérieures de l’ensemble du château y compris éléments porteurs et sur parois intérieures et extérieures du local technique</w:t>
            </w:r>
          </w:p>
          <w:p w:rsidR="00D34A78" w:rsidRPr="00031E94" w:rsidRDefault="00D34A78" w:rsidP="00D34A78">
            <w:pPr>
              <w:jc w:val="both"/>
              <w:rPr>
                <w:rFonts w:ascii="Arial" w:hAnsi="Arial" w:cs="Arial"/>
                <w:iCs/>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106</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9C72F8">
        <w:trPr>
          <w:trHeight w:hRule="exact" w:val="43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712</w:t>
            </w:r>
          </w:p>
        </w:tc>
        <w:tc>
          <w:tcPr>
            <w:tcW w:w="6234" w:type="dxa"/>
            <w:shd w:val="clear" w:color="auto" w:fill="FFFFFF"/>
            <w:noWrap/>
            <w:vAlign w:val="center"/>
          </w:tcPr>
          <w:p w:rsidR="00D34A78" w:rsidRPr="00741ECB" w:rsidRDefault="00D34A78" w:rsidP="009C72F8">
            <w:pPr>
              <w:rPr>
                <w:rFonts w:ascii="Arial" w:hAnsi="Arial" w:cs="Arial"/>
                <w:iCs/>
              </w:rPr>
            </w:pPr>
            <w:r w:rsidRPr="00741ECB">
              <w:rPr>
                <w:rFonts w:ascii="Arial" w:hAnsi="Arial" w:cs="Arial"/>
                <w:iCs/>
              </w:rPr>
              <w:t>Elévations du local technique en agglos de 15</w:t>
            </w:r>
          </w:p>
          <w:p w:rsidR="00D34A78" w:rsidRPr="00741ECB" w:rsidRDefault="00D34A78" w:rsidP="009C72F8">
            <w:pPr>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w:hAnsi="Arial" w:cs="Arial"/>
              </w:rPr>
              <w:t>24</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9C72F8">
        <w:trPr>
          <w:trHeight w:hRule="exact" w:val="43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713</w:t>
            </w:r>
          </w:p>
        </w:tc>
        <w:tc>
          <w:tcPr>
            <w:tcW w:w="6234" w:type="dxa"/>
            <w:shd w:val="clear" w:color="auto" w:fill="FFFFFF"/>
            <w:noWrap/>
            <w:vAlign w:val="center"/>
          </w:tcPr>
          <w:p w:rsidR="00D34A78" w:rsidRPr="00741ECB" w:rsidRDefault="00D34A78" w:rsidP="009C72F8">
            <w:pPr>
              <w:rPr>
                <w:rFonts w:ascii="Arial" w:hAnsi="Arial" w:cs="Arial"/>
                <w:iCs/>
              </w:rPr>
            </w:pPr>
            <w:r w:rsidRPr="00741ECB">
              <w:rPr>
                <w:rFonts w:ascii="Arial" w:hAnsi="Arial" w:cs="Arial"/>
                <w:iCs/>
              </w:rPr>
              <w:t>Claustras en mortier vibré pour ouverture du local technique</w:t>
            </w:r>
          </w:p>
          <w:p w:rsidR="00D34A78" w:rsidRPr="00741ECB" w:rsidRDefault="00D34A78" w:rsidP="009C72F8">
            <w:pPr>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9C72F8">
        <w:trPr>
          <w:trHeight w:hRule="exact" w:val="834"/>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714</w:t>
            </w:r>
          </w:p>
        </w:tc>
        <w:tc>
          <w:tcPr>
            <w:tcW w:w="6234" w:type="dxa"/>
            <w:shd w:val="clear" w:color="auto" w:fill="FFFFFF"/>
            <w:noWrap/>
            <w:vAlign w:val="center"/>
          </w:tcPr>
          <w:p w:rsidR="00D34A78" w:rsidRPr="00741ECB" w:rsidRDefault="00D34A78" w:rsidP="009C72F8">
            <w:pPr>
              <w:rPr>
                <w:rFonts w:ascii="Arial" w:hAnsi="Arial" w:cs="Arial"/>
                <w:iCs/>
              </w:rPr>
            </w:pPr>
            <w:r w:rsidRPr="00741ECB">
              <w:rPr>
                <w:rFonts w:ascii="Arial" w:hAnsi="Arial" w:cs="Arial"/>
                <w:iCs/>
              </w:rPr>
              <w:t xml:space="preserve">Crépissage des murs intérieurs et dalle du local technique d’un mortier dosé à 400kg/m3 y compris toutes sujétion de mise en œuvre </w:t>
            </w:r>
          </w:p>
          <w:p w:rsidR="00D34A78" w:rsidRPr="00741ECB" w:rsidRDefault="00D34A78" w:rsidP="009C72F8">
            <w:pPr>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24</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6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715</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Dallage dosé à 350kg/m3 (ép=8cm) pour le sol du local technique et les alentour de 1m de large</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M2</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16</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69"/>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716</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F/P d’une porte métallique double face de 3mm d’épaisseur de 90x220</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w:hAnsi="Arial" w:cs="Arial"/>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569"/>
          <w:jc w:val="center"/>
        </w:trPr>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71</w:t>
            </w:r>
            <w:r w:rsidR="00031E94">
              <w:rPr>
                <w:rFonts w:ascii="Arial" w:hAnsi="Arial" w:cs="Arial"/>
              </w:rPr>
              <w:t>7</w:t>
            </w:r>
          </w:p>
        </w:tc>
        <w:tc>
          <w:tcPr>
            <w:tcW w:w="6234" w:type="dxa"/>
            <w:tcBorders>
              <w:top w:val="nil"/>
              <w:left w:val="nil"/>
              <w:bottom w:val="single" w:sz="8" w:space="0" w:color="auto"/>
              <w:right w:val="single" w:sz="8" w:space="0" w:color="auto"/>
            </w:tcBorders>
            <w:shd w:val="clear" w:color="auto" w:fill="auto"/>
            <w:noWrap/>
            <w:vAlign w:val="center"/>
          </w:tcPr>
          <w:p w:rsidR="00D34A78" w:rsidRPr="00741ECB" w:rsidRDefault="00D34A78" w:rsidP="00D34A78">
            <w:pPr>
              <w:jc w:val="both"/>
              <w:rPr>
                <w:rFonts w:ascii="Arial" w:hAnsi="Arial" w:cs="Arial"/>
                <w:iCs/>
              </w:rPr>
            </w:pPr>
            <w:r w:rsidRPr="009C72F8">
              <w:rPr>
                <w:rFonts w:ascii="Arial" w:hAnsi="Arial" w:cs="Arial"/>
                <w:iCs/>
              </w:rPr>
              <w:t xml:space="preserve">Fourniture et pose des carreaux en </w:t>
            </w:r>
            <w:r w:rsidR="009C72F8" w:rsidRPr="009C72F8">
              <w:rPr>
                <w:rFonts w:ascii="Arial" w:hAnsi="Arial" w:cs="Arial"/>
                <w:iCs/>
              </w:rPr>
              <w:t>faïences</w:t>
            </w:r>
            <w:r w:rsidRPr="009C72F8">
              <w:rPr>
                <w:rFonts w:ascii="Arial" w:hAnsi="Arial" w:cs="Arial"/>
                <w:iCs/>
              </w:rPr>
              <w:t xml:space="preserve"> 20*30 sur bornes fontaines y compris toutes sujétions de pose</w:t>
            </w:r>
          </w:p>
        </w:tc>
        <w:tc>
          <w:tcPr>
            <w:tcW w:w="585"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m²</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8</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43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718</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 xml:space="preserve">Peinture Glycéro sur les ouvrages métalliques </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ff</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w:hAnsi="Arial" w:cs="Arial"/>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7D7E9B">
        <w:trPr>
          <w:trHeight w:hRule="exact" w:val="431"/>
          <w:jc w:val="center"/>
        </w:trPr>
        <w:tc>
          <w:tcPr>
            <w:tcW w:w="585" w:type="dxa"/>
            <w:shd w:val="clear" w:color="auto" w:fill="FFFFFF"/>
            <w:noWrap/>
            <w:vAlign w:val="center"/>
          </w:tcPr>
          <w:p w:rsidR="00D34A78" w:rsidRPr="00EB4B84" w:rsidRDefault="00D34A78" w:rsidP="00D34A78">
            <w:pPr>
              <w:jc w:val="center"/>
              <w:rPr>
                <w:rFonts w:ascii="Arial" w:hAnsi="Arial" w:cs="Arial"/>
              </w:rPr>
            </w:pPr>
            <w:r>
              <w:rPr>
                <w:rFonts w:ascii="Arial" w:hAnsi="Arial" w:cs="Arial"/>
              </w:rPr>
              <w:t>719</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F/P échelle amovible de visite en INOX</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tcBorders>
              <w:top w:val="nil"/>
              <w:left w:val="nil"/>
              <w:bottom w:val="single" w:sz="8" w:space="0" w:color="auto"/>
              <w:right w:val="single" w:sz="8" w:space="0" w:color="auto"/>
            </w:tcBorders>
            <w:shd w:val="clear" w:color="auto" w:fill="auto"/>
            <w:noWrap/>
            <w:vAlign w:val="center"/>
          </w:tcPr>
          <w:p w:rsidR="00D34A78" w:rsidRDefault="00D34A78" w:rsidP="00D34A78">
            <w:pPr>
              <w:jc w:val="center"/>
              <w:rPr>
                <w:rFonts w:ascii="Arial" w:hAnsi="Arial" w:cs="Arial"/>
              </w:rPr>
            </w:pPr>
            <w:r>
              <w:rPr>
                <w:rFonts w:ascii="Arial Narrow" w:hAnsi="Arial Narrow" w:cs="Calibri"/>
                <w:color w:val="000000"/>
                <w:sz w:val="22"/>
                <w:szCs w:val="22"/>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D34A78" w:rsidRPr="00EB4B84" w:rsidTr="000D590B">
        <w:trPr>
          <w:trHeight w:hRule="exact" w:val="431"/>
          <w:jc w:val="center"/>
        </w:trPr>
        <w:tc>
          <w:tcPr>
            <w:tcW w:w="585" w:type="dxa"/>
            <w:shd w:val="clear" w:color="auto" w:fill="FFFFFF"/>
            <w:noWrap/>
            <w:vAlign w:val="center"/>
          </w:tcPr>
          <w:p w:rsidR="00D34A78" w:rsidRPr="00EB4B84" w:rsidRDefault="00D34A78" w:rsidP="00D34A78">
            <w:pPr>
              <w:rPr>
                <w:rFonts w:ascii="Arial" w:hAnsi="Arial" w:cs="Arial"/>
              </w:rPr>
            </w:pPr>
            <w:r>
              <w:rPr>
                <w:rFonts w:ascii="Arial" w:hAnsi="Arial" w:cs="Arial"/>
              </w:rPr>
              <w:t>720</w:t>
            </w:r>
          </w:p>
        </w:tc>
        <w:tc>
          <w:tcPr>
            <w:tcW w:w="6234" w:type="dxa"/>
            <w:shd w:val="clear" w:color="auto" w:fill="FFFFFF"/>
            <w:noWrap/>
            <w:vAlign w:val="center"/>
          </w:tcPr>
          <w:p w:rsidR="00D34A78" w:rsidRPr="00741ECB" w:rsidRDefault="00D34A78" w:rsidP="00D34A78">
            <w:pPr>
              <w:jc w:val="both"/>
              <w:rPr>
                <w:rFonts w:ascii="Arial" w:hAnsi="Arial" w:cs="Arial"/>
                <w:iCs/>
              </w:rPr>
            </w:pPr>
            <w:r w:rsidRPr="00741ECB">
              <w:rPr>
                <w:rFonts w:ascii="Arial" w:hAnsi="Arial" w:cs="Arial"/>
                <w:iCs/>
              </w:rPr>
              <w:t xml:space="preserve">F/P échelle d’un flotteur à l’entrée du réservoir </w:t>
            </w:r>
          </w:p>
          <w:p w:rsidR="00D34A78" w:rsidRPr="00741ECB" w:rsidRDefault="00D34A78" w:rsidP="00D34A78">
            <w:pPr>
              <w:jc w:val="both"/>
              <w:rPr>
                <w:rFonts w:ascii="Arial" w:hAnsi="Arial" w:cs="Arial"/>
              </w:rPr>
            </w:pPr>
          </w:p>
        </w:tc>
        <w:tc>
          <w:tcPr>
            <w:tcW w:w="585" w:type="dxa"/>
            <w:shd w:val="clear" w:color="auto" w:fill="FFFFFF"/>
            <w:noWrap/>
            <w:vAlign w:val="center"/>
          </w:tcPr>
          <w:p w:rsidR="00D34A78" w:rsidRDefault="00D34A78" w:rsidP="00D34A78">
            <w:pPr>
              <w:jc w:val="center"/>
              <w:rPr>
                <w:rFonts w:ascii="Arial" w:hAnsi="Arial" w:cs="Arial"/>
              </w:rPr>
            </w:pPr>
            <w:r>
              <w:rPr>
                <w:rFonts w:ascii="Arial" w:hAnsi="Arial" w:cs="Arial"/>
              </w:rPr>
              <w:t>U</w:t>
            </w:r>
          </w:p>
        </w:tc>
        <w:tc>
          <w:tcPr>
            <w:tcW w:w="919" w:type="dxa"/>
            <w:shd w:val="clear" w:color="auto" w:fill="FFFFFF"/>
            <w:noWrap/>
            <w:vAlign w:val="center"/>
          </w:tcPr>
          <w:p w:rsidR="00D34A78" w:rsidRDefault="00D34A78" w:rsidP="00D34A78">
            <w:pPr>
              <w:jc w:val="center"/>
              <w:rPr>
                <w:rFonts w:ascii="Arial" w:hAnsi="Arial" w:cs="Arial"/>
              </w:rPr>
            </w:pPr>
            <w:r>
              <w:rPr>
                <w:rFonts w:ascii="Arial" w:hAnsi="Arial" w:cs="Arial"/>
              </w:rPr>
              <w:t>1</w:t>
            </w:r>
          </w:p>
        </w:tc>
        <w:tc>
          <w:tcPr>
            <w:tcW w:w="529" w:type="dxa"/>
            <w:shd w:val="clear" w:color="auto" w:fill="FFFFFF"/>
            <w:noWrap/>
            <w:vAlign w:val="center"/>
          </w:tcPr>
          <w:p w:rsidR="00D34A78" w:rsidRPr="00EB4B84" w:rsidRDefault="00D34A78" w:rsidP="00D34A78">
            <w:pPr>
              <w:jc w:val="center"/>
              <w:rPr>
                <w:rFonts w:ascii="Arial" w:hAnsi="Arial" w:cs="Arial"/>
              </w:rPr>
            </w:pPr>
          </w:p>
        </w:tc>
        <w:tc>
          <w:tcPr>
            <w:tcW w:w="1647" w:type="dxa"/>
            <w:shd w:val="clear" w:color="auto" w:fill="FFFFFF"/>
            <w:noWrap/>
            <w:vAlign w:val="center"/>
          </w:tcPr>
          <w:p w:rsidR="00D34A78" w:rsidRPr="00EB4B84" w:rsidRDefault="00D34A78" w:rsidP="00D34A78">
            <w:pPr>
              <w:rPr>
                <w:rFonts w:ascii="Arial" w:hAnsi="Arial" w:cs="Arial"/>
              </w:rPr>
            </w:pPr>
          </w:p>
        </w:tc>
      </w:tr>
      <w:tr w:rsidR="00741ECB" w:rsidRPr="00EB4B84" w:rsidTr="007D7E9B">
        <w:trPr>
          <w:trHeight w:hRule="exact" w:val="431"/>
          <w:jc w:val="center"/>
        </w:trPr>
        <w:tc>
          <w:tcPr>
            <w:tcW w:w="8852" w:type="dxa"/>
            <w:gridSpan w:val="5"/>
            <w:shd w:val="clear" w:color="auto" w:fill="FFFFFF"/>
            <w:noWrap/>
            <w:vAlign w:val="center"/>
          </w:tcPr>
          <w:p w:rsidR="00741ECB" w:rsidRPr="00EB4B84" w:rsidRDefault="00741ECB" w:rsidP="00D27285">
            <w:pPr>
              <w:jc w:val="center"/>
              <w:rPr>
                <w:rFonts w:ascii="Arial" w:hAnsi="Arial" w:cs="Arial"/>
              </w:rPr>
            </w:pPr>
            <w:r w:rsidRPr="00EB4B84">
              <w:rPr>
                <w:rFonts w:ascii="Arial" w:hAnsi="Arial" w:cs="Arial"/>
                <w:b/>
                <w:bCs/>
              </w:rPr>
              <w:t xml:space="preserve">SOUS-TOTAL LOT </w:t>
            </w:r>
            <w:r>
              <w:rPr>
                <w:rFonts w:ascii="Arial" w:hAnsi="Arial" w:cs="Arial"/>
                <w:b/>
                <w:bCs/>
              </w:rPr>
              <w:t>7</w:t>
            </w:r>
            <w:r w:rsidRPr="00EB4B84">
              <w:rPr>
                <w:rFonts w:ascii="Arial" w:hAnsi="Arial" w:cs="Arial"/>
                <w:b/>
                <w:bCs/>
              </w:rPr>
              <w:t>00</w:t>
            </w:r>
          </w:p>
        </w:tc>
        <w:tc>
          <w:tcPr>
            <w:tcW w:w="1647" w:type="dxa"/>
            <w:shd w:val="clear" w:color="auto" w:fill="FFFFFF"/>
            <w:noWrap/>
            <w:vAlign w:val="center"/>
          </w:tcPr>
          <w:p w:rsidR="00741ECB" w:rsidRPr="00EB4B84" w:rsidRDefault="00741ECB" w:rsidP="00D27285">
            <w:pPr>
              <w:rPr>
                <w:rFonts w:ascii="Arial" w:hAnsi="Arial" w:cs="Arial"/>
              </w:rPr>
            </w:pPr>
          </w:p>
        </w:tc>
      </w:tr>
      <w:tr w:rsidR="00741ECB" w:rsidRPr="00EB4B84" w:rsidTr="007D7E9B">
        <w:trPr>
          <w:trHeight w:hRule="exact" w:val="431"/>
          <w:jc w:val="center"/>
        </w:trPr>
        <w:tc>
          <w:tcPr>
            <w:tcW w:w="10499" w:type="dxa"/>
            <w:gridSpan w:val="6"/>
            <w:shd w:val="clear" w:color="auto" w:fill="FFFFFF"/>
            <w:noWrap/>
            <w:vAlign w:val="center"/>
          </w:tcPr>
          <w:p w:rsidR="00741ECB" w:rsidRPr="00EB4B84" w:rsidRDefault="00741ECB" w:rsidP="00D27285">
            <w:pPr>
              <w:rPr>
                <w:rFonts w:ascii="Arial" w:hAnsi="Arial" w:cs="Arial"/>
              </w:rPr>
            </w:pPr>
            <w:r w:rsidRPr="00EB4B84">
              <w:rPr>
                <w:rFonts w:ascii="Arial" w:hAnsi="Arial" w:cs="Arial"/>
                <w:b/>
                <w:bCs/>
              </w:rPr>
              <w:t xml:space="preserve">LOT </w:t>
            </w:r>
            <w:r>
              <w:rPr>
                <w:rFonts w:ascii="Arial" w:hAnsi="Arial" w:cs="Arial"/>
                <w:b/>
                <w:bCs/>
              </w:rPr>
              <w:t>8</w:t>
            </w:r>
            <w:r w:rsidRPr="00EB4B84">
              <w:rPr>
                <w:rFonts w:ascii="Arial" w:hAnsi="Arial" w:cs="Arial"/>
                <w:b/>
                <w:bCs/>
              </w:rPr>
              <w:t>00</w:t>
            </w:r>
            <w:r>
              <w:rPr>
                <w:rFonts w:ascii="Arial" w:hAnsi="Arial" w:cs="Arial"/>
                <w:b/>
                <w:bCs/>
              </w:rPr>
              <w:t xml:space="preserve"> : </w:t>
            </w:r>
            <w:r w:rsidRPr="00741ECB">
              <w:rPr>
                <w:rFonts w:ascii="Arial" w:hAnsi="Arial" w:cs="Arial"/>
                <w:b/>
                <w:bCs/>
              </w:rPr>
              <w:t>PRESTATIONS DIVERSES</w:t>
            </w:r>
          </w:p>
        </w:tc>
      </w:tr>
      <w:tr w:rsidR="006F5CEB" w:rsidRPr="00EB4B84" w:rsidTr="00741ECB">
        <w:trPr>
          <w:trHeight w:hRule="exact" w:val="962"/>
          <w:jc w:val="center"/>
        </w:trPr>
        <w:tc>
          <w:tcPr>
            <w:tcW w:w="585" w:type="dxa"/>
            <w:shd w:val="clear" w:color="auto" w:fill="FFFFFF"/>
            <w:noWrap/>
            <w:vAlign w:val="center"/>
          </w:tcPr>
          <w:p w:rsidR="006F5CEB" w:rsidRPr="00EB4B84" w:rsidRDefault="00741ECB" w:rsidP="006F5CEB">
            <w:pPr>
              <w:rPr>
                <w:rFonts w:ascii="Arial" w:hAnsi="Arial" w:cs="Arial"/>
              </w:rPr>
            </w:pPr>
            <w:r>
              <w:rPr>
                <w:rFonts w:ascii="Arial" w:hAnsi="Arial" w:cs="Arial"/>
              </w:rPr>
              <w:t>801</w:t>
            </w:r>
          </w:p>
        </w:tc>
        <w:tc>
          <w:tcPr>
            <w:tcW w:w="6234" w:type="dxa"/>
            <w:shd w:val="clear" w:color="auto" w:fill="FFFFFF"/>
            <w:noWrap/>
            <w:vAlign w:val="center"/>
          </w:tcPr>
          <w:p w:rsidR="00741ECB" w:rsidRPr="00741ECB" w:rsidRDefault="00741ECB" w:rsidP="00741ECB">
            <w:pPr>
              <w:jc w:val="both"/>
              <w:rPr>
                <w:rFonts w:ascii="Arial" w:hAnsi="Arial" w:cs="Arial"/>
                <w:iCs/>
              </w:rPr>
            </w:pPr>
            <w:r w:rsidRPr="00741ECB">
              <w:rPr>
                <w:rFonts w:ascii="Arial" w:hAnsi="Arial" w:cs="Arial"/>
                <w:iCs/>
              </w:rPr>
              <w:t>Fourniture d’une caisse à outils pour les premiers secours (1 brouette, une pelle, une machette, un râteau, 4 paires de gangs, les outils de démontage de la pompe, des pièces de rechanges…)</w:t>
            </w:r>
          </w:p>
          <w:p w:rsidR="006F5CEB" w:rsidRPr="00741ECB" w:rsidRDefault="006F5CEB" w:rsidP="00D27285">
            <w:pPr>
              <w:jc w:val="both"/>
              <w:rPr>
                <w:rFonts w:ascii="Arial" w:hAnsi="Arial" w:cs="Arial"/>
              </w:rPr>
            </w:pPr>
          </w:p>
        </w:tc>
        <w:tc>
          <w:tcPr>
            <w:tcW w:w="585" w:type="dxa"/>
            <w:shd w:val="clear" w:color="auto" w:fill="FFFFFF"/>
            <w:noWrap/>
            <w:vAlign w:val="center"/>
          </w:tcPr>
          <w:p w:rsidR="006F5CEB" w:rsidRDefault="00741ECB" w:rsidP="00D27285">
            <w:pPr>
              <w:jc w:val="center"/>
              <w:rPr>
                <w:rFonts w:ascii="Arial" w:hAnsi="Arial" w:cs="Arial"/>
              </w:rPr>
            </w:pPr>
            <w:r>
              <w:rPr>
                <w:rFonts w:ascii="Arial" w:hAnsi="Arial" w:cs="Arial"/>
              </w:rPr>
              <w:t>U</w:t>
            </w:r>
          </w:p>
        </w:tc>
        <w:tc>
          <w:tcPr>
            <w:tcW w:w="919" w:type="dxa"/>
            <w:shd w:val="clear" w:color="auto" w:fill="FFFFFF"/>
            <w:noWrap/>
            <w:vAlign w:val="center"/>
          </w:tcPr>
          <w:p w:rsidR="006F5CEB" w:rsidRDefault="00741ECB" w:rsidP="00D27285">
            <w:pPr>
              <w:jc w:val="center"/>
              <w:rPr>
                <w:rFonts w:ascii="Arial" w:hAnsi="Arial" w:cs="Arial"/>
              </w:rPr>
            </w:pPr>
            <w:r>
              <w:rPr>
                <w:rFonts w:ascii="Arial" w:hAnsi="Arial" w:cs="Arial"/>
              </w:rPr>
              <w:t>1</w:t>
            </w:r>
          </w:p>
        </w:tc>
        <w:tc>
          <w:tcPr>
            <w:tcW w:w="529" w:type="dxa"/>
            <w:shd w:val="clear" w:color="auto" w:fill="FFFFFF"/>
            <w:noWrap/>
            <w:vAlign w:val="center"/>
          </w:tcPr>
          <w:p w:rsidR="006F5CEB" w:rsidRPr="00EB4B84" w:rsidRDefault="006F5CEB" w:rsidP="00D27285">
            <w:pPr>
              <w:jc w:val="center"/>
              <w:rPr>
                <w:rFonts w:ascii="Arial" w:hAnsi="Arial" w:cs="Arial"/>
              </w:rPr>
            </w:pPr>
          </w:p>
        </w:tc>
        <w:tc>
          <w:tcPr>
            <w:tcW w:w="1647" w:type="dxa"/>
            <w:shd w:val="clear" w:color="auto" w:fill="FFFFFF"/>
            <w:noWrap/>
            <w:vAlign w:val="center"/>
          </w:tcPr>
          <w:p w:rsidR="006F5CEB" w:rsidRPr="00EB4B84" w:rsidRDefault="006F5CEB" w:rsidP="00D27285">
            <w:pPr>
              <w:rPr>
                <w:rFonts w:ascii="Arial" w:hAnsi="Arial" w:cs="Arial"/>
              </w:rPr>
            </w:pPr>
          </w:p>
        </w:tc>
      </w:tr>
      <w:tr w:rsidR="006F5CEB" w:rsidRPr="00EB4B84" w:rsidTr="00741ECB">
        <w:trPr>
          <w:trHeight w:hRule="exact" w:val="849"/>
          <w:jc w:val="center"/>
        </w:trPr>
        <w:tc>
          <w:tcPr>
            <w:tcW w:w="585" w:type="dxa"/>
            <w:shd w:val="clear" w:color="auto" w:fill="FFFFFF"/>
            <w:noWrap/>
            <w:vAlign w:val="center"/>
          </w:tcPr>
          <w:p w:rsidR="006F5CEB" w:rsidRPr="00EB4B84" w:rsidRDefault="00741ECB" w:rsidP="006F5CEB">
            <w:pPr>
              <w:rPr>
                <w:rFonts w:ascii="Arial" w:hAnsi="Arial" w:cs="Arial"/>
              </w:rPr>
            </w:pPr>
            <w:r>
              <w:rPr>
                <w:rFonts w:ascii="Arial" w:hAnsi="Arial" w:cs="Arial"/>
              </w:rPr>
              <w:t>802</w:t>
            </w:r>
          </w:p>
        </w:tc>
        <w:tc>
          <w:tcPr>
            <w:tcW w:w="6234" w:type="dxa"/>
            <w:shd w:val="clear" w:color="auto" w:fill="FFFFFF"/>
            <w:noWrap/>
            <w:vAlign w:val="center"/>
          </w:tcPr>
          <w:p w:rsidR="00741ECB" w:rsidRPr="00741ECB" w:rsidRDefault="00741ECB" w:rsidP="00741ECB">
            <w:pPr>
              <w:jc w:val="both"/>
              <w:rPr>
                <w:rFonts w:ascii="Arial" w:hAnsi="Arial" w:cs="Arial"/>
                <w:iCs/>
              </w:rPr>
            </w:pPr>
            <w:r w:rsidRPr="00741ECB">
              <w:rPr>
                <w:rFonts w:ascii="Arial" w:hAnsi="Arial" w:cs="Arial"/>
                <w:iCs/>
              </w:rPr>
              <w:t xml:space="preserve">Formation de deux (02) artisans réparateurs et des responsables </w:t>
            </w:r>
            <w:r w:rsidR="0092441F" w:rsidRPr="00741ECB">
              <w:rPr>
                <w:rFonts w:ascii="Arial" w:hAnsi="Arial" w:cs="Arial"/>
                <w:iCs/>
              </w:rPr>
              <w:t>du comité</w:t>
            </w:r>
            <w:r w:rsidRPr="00741ECB">
              <w:rPr>
                <w:rFonts w:ascii="Arial" w:hAnsi="Arial" w:cs="Arial"/>
                <w:iCs/>
              </w:rPr>
              <w:t xml:space="preserve"> de gestion des points d’eau, à la gestion et la maintenance y compris toutes sujétions</w:t>
            </w:r>
          </w:p>
          <w:p w:rsidR="006F5CEB" w:rsidRPr="00741ECB" w:rsidRDefault="006F5CEB" w:rsidP="00D27285">
            <w:pPr>
              <w:jc w:val="both"/>
              <w:rPr>
                <w:rFonts w:ascii="Arial" w:hAnsi="Arial" w:cs="Arial"/>
              </w:rPr>
            </w:pPr>
          </w:p>
        </w:tc>
        <w:tc>
          <w:tcPr>
            <w:tcW w:w="585" w:type="dxa"/>
            <w:shd w:val="clear" w:color="auto" w:fill="FFFFFF"/>
            <w:noWrap/>
            <w:vAlign w:val="center"/>
          </w:tcPr>
          <w:p w:rsidR="006F5CEB" w:rsidRDefault="00741ECB" w:rsidP="00D27285">
            <w:pPr>
              <w:jc w:val="center"/>
              <w:rPr>
                <w:rFonts w:ascii="Arial" w:hAnsi="Arial" w:cs="Arial"/>
              </w:rPr>
            </w:pPr>
            <w:r>
              <w:rPr>
                <w:rFonts w:ascii="Arial" w:hAnsi="Arial" w:cs="Arial"/>
              </w:rPr>
              <w:t>U</w:t>
            </w:r>
          </w:p>
        </w:tc>
        <w:tc>
          <w:tcPr>
            <w:tcW w:w="919" w:type="dxa"/>
            <w:shd w:val="clear" w:color="auto" w:fill="FFFFFF"/>
            <w:noWrap/>
            <w:vAlign w:val="center"/>
          </w:tcPr>
          <w:p w:rsidR="006F5CEB" w:rsidRDefault="00741ECB" w:rsidP="00D27285">
            <w:pPr>
              <w:jc w:val="center"/>
              <w:rPr>
                <w:rFonts w:ascii="Arial" w:hAnsi="Arial" w:cs="Arial"/>
              </w:rPr>
            </w:pPr>
            <w:r>
              <w:rPr>
                <w:rFonts w:ascii="Arial" w:hAnsi="Arial" w:cs="Arial"/>
              </w:rPr>
              <w:t>4</w:t>
            </w:r>
          </w:p>
        </w:tc>
        <w:tc>
          <w:tcPr>
            <w:tcW w:w="529" w:type="dxa"/>
            <w:shd w:val="clear" w:color="auto" w:fill="FFFFFF"/>
            <w:noWrap/>
            <w:vAlign w:val="center"/>
          </w:tcPr>
          <w:p w:rsidR="006F5CEB" w:rsidRPr="00EB4B84" w:rsidRDefault="006F5CEB" w:rsidP="00D27285">
            <w:pPr>
              <w:jc w:val="center"/>
              <w:rPr>
                <w:rFonts w:ascii="Arial" w:hAnsi="Arial" w:cs="Arial"/>
              </w:rPr>
            </w:pPr>
          </w:p>
        </w:tc>
        <w:tc>
          <w:tcPr>
            <w:tcW w:w="1647" w:type="dxa"/>
            <w:shd w:val="clear" w:color="auto" w:fill="FFFFFF"/>
            <w:noWrap/>
            <w:vAlign w:val="center"/>
          </w:tcPr>
          <w:p w:rsidR="006F5CEB" w:rsidRPr="00EB4B84" w:rsidRDefault="006F5CEB" w:rsidP="00D27285">
            <w:pPr>
              <w:rPr>
                <w:rFonts w:ascii="Arial" w:hAnsi="Arial" w:cs="Arial"/>
              </w:rPr>
            </w:pPr>
          </w:p>
        </w:tc>
      </w:tr>
      <w:tr w:rsidR="006F5CEB" w:rsidRPr="00EB4B84" w:rsidTr="000D590B">
        <w:trPr>
          <w:trHeight w:hRule="exact" w:val="431"/>
          <w:jc w:val="center"/>
        </w:trPr>
        <w:tc>
          <w:tcPr>
            <w:tcW w:w="585" w:type="dxa"/>
            <w:shd w:val="clear" w:color="auto" w:fill="FFFFFF"/>
            <w:noWrap/>
            <w:vAlign w:val="center"/>
          </w:tcPr>
          <w:p w:rsidR="006F5CEB" w:rsidRPr="00EB4B84" w:rsidRDefault="00741ECB" w:rsidP="006F5CEB">
            <w:pPr>
              <w:rPr>
                <w:rFonts w:ascii="Arial" w:hAnsi="Arial" w:cs="Arial"/>
              </w:rPr>
            </w:pPr>
            <w:r>
              <w:rPr>
                <w:rFonts w:ascii="Arial" w:hAnsi="Arial" w:cs="Arial"/>
              </w:rPr>
              <w:t>803</w:t>
            </w:r>
          </w:p>
        </w:tc>
        <w:tc>
          <w:tcPr>
            <w:tcW w:w="6234" w:type="dxa"/>
            <w:shd w:val="clear" w:color="auto" w:fill="FFFFFF"/>
            <w:noWrap/>
            <w:vAlign w:val="center"/>
          </w:tcPr>
          <w:p w:rsidR="00741ECB" w:rsidRPr="00741ECB" w:rsidRDefault="00741ECB" w:rsidP="00741ECB">
            <w:pPr>
              <w:jc w:val="both"/>
              <w:rPr>
                <w:rFonts w:ascii="Arial" w:hAnsi="Arial" w:cs="Arial"/>
                <w:iCs/>
              </w:rPr>
            </w:pPr>
            <w:r w:rsidRPr="00741ECB">
              <w:rPr>
                <w:rFonts w:ascii="Arial" w:hAnsi="Arial" w:cs="Arial"/>
                <w:iCs/>
              </w:rPr>
              <w:t>F + P Plaque de labélisation des ouvrages 40x60</w:t>
            </w:r>
          </w:p>
          <w:p w:rsidR="006F5CEB" w:rsidRPr="00741ECB" w:rsidRDefault="006F5CEB" w:rsidP="00D27285">
            <w:pPr>
              <w:jc w:val="both"/>
              <w:rPr>
                <w:rFonts w:ascii="Arial" w:hAnsi="Arial" w:cs="Arial"/>
              </w:rPr>
            </w:pPr>
          </w:p>
        </w:tc>
        <w:tc>
          <w:tcPr>
            <w:tcW w:w="585" w:type="dxa"/>
            <w:shd w:val="clear" w:color="auto" w:fill="FFFFFF"/>
            <w:noWrap/>
            <w:vAlign w:val="center"/>
          </w:tcPr>
          <w:p w:rsidR="006F5CEB" w:rsidRDefault="00741ECB" w:rsidP="00D27285">
            <w:pPr>
              <w:jc w:val="center"/>
              <w:rPr>
                <w:rFonts w:ascii="Arial" w:hAnsi="Arial" w:cs="Arial"/>
              </w:rPr>
            </w:pPr>
            <w:r>
              <w:rPr>
                <w:rFonts w:ascii="Arial" w:hAnsi="Arial" w:cs="Arial"/>
              </w:rPr>
              <w:t>ff</w:t>
            </w:r>
          </w:p>
        </w:tc>
        <w:tc>
          <w:tcPr>
            <w:tcW w:w="919" w:type="dxa"/>
            <w:shd w:val="clear" w:color="auto" w:fill="FFFFFF"/>
            <w:noWrap/>
            <w:vAlign w:val="center"/>
          </w:tcPr>
          <w:p w:rsidR="006F5CEB" w:rsidRDefault="00741ECB" w:rsidP="00D27285">
            <w:pPr>
              <w:jc w:val="center"/>
              <w:rPr>
                <w:rFonts w:ascii="Arial" w:hAnsi="Arial" w:cs="Arial"/>
              </w:rPr>
            </w:pPr>
            <w:r>
              <w:rPr>
                <w:rFonts w:ascii="Arial" w:hAnsi="Arial" w:cs="Arial"/>
              </w:rPr>
              <w:t>3</w:t>
            </w:r>
          </w:p>
        </w:tc>
        <w:tc>
          <w:tcPr>
            <w:tcW w:w="529" w:type="dxa"/>
            <w:shd w:val="clear" w:color="auto" w:fill="FFFFFF"/>
            <w:noWrap/>
            <w:vAlign w:val="center"/>
          </w:tcPr>
          <w:p w:rsidR="006F5CEB" w:rsidRPr="00EB4B84" w:rsidRDefault="006F5CEB" w:rsidP="00D27285">
            <w:pPr>
              <w:jc w:val="center"/>
              <w:rPr>
                <w:rFonts w:ascii="Arial" w:hAnsi="Arial" w:cs="Arial"/>
              </w:rPr>
            </w:pPr>
          </w:p>
        </w:tc>
        <w:tc>
          <w:tcPr>
            <w:tcW w:w="1647" w:type="dxa"/>
            <w:shd w:val="clear" w:color="auto" w:fill="FFFFFF"/>
            <w:noWrap/>
            <w:vAlign w:val="center"/>
          </w:tcPr>
          <w:p w:rsidR="006F5CEB" w:rsidRPr="00EB4B84" w:rsidRDefault="006F5CEB" w:rsidP="00D27285">
            <w:pPr>
              <w:rPr>
                <w:rFonts w:ascii="Arial" w:hAnsi="Arial" w:cs="Arial"/>
              </w:rPr>
            </w:pPr>
          </w:p>
        </w:tc>
      </w:tr>
      <w:tr w:rsidR="00741ECB" w:rsidRPr="00EB4B84" w:rsidTr="007D7E9B">
        <w:trPr>
          <w:trHeight w:hRule="exact" w:val="431"/>
          <w:jc w:val="center"/>
        </w:trPr>
        <w:tc>
          <w:tcPr>
            <w:tcW w:w="8852" w:type="dxa"/>
            <w:gridSpan w:val="5"/>
            <w:shd w:val="clear" w:color="auto" w:fill="FFFFFF"/>
            <w:noWrap/>
            <w:vAlign w:val="center"/>
          </w:tcPr>
          <w:p w:rsidR="00741ECB" w:rsidRPr="00EB4B84" w:rsidRDefault="00741ECB" w:rsidP="00D27285">
            <w:pPr>
              <w:jc w:val="center"/>
              <w:rPr>
                <w:rFonts w:ascii="Arial" w:hAnsi="Arial" w:cs="Arial"/>
              </w:rPr>
            </w:pPr>
            <w:r w:rsidRPr="00EB4B84">
              <w:rPr>
                <w:rFonts w:ascii="Arial" w:hAnsi="Arial" w:cs="Arial"/>
                <w:b/>
                <w:bCs/>
              </w:rPr>
              <w:t xml:space="preserve">SOUS-TOTAL LOT </w:t>
            </w:r>
            <w:r>
              <w:rPr>
                <w:rFonts w:ascii="Arial" w:hAnsi="Arial" w:cs="Arial"/>
                <w:b/>
                <w:bCs/>
              </w:rPr>
              <w:t>8</w:t>
            </w:r>
            <w:r w:rsidRPr="00EB4B84">
              <w:rPr>
                <w:rFonts w:ascii="Arial" w:hAnsi="Arial" w:cs="Arial"/>
                <w:b/>
                <w:bCs/>
              </w:rPr>
              <w:t>00</w:t>
            </w:r>
          </w:p>
        </w:tc>
        <w:tc>
          <w:tcPr>
            <w:tcW w:w="1647" w:type="dxa"/>
            <w:shd w:val="clear" w:color="auto" w:fill="FFFFFF"/>
            <w:noWrap/>
            <w:vAlign w:val="center"/>
          </w:tcPr>
          <w:p w:rsidR="00741ECB" w:rsidRPr="00EB4B84" w:rsidRDefault="00741ECB" w:rsidP="00D27285">
            <w:pPr>
              <w:rPr>
                <w:rFonts w:ascii="Arial" w:hAnsi="Arial" w:cs="Arial"/>
              </w:rPr>
            </w:pPr>
          </w:p>
        </w:tc>
      </w:tr>
      <w:tr w:rsidR="00D27285" w:rsidRPr="00EB4B84" w:rsidTr="00DB7EF9">
        <w:trPr>
          <w:trHeight w:hRule="exact" w:val="290"/>
          <w:jc w:val="center"/>
        </w:trPr>
        <w:tc>
          <w:tcPr>
            <w:tcW w:w="8852" w:type="dxa"/>
            <w:gridSpan w:val="5"/>
            <w:shd w:val="clear" w:color="auto" w:fill="FFFFFF"/>
            <w:noWrap/>
            <w:vAlign w:val="center"/>
            <w:hideMark/>
          </w:tcPr>
          <w:p w:rsidR="00D27285" w:rsidRPr="00EB4B84" w:rsidRDefault="00D27285" w:rsidP="00D27285">
            <w:pPr>
              <w:rPr>
                <w:rFonts w:ascii="Arial" w:hAnsi="Arial" w:cs="Arial"/>
                <w:lang w:val="en-US"/>
              </w:rPr>
            </w:pPr>
            <w:r w:rsidRPr="00EB4B84">
              <w:rPr>
                <w:rFonts w:ascii="Arial" w:hAnsi="Arial" w:cs="Arial"/>
                <w:lang w:val="en-US"/>
              </w:rPr>
              <w:t>TOTAL GENERAL HORS TAXES (H.T)</w:t>
            </w:r>
            <w:r w:rsidR="0072690E">
              <w:rPr>
                <w:rFonts w:ascii="Arial" w:hAnsi="Arial" w:cs="Arial"/>
                <w:lang w:val="en-US"/>
              </w:rPr>
              <w:t xml:space="preserve"> POUR UN MINI RESEAU D’AEP</w:t>
            </w:r>
          </w:p>
        </w:tc>
        <w:tc>
          <w:tcPr>
            <w:tcW w:w="1647" w:type="dxa"/>
            <w:shd w:val="clear" w:color="auto" w:fill="FFFFFF"/>
            <w:noWrap/>
            <w:vAlign w:val="center"/>
            <w:hideMark/>
          </w:tcPr>
          <w:p w:rsidR="00D27285" w:rsidRPr="00EB4B84" w:rsidRDefault="00D27285" w:rsidP="00D27285">
            <w:pPr>
              <w:rPr>
                <w:rFonts w:ascii="Arial" w:hAnsi="Arial" w:cs="Arial"/>
                <w:lang w:val="en-US"/>
              </w:rPr>
            </w:pPr>
          </w:p>
        </w:tc>
      </w:tr>
      <w:tr w:rsidR="0072690E" w:rsidRPr="00EB4B84" w:rsidTr="00DB7EF9">
        <w:trPr>
          <w:trHeight w:hRule="exact" w:val="280"/>
          <w:jc w:val="center"/>
        </w:trPr>
        <w:tc>
          <w:tcPr>
            <w:tcW w:w="8852" w:type="dxa"/>
            <w:gridSpan w:val="5"/>
            <w:shd w:val="clear" w:color="auto" w:fill="FFFFFF"/>
            <w:noWrap/>
            <w:vAlign w:val="center"/>
          </w:tcPr>
          <w:p w:rsidR="0072690E" w:rsidRPr="00EB4B84" w:rsidRDefault="0072690E" w:rsidP="0072690E">
            <w:pPr>
              <w:rPr>
                <w:rFonts w:ascii="Arial" w:hAnsi="Arial" w:cs="Arial"/>
                <w:b/>
                <w:bCs/>
              </w:rPr>
            </w:pPr>
            <w:r w:rsidRPr="00EB4B84">
              <w:rPr>
                <w:rFonts w:ascii="Arial" w:hAnsi="Arial" w:cs="Arial"/>
                <w:lang w:val="en-US"/>
              </w:rPr>
              <w:t>TOTAL GENERAL HORS TAXES (H.T)</w:t>
            </w:r>
            <w:r>
              <w:rPr>
                <w:rFonts w:ascii="Arial" w:hAnsi="Arial" w:cs="Arial"/>
                <w:lang w:val="en-US"/>
              </w:rPr>
              <w:t xml:space="preserve"> POUR SIX (06) MINI RESEAUX D’AEP</w:t>
            </w:r>
          </w:p>
        </w:tc>
        <w:tc>
          <w:tcPr>
            <w:tcW w:w="1647" w:type="dxa"/>
            <w:shd w:val="clear" w:color="auto" w:fill="FFFFFF"/>
            <w:noWrap/>
            <w:vAlign w:val="center"/>
          </w:tcPr>
          <w:p w:rsidR="0072690E" w:rsidRPr="00EB4B84" w:rsidRDefault="0072690E" w:rsidP="0072690E">
            <w:pPr>
              <w:rPr>
                <w:rFonts w:ascii="Arial" w:hAnsi="Arial" w:cs="Arial"/>
                <w:b/>
                <w:bCs/>
              </w:rPr>
            </w:pPr>
          </w:p>
        </w:tc>
      </w:tr>
      <w:tr w:rsidR="00D27285" w:rsidRPr="00EB4B84" w:rsidTr="00DB7EF9">
        <w:trPr>
          <w:trHeight w:hRule="exact" w:val="280"/>
          <w:jc w:val="center"/>
        </w:trPr>
        <w:tc>
          <w:tcPr>
            <w:tcW w:w="8852" w:type="dxa"/>
            <w:gridSpan w:val="5"/>
            <w:shd w:val="clear" w:color="auto" w:fill="FFFFFF"/>
            <w:noWrap/>
            <w:vAlign w:val="center"/>
            <w:hideMark/>
          </w:tcPr>
          <w:p w:rsidR="00D27285" w:rsidRPr="00EB4B84" w:rsidRDefault="00D27285" w:rsidP="00D27285">
            <w:pPr>
              <w:rPr>
                <w:rFonts w:ascii="Arial" w:hAnsi="Arial" w:cs="Arial"/>
                <w:b/>
                <w:bCs/>
              </w:rPr>
            </w:pPr>
            <w:r w:rsidRPr="00EB4B84">
              <w:rPr>
                <w:rFonts w:ascii="Arial" w:hAnsi="Arial" w:cs="Arial"/>
                <w:b/>
                <w:bCs/>
              </w:rPr>
              <w:t>TOTAL GENERAL TOUTES TAXES COMPRISES</w:t>
            </w:r>
          </w:p>
        </w:tc>
        <w:tc>
          <w:tcPr>
            <w:tcW w:w="1647" w:type="dxa"/>
            <w:shd w:val="clear" w:color="auto" w:fill="FFFFFF"/>
            <w:noWrap/>
            <w:vAlign w:val="center"/>
            <w:hideMark/>
          </w:tcPr>
          <w:p w:rsidR="00D27285" w:rsidRPr="00EB4B84" w:rsidRDefault="00D27285" w:rsidP="00D27285">
            <w:pPr>
              <w:rPr>
                <w:rFonts w:ascii="Arial" w:hAnsi="Arial" w:cs="Arial"/>
                <w:b/>
                <w:bCs/>
              </w:rPr>
            </w:pPr>
          </w:p>
        </w:tc>
      </w:tr>
      <w:tr w:rsidR="00D27285" w:rsidRPr="00EB4B84" w:rsidTr="00DB7EF9">
        <w:trPr>
          <w:trHeight w:hRule="exact" w:val="285"/>
          <w:jc w:val="center"/>
        </w:trPr>
        <w:tc>
          <w:tcPr>
            <w:tcW w:w="8852" w:type="dxa"/>
            <w:gridSpan w:val="5"/>
            <w:shd w:val="clear" w:color="auto" w:fill="FFFFFF"/>
            <w:noWrap/>
            <w:vAlign w:val="center"/>
            <w:hideMark/>
          </w:tcPr>
          <w:p w:rsidR="00D27285" w:rsidRPr="00EB4B84" w:rsidRDefault="00D27285" w:rsidP="00D27285">
            <w:pPr>
              <w:rPr>
                <w:rFonts w:ascii="Arial" w:hAnsi="Arial" w:cs="Arial"/>
              </w:rPr>
            </w:pPr>
            <w:r w:rsidRPr="00EB4B84">
              <w:rPr>
                <w:rFonts w:ascii="Arial" w:hAnsi="Arial" w:cs="Arial"/>
              </w:rPr>
              <w:t>T.V.A : 19,25% H.T.</w:t>
            </w:r>
          </w:p>
        </w:tc>
        <w:tc>
          <w:tcPr>
            <w:tcW w:w="1647" w:type="dxa"/>
            <w:shd w:val="clear" w:color="auto" w:fill="FFFFFF"/>
            <w:noWrap/>
            <w:vAlign w:val="center"/>
            <w:hideMark/>
          </w:tcPr>
          <w:p w:rsidR="00D27285" w:rsidRPr="00EB4B84" w:rsidRDefault="00D27285" w:rsidP="00D27285">
            <w:pPr>
              <w:rPr>
                <w:rFonts w:ascii="Arial" w:hAnsi="Arial" w:cs="Arial"/>
              </w:rPr>
            </w:pPr>
          </w:p>
        </w:tc>
      </w:tr>
      <w:tr w:rsidR="00D27285" w:rsidRPr="00EB4B84" w:rsidTr="00DB7EF9">
        <w:trPr>
          <w:trHeight w:hRule="exact" w:val="274"/>
          <w:jc w:val="center"/>
        </w:trPr>
        <w:tc>
          <w:tcPr>
            <w:tcW w:w="8852" w:type="dxa"/>
            <w:gridSpan w:val="5"/>
            <w:shd w:val="clear" w:color="auto" w:fill="FFFFFF"/>
            <w:noWrap/>
            <w:vAlign w:val="center"/>
            <w:hideMark/>
          </w:tcPr>
          <w:p w:rsidR="00D27285" w:rsidRPr="00EB4B84" w:rsidRDefault="00D27285" w:rsidP="00D27285">
            <w:pPr>
              <w:rPr>
                <w:rFonts w:ascii="Arial" w:hAnsi="Arial" w:cs="Arial"/>
              </w:rPr>
            </w:pPr>
            <w:r w:rsidRPr="00EB4B84">
              <w:rPr>
                <w:rFonts w:ascii="Arial" w:hAnsi="Arial" w:cs="Arial"/>
              </w:rPr>
              <w:t>I.R.:</w:t>
            </w:r>
            <w:r w:rsidRPr="00EB4B84">
              <w:rPr>
                <w:rFonts w:ascii="Arial" w:hAnsi="Arial" w:cs="Arial"/>
                <w:color w:val="000000"/>
              </w:rPr>
              <w:t>2,2 ou 5,5</w:t>
            </w:r>
            <w:r w:rsidRPr="00EB4B84">
              <w:rPr>
                <w:rFonts w:ascii="Arial" w:hAnsi="Arial" w:cs="Arial"/>
              </w:rPr>
              <w:t>% H.T.</w:t>
            </w:r>
          </w:p>
        </w:tc>
        <w:tc>
          <w:tcPr>
            <w:tcW w:w="1647" w:type="dxa"/>
            <w:shd w:val="clear" w:color="auto" w:fill="FFFFFF"/>
            <w:noWrap/>
            <w:vAlign w:val="center"/>
            <w:hideMark/>
          </w:tcPr>
          <w:p w:rsidR="00D27285" w:rsidRPr="00EB4B84" w:rsidRDefault="00D27285" w:rsidP="00D27285">
            <w:pPr>
              <w:rPr>
                <w:rFonts w:ascii="Arial" w:hAnsi="Arial" w:cs="Arial"/>
              </w:rPr>
            </w:pPr>
          </w:p>
        </w:tc>
      </w:tr>
      <w:tr w:rsidR="00D27285" w:rsidRPr="00EB4B84" w:rsidTr="00DB7EF9">
        <w:trPr>
          <w:trHeight w:hRule="exact" w:val="265"/>
          <w:jc w:val="center"/>
        </w:trPr>
        <w:tc>
          <w:tcPr>
            <w:tcW w:w="8852" w:type="dxa"/>
            <w:gridSpan w:val="5"/>
            <w:shd w:val="clear" w:color="auto" w:fill="FFFFFF"/>
            <w:noWrap/>
            <w:vAlign w:val="center"/>
            <w:hideMark/>
          </w:tcPr>
          <w:p w:rsidR="00D27285" w:rsidRPr="00EB4B84" w:rsidRDefault="00D27285" w:rsidP="00D27285">
            <w:pPr>
              <w:rPr>
                <w:rFonts w:ascii="Arial" w:hAnsi="Arial" w:cs="Arial"/>
              </w:rPr>
            </w:pPr>
            <w:r w:rsidRPr="00EB4B84">
              <w:rPr>
                <w:rFonts w:ascii="Arial" w:hAnsi="Arial" w:cs="Arial"/>
              </w:rPr>
              <w:t>NET A MANDATER A L'ENTREPRENEUR</w:t>
            </w:r>
          </w:p>
        </w:tc>
        <w:tc>
          <w:tcPr>
            <w:tcW w:w="1647" w:type="dxa"/>
            <w:shd w:val="clear" w:color="auto" w:fill="FFFFFF"/>
            <w:noWrap/>
            <w:vAlign w:val="center"/>
            <w:hideMark/>
          </w:tcPr>
          <w:p w:rsidR="00D27285" w:rsidRPr="00EB4B84" w:rsidRDefault="00D27285" w:rsidP="00D27285">
            <w:pPr>
              <w:rPr>
                <w:rFonts w:ascii="Arial" w:hAnsi="Arial" w:cs="Arial"/>
              </w:rPr>
            </w:pPr>
          </w:p>
        </w:tc>
      </w:tr>
      <w:tr w:rsidR="00D27285" w:rsidRPr="00EB4B84" w:rsidTr="00DB7EF9">
        <w:trPr>
          <w:trHeight w:val="390"/>
          <w:jc w:val="center"/>
        </w:trPr>
        <w:tc>
          <w:tcPr>
            <w:tcW w:w="10499" w:type="dxa"/>
            <w:gridSpan w:val="6"/>
            <w:shd w:val="clear" w:color="auto" w:fill="FFFFFF"/>
            <w:noWrap/>
            <w:vAlign w:val="center"/>
            <w:hideMark/>
          </w:tcPr>
          <w:p w:rsidR="00D27285" w:rsidRPr="00EB4B84" w:rsidRDefault="00D27285" w:rsidP="00D27285">
            <w:pPr>
              <w:rPr>
                <w:rFonts w:ascii="Arial" w:hAnsi="Arial" w:cs="Arial"/>
                <w:b/>
                <w:bCs/>
                <w:sz w:val="18"/>
                <w:szCs w:val="18"/>
              </w:rPr>
            </w:pPr>
            <w:r w:rsidRPr="00EB4B84">
              <w:rPr>
                <w:rFonts w:ascii="Arial" w:hAnsi="Arial" w:cs="Arial"/>
                <w:b/>
                <w:bCs/>
                <w:sz w:val="18"/>
                <w:szCs w:val="18"/>
              </w:rPr>
              <w:t xml:space="preserve"> Arrêté le présent devis estimatif à la somme de T.T.C.</w:t>
            </w:r>
          </w:p>
        </w:tc>
      </w:tr>
    </w:tbl>
    <w:p w:rsidR="003F051D" w:rsidRDefault="003F051D" w:rsidP="00CE6D25"/>
    <w:p w:rsidR="003F051D" w:rsidRDefault="002428A7">
      <w:pPr>
        <w:rPr>
          <w:rFonts w:ascii="Arial" w:eastAsia="Calibri" w:hAnsi="Arial" w:cs="Arial"/>
          <w:b/>
        </w:rPr>
      </w:pPr>
      <w:r>
        <w:rPr>
          <w:rFonts w:ascii="Arial" w:eastAsia="Calibri" w:hAnsi="Arial" w:cs="Arial"/>
        </w:rPr>
        <w:t>Arrêté le présent devis à la somme TTC de</w:t>
      </w:r>
      <w:r>
        <w:rPr>
          <w:rFonts w:ascii="Arial" w:eastAsia="Calibri" w:hAnsi="Arial" w:cs="Arial"/>
          <w:b/>
        </w:rPr>
        <w:t xml:space="preserve">:  </w:t>
      </w:r>
    </w:p>
    <w:p w:rsidR="003F051D" w:rsidRDefault="003F051D">
      <w:pPr>
        <w:rPr>
          <w:rFonts w:ascii="Arial" w:eastAsia="Calibri" w:hAnsi="Arial" w:cs="Arial"/>
          <w:b/>
        </w:rPr>
      </w:pPr>
    </w:p>
    <w:p w:rsidR="003F051D" w:rsidRDefault="003F051D">
      <w:pPr>
        <w:rPr>
          <w:rFonts w:ascii="Arial" w:eastAsia="Calibri" w:hAnsi="Arial" w:cs="Arial"/>
          <w:b/>
        </w:rPr>
      </w:pPr>
    </w:p>
    <w:p w:rsidR="003F051D" w:rsidRDefault="002428A7">
      <w:pPr>
        <w:ind w:left="5664" w:firstLine="708"/>
        <w:rPr>
          <w:rFonts w:ascii="Arial" w:eastAsia="Calibri" w:hAnsi="Arial" w:cs="Arial"/>
          <w:b/>
        </w:rPr>
      </w:pPr>
      <w:r>
        <w:rPr>
          <w:sz w:val="24"/>
          <w:szCs w:val="24"/>
          <w:u w:val="single"/>
        </w:rPr>
        <w:lastRenderedPageBreak/>
        <w:t>L’ENTREPRENEUR</w:t>
      </w:r>
    </w:p>
    <w:p w:rsidR="00521A3D" w:rsidRDefault="00521A3D">
      <w:pPr>
        <w:rPr>
          <w:rFonts w:ascii="Arial" w:eastAsia="Calibri" w:hAnsi="Arial" w:cs="Arial"/>
          <w:b/>
        </w:rPr>
      </w:pPr>
    </w:p>
    <w:p w:rsidR="003F051D" w:rsidRDefault="003F051D">
      <w:pPr>
        <w:rPr>
          <w:rFonts w:ascii="Arial" w:eastAsia="Calibri" w:hAnsi="Arial" w:cs="Arial"/>
          <w:b/>
        </w:rPr>
      </w:pPr>
    </w:p>
    <w:p w:rsidR="00BB48F7" w:rsidRDefault="00BB48F7">
      <w:pPr>
        <w:rPr>
          <w:rFonts w:ascii="Arial" w:eastAsia="Calibri" w:hAnsi="Arial" w:cs="Arial"/>
          <w:b/>
        </w:rPr>
      </w:pPr>
    </w:p>
    <w:p w:rsidR="00DD5990" w:rsidRDefault="00DD5990">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Default="00CA5D44">
      <w:pPr>
        <w:rPr>
          <w:rFonts w:ascii="Arial" w:eastAsia="Calibri" w:hAnsi="Arial" w:cs="Arial"/>
          <w:b/>
        </w:rPr>
      </w:pPr>
    </w:p>
    <w:p w:rsidR="00CA5D44" w:rsidRPr="00407EAA" w:rsidRDefault="00CA5D44" w:rsidP="00407EAA">
      <w:pPr>
        <w:jc w:val="center"/>
        <w:rPr>
          <w:rFonts w:eastAsia="Calibri"/>
          <w:b/>
          <w:sz w:val="28"/>
          <w:szCs w:val="28"/>
        </w:rPr>
      </w:pPr>
    </w:p>
    <w:p w:rsidR="00CA5D44" w:rsidRPr="00407EAA" w:rsidRDefault="00407EAA" w:rsidP="00407EAA">
      <w:pPr>
        <w:jc w:val="center"/>
        <w:rPr>
          <w:rFonts w:eastAsia="Calibri"/>
          <w:b/>
          <w:sz w:val="28"/>
          <w:szCs w:val="28"/>
        </w:rPr>
      </w:pPr>
      <w:bookmarkStart w:id="104" w:name="_Hlk235721890"/>
      <w:r w:rsidRPr="00407EAA">
        <w:rPr>
          <w:rFonts w:eastAsia="Calibri"/>
          <w:b/>
          <w:sz w:val="28"/>
          <w:szCs w:val="28"/>
        </w:rPr>
        <w:t>PLAN DE L’OUVRAGE</w:t>
      </w:r>
    </w:p>
    <w:p w:rsidR="00CA5D44" w:rsidRDefault="00CA5D44">
      <w:pPr>
        <w:rPr>
          <w:rFonts w:ascii="Arial" w:eastAsia="Calibri" w:hAnsi="Arial" w:cs="Arial"/>
          <w:b/>
        </w:rPr>
      </w:pPr>
    </w:p>
    <w:p w:rsidR="00CA5D44" w:rsidRDefault="00CA5D44">
      <w:pPr>
        <w:rPr>
          <w:rFonts w:ascii="Arial" w:eastAsia="Calibri" w:hAnsi="Arial" w:cs="Arial"/>
          <w:b/>
        </w:rPr>
      </w:pPr>
    </w:p>
    <w:p w:rsidR="003F051D" w:rsidRDefault="003F051D">
      <w:pPr>
        <w:rPr>
          <w:rFonts w:ascii="Arial" w:eastAsia="Calibri" w:hAnsi="Arial" w:cs="Arial"/>
          <w:b/>
        </w:rPr>
      </w:pPr>
    </w:p>
    <w:p w:rsidR="003F051D" w:rsidRDefault="003F051D">
      <w:pPr>
        <w:rPr>
          <w:rFonts w:ascii="Arial" w:eastAsia="Calibri" w:hAnsi="Arial" w:cs="Arial"/>
          <w:b/>
        </w:rPr>
      </w:pPr>
    </w:p>
    <w:p w:rsidR="003F051D" w:rsidRDefault="00407EAA">
      <w:pPr>
        <w:rPr>
          <w:rFonts w:ascii="Arial" w:eastAsia="Calibri" w:hAnsi="Arial" w:cs="Arial"/>
          <w:b/>
        </w:rPr>
      </w:pPr>
      <w:r w:rsidRPr="00407EAA">
        <w:rPr>
          <w:rFonts w:ascii="Arial" w:eastAsia="Calibri" w:hAnsi="Arial" w:cs="Arial"/>
          <w:b/>
          <w:noProof/>
        </w:rPr>
        <w:drawing>
          <wp:inline distT="0" distB="0" distL="0" distR="0">
            <wp:extent cx="8033916" cy="5947150"/>
            <wp:effectExtent l="0" t="4445" r="1270" b="1270"/>
            <wp:docPr id="1" name="Image 1" descr="C:\Users\LENOVO\Desktop\WhatsApp Image 2026-08-21 at 10.5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WhatsApp Image 2026-08-21 at 10.58.10.jpe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8060566" cy="5966878"/>
                    </a:xfrm>
                    <a:prstGeom prst="rect">
                      <a:avLst/>
                    </a:prstGeom>
                    <a:noFill/>
                    <a:ln>
                      <a:noFill/>
                    </a:ln>
                  </pic:spPr>
                </pic:pic>
              </a:graphicData>
            </a:graphic>
          </wp:inline>
        </w:drawing>
      </w:r>
    </w:p>
    <w:p w:rsidR="003F051D" w:rsidRDefault="003F051D">
      <w:pPr>
        <w:rPr>
          <w:rFonts w:ascii="Arial" w:eastAsia="Calibri" w:hAnsi="Arial" w:cs="Arial"/>
          <w:b/>
        </w:rPr>
      </w:pPr>
    </w:p>
    <w:p w:rsidR="003F051D" w:rsidRDefault="003F051D">
      <w:pPr>
        <w:rPr>
          <w:rFonts w:ascii="Arial" w:eastAsia="Calibri" w:hAnsi="Arial" w:cs="Arial"/>
          <w:b/>
        </w:rPr>
      </w:pPr>
    </w:p>
    <w:p w:rsidR="003F051D" w:rsidRDefault="0073403F" w:rsidP="0073403F">
      <w:pPr>
        <w:tabs>
          <w:tab w:val="left" w:pos="3773"/>
        </w:tabs>
        <w:rPr>
          <w:rFonts w:ascii="Arial" w:eastAsia="Calibri" w:hAnsi="Arial" w:cs="Arial"/>
          <w:b/>
        </w:rPr>
      </w:pPr>
      <w:r>
        <w:rPr>
          <w:rFonts w:ascii="Arial" w:eastAsia="Calibri" w:hAnsi="Arial" w:cs="Arial"/>
          <w:b/>
        </w:rPr>
        <w:tab/>
      </w:r>
    </w:p>
    <w:p w:rsidR="003F051D" w:rsidRDefault="003F051D" w:rsidP="0073403F">
      <w:pPr>
        <w:jc w:val="center"/>
        <w:rPr>
          <w:rFonts w:ascii="Arial" w:eastAsia="Calibri" w:hAnsi="Arial" w:cs="Arial"/>
          <w:b/>
        </w:rPr>
      </w:pPr>
    </w:p>
    <w:p w:rsidR="003F051D" w:rsidRDefault="003F051D"/>
    <w:p w:rsidR="003F051D" w:rsidRDefault="003F051D"/>
    <w:p w:rsidR="003F051D" w:rsidRDefault="003F051D"/>
    <w:bookmarkEnd w:id="104"/>
    <w:p w:rsidR="003F051D" w:rsidRDefault="003F051D"/>
    <w:p w:rsidR="003F051D" w:rsidRDefault="003F051D"/>
    <w:p w:rsidR="007A42BC" w:rsidRDefault="007A42BC"/>
    <w:p w:rsidR="007A42BC" w:rsidRDefault="007A42BC"/>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EB4DDA" w:rsidRDefault="00EB4DDA"/>
    <w:p w:rsidR="00EB4DDA" w:rsidRDefault="00EB4DDA"/>
    <w:p w:rsidR="00EB4DDA" w:rsidRDefault="00EB4DDA"/>
    <w:p w:rsidR="00EB4DDA" w:rsidRDefault="00EB4DDA"/>
    <w:p w:rsidR="00EB4DDA" w:rsidRDefault="00EB4DDA"/>
    <w:p w:rsidR="00EB4DDA" w:rsidRDefault="00EB4DDA"/>
    <w:p w:rsidR="007A42BC" w:rsidRDefault="007A42BC"/>
    <w:p w:rsidR="003F051D" w:rsidRDefault="003F051D"/>
    <w:p w:rsidR="003F051D" w:rsidRDefault="004F6EC3">
      <w:r>
        <w:rPr>
          <w:noProof/>
        </w:rPr>
        <w:pict>
          <v:roundrect id="Rectangle : coins arrondis 23" o:spid="_x0000_s1035" style="position:absolute;margin-left:57.7pt;margin-top:5.55pt;width:317.55pt;height:111pt;z-index:251652096;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">
            <v:shadow on="t" opacity=".5" offset="1.99561mm,1.99561mm"/>
            <v:path arrowok="t"/>
            <v:textbox>
              <w:txbxContent>
                <w:p w:rsidR="00DF7AA8" w:rsidRDefault="00DF7AA8">
                  <w:pPr>
                    <w:pStyle w:val="Titre1"/>
                    <w:rPr>
                      <w:b/>
                    </w:rPr>
                  </w:pPr>
                </w:p>
                <w:p w:rsidR="00DF7AA8" w:rsidRDefault="00DF7AA8">
                  <w:pPr>
                    <w:pStyle w:val="Titre1"/>
                    <w:rPr>
                      <w:b/>
                      <w:sz w:val="28"/>
                    </w:rPr>
                  </w:pPr>
                  <w:r>
                    <w:rPr>
                      <w:b/>
                      <w:sz w:val="28"/>
                    </w:rPr>
                    <w:t>PIECE N° 8</w:t>
                  </w:r>
                </w:p>
                <w:p w:rsidR="00DF7AA8" w:rsidRDefault="00DF7AA8">
                  <w:pPr>
                    <w:pStyle w:val="Titre1"/>
                    <w:rPr>
                      <w:b/>
                      <w:sz w:val="28"/>
                    </w:rPr>
                  </w:pPr>
                </w:p>
                <w:p w:rsidR="00DF7AA8" w:rsidRDefault="00DF7AA8">
                  <w:pPr>
                    <w:pStyle w:val="Titre1"/>
                    <w:rPr>
                      <w:b/>
                      <w:sz w:val="28"/>
                    </w:rPr>
                  </w:pPr>
                  <w:r>
                    <w:rPr>
                      <w:b/>
                      <w:sz w:val="28"/>
                    </w:rPr>
                    <w:t>Cadre du Sous détail des prix</w:t>
                  </w:r>
                </w:p>
                <w:p w:rsidR="00DF7AA8" w:rsidRDefault="00DF7AA8">
                  <w:pPr>
                    <w:pStyle w:val="Titre1"/>
                    <w:rPr>
                      <w:b/>
                      <w:szCs w:val="22"/>
                    </w:rPr>
                  </w:pPr>
                </w:p>
                <w:p w:rsidR="00DF7AA8" w:rsidRDefault="00DF7AA8">
                  <w:pPr>
                    <w:pStyle w:val="Titre1"/>
                    <w:rPr>
                      <w:bCs/>
                      <w:sz w:val="28"/>
                      <w:szCs w:val="28"/>
                    </w:rPr>
                  </w:pPr>
                </w:p>
              </w:txbxContent>
            </v:textbox>
          </v:roundrect>
        </w:pict>
      </w:r>
    </w:p>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3F051D" w:rsidRDefault="003F051D"/>
    <w:p w:rsidR="00FE375C" w:rsidRDefault="00FE375C"/>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BE2322" w:rsidRDefault="00BE2322"/>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407EAA" w:rsidRDefault="00407EAA"/>
    <w:p w:rsidR="00BE2322" w:rsidRDefault="00BE2322"/>
    <w:p w:rsidR="00BE2322" w:rsidRDefault="00BE2322"/>
    <w:p w:rsidR="00FE375C" w:rsidRDefault="00FE375C"/>
    <w:p w:rsidR="00FE375C" w:rsidRDefault="00FE375C"/>
    <w:p w:rsidR="007A42BC" w:rsidRDefault="007A42BC"/>
    <w:p w:rsidR="001F0B51" w:rsidRDefault="001F0B51">
      <w:pPr>
        <w:widowControl w:val="0"/>
        <w:autoSpaceDE w:val="0"/>
        <w:autoSpaceDN w:val="0"/>
        <w:adjustRightInd w:val="0"/>
        <w:jc w:val="center"/>
        <w:rPr>
          <w:rFonts w:ascii="Arial Narrow" w:hAnsi="Arial Narrow"/>
          <w:b/>
          <w:color w:val="231F20"/>
          <w:sz w:val="28"/>
          <w:szCs w:val="28"/>
          <w:u w:val="single"/>
        </w:rPr>
      </w:pPr>
    </w:p>
    <w:p w:rsidR="003F051D" w:rsidRDefault="002428A7">
      <w:pPr>
        <w:widowControl w:val="0"/>
        <w:autoSpaceDE w:val="0"/>
        <w:autoSpaceDN w:val="0"/>
        <w:adjustRightInd w:val="0"/>
        <w:jc w:val="center"/>
        <w:rPr>
          <w:rFonts w:ascii="Arial Narrow" w:hAnsi="Arial Narrow"/>
          <w:b/>
          <w:color w:val="231F20"/>
          <w:sz w:val="28"/>
          <w:szCs w:val="28"/>
          <w:u w:val="single"/>
        </w:rPr>
      </w:pPr>
      <w:r>
        <w:rPr>
          <w:rFonts w:ascii="Arial Narrow" w:hAnsi="Arial Narrow"/>
          <w:b/>
          <w:color w:val="231F20"/>
          <w:sz w:val="28"/>
          <w:szCs w:val="28"/>
          <w:u w:val="single"/>
        </w:rPr>
        <w:t>NOTE RELATIVE A LA PRESENTATION DES SOUS DETAILS DE PRIX ET TAXES</w:t>
      </w:r>
    </w:p>
    <w:p w:rsidR="003F051D" w:rsidRDefault="003F051D">
      <w:pPr>
        <w:widowControl w:val="0"/>
        <w:autoSpaceDE w:val="0"/>
        <w:autoSpaceDN w:val="0"/>
        <w:adjustRightInd w:val="0"/>
        <w:rPr>
          <w:rFonts w:ascii="Cambria" w:hAnsi="Cambria"/>
          <w:color w:val="231F20"/>
        </w:rPr>
      </w:pPr>
    </w:p>
    <w:p w:rsidR="003F051D" w:rsidRDefault="002428A7">
      <w:pPr>
        <w:rPr>
          <w:rFonts w:ascii="Arial Narrow" w:hAnsi="Arial Narrow"/>
          <w:b/>
          <w:bCs/>
        </w:rPr>
      </w:pPr>
      <w:r>
        <w:rPr>
          <w:rFonts w:ascii="Arial Narrow" w:hAnsi="Arial Narrow"/>
          <w:bCs/>
        </w:rPr>
        <w:t>1.</w:t>
      </w:r>
      <w:r>
        <w:rPr>
          <w:rFonts w:ascii="Arial Narrow" w:hAnsi="Arial Narrow"/>
          <w:b/>
          <w:bCs/>
        </w:rPr>
        <w:t xml:space="preserve"> Un sous détail expose toutes les étapes d’établissement d’un prix de vente. Aussi, constitue-t-il un élément important d’appréciation de la qualité du prix proposé par un soumissionnaire.</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Il n’est pas nécessaire d’imposer un modèle de présentation à tous les soumissionnaires, compte tenu de la grande diversité de logiciels de détermination des sous détails de prix. En revanche, ils devront comporter les éléments suivants :</w:t>
      </w:r>
    </w:p>
    <w:p w:rsidR="003F051D" w:rsidRDefault="003F051D">
      <w:pPr>
        <w:widowControl w:val="0"/>
        <w:autoSpaceDE w:val="0"/>
        <w:autoSpaceDN w:val="0"/>
        <w:adjustRightInd w:val="0"/>
        <w:jc w:val="both"/>
        <w:rPr>
          <w:rFonts w:ascii="Arial Narrow" w:hAnsi="Arial Narrow"/>
          <w:color w:val="231F20"/>
        </w:rPr>
      </w:pP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a. Détail du coefficient de vente suivant le modèle présenté après la présente note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b. Coût en prix secs des matériels prévus pour le chantier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c. Coût en prix secs des fournitures nécessaires au chantier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d. Coût de la main d’œuvre locale et expatriée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e. Pour chaque prix du bordereau, une fiche issue des points 1, 2, 3 et 4 susvisés, indiquant les rendements conduisant aux prix unitaires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lastRenderedPageBreak/>
        <w:t>f. Le sous détail précis des forfaits d’installation du camp de base, d’amenée et de retour du matériel, du laboratoire et ses équipements, d’aménagement d’une carrière (le cas échéant), etc.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g. Le sous détail précis des forfaits d’aménagement, d’entretien des locaux et de fourniture des moyens mis à la disposition du Maître d’Ouvrage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h. Le sous détail des impôts et taxes.</w:t>
      </w:r>
    </w:p>
    <w:p w:rsidR="003F051D" w:rsidRDefault="003F051D">
      <w:pPr>
        <w:widowControl w:val="0"/>
        <w:autoSpaceDE w:val="0"/>
        <w:autoSpaceDN w:val="0"/>
        <w:adjustRightInd w:val="0"/>
        <w:jc w:val="both"/>
        <w:rPr>
          <w:rFonts w:ascii="Arial Narrow" w:hAnsi="Arial Narrow"/>
          <w:color w:val="231F20"/>
        </w:rPr>
      </w:pP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xml:space="preserve">2. </w:t>
      </w:r>
      <w:r>
        <w:rPr>
          <w:rFonts w:ascii="Arial Narrow" w:hAnsi="Arial Narrow"/>
          <w:b/>
          <w:color w:val="231F20"/>
        </w:rPr>
        <w:t>Cadre de présentation du coefficient de vente, encore appelé coefficients de frais généraux.</w:t>
      </w:r>
    </w:p>
    <w:p w:rsidR="003F051D" w:rsidRDefault="003F051D">
      <w:pPr>
        <w:widowControl w:val="0"/>
        <w:autoSpaceDE w:val="0"/>
        <w:autoSpaceDN w:val="0"/>
        <w:adjustRightInd w:val="0"/>
        <w:jc w:val="both"/>
        <w:rPr>
          <w:rFonts w:ascii="Arial Narrow" w:hAnsi="Arial Narrow"/>
          <w:color w:val="231F20"/>
        </w:rPr>
      </w:pP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E. Frais généraux de chantier</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xml:space="preserve">- Etudes </w:t>
      </w:r>
      <w:r>
        <w:rPr>
          <w:rFonts w:ascii="Arial Narrow" w:hAnsi="Arial Narrow"/>
          <w:color w:val="231F20"/>
        </w:rPr>
        <w:tab/>
      </w:r>
      <w:r>
        <w:rPr>
          <w:rFonts w:ascii="Arial Narrow" w:hAnsi="Arial Narrow"/>
          <w:color w:val="231F20"/>
        </w:rPr>
        <w:tab/>
      </w:r>
      <w:r>
        <w:rPr>
          <w:rFonts w:ascii="Arial Narrow" w:hAnsi="Arial Narrow"/>
          <w:color w:val="231F20"/>
        </w:rPr>
        <w:tab/>
      </w:r>
      <w:r>
        <w:rPr>
          <w:rFonts w:ascii="Arial Narrow" w:hAnsi="Arial Narrow"/>
          <w:color w:val="231F20"/>
        </w:rPr>
        <w:tab/>
        <w:t>…..</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xml:space="preserve">- … </w:t>
      </w:r>
      <w:r>
        <w:rPr>
          <w:rFonts w:ascii="Arial Narrow" w:hAnsi="Arial Narrow"/>
          <w:color w:val="231F20"/>
        </w:rPr>
        <w:tab/>
      </w:r>
      <w:r>
        <w:rPr>
          <w:rFonts w:ascii="Arial Narrow" w:hAnsi="Arial Narrow"/>
          <w:color w:val="231F20"/>
        </w:rPr>
        <w:tab/>
      </w:r>
      <w:r>
        <w:rPr>
          <w:rFonts w:ascii="Arial Narrow" w:hAnsi="Arial Narrow"/>
          <w:color w:val="231F20"/>
        </w:rPr>
        <w:tab/>
      </w:r>
      <w:r>
        <w:rPr>
          <w:rFonts w:ascii="Arial Narrow" w:hAnsi="Arial Narrow"/>
          <w:color w:val="231F20"/>
        </w:rPr>
        <w:tab/>
        <w:t xml:space="preserve">      _______</w:t>
      </w:r>
    </w:p>
    <w:p w:rsidR="003F051D" w:rsidRDefault="002428A7">
      <w:pPr>
        <w:widowControl w:val="0"/>
        <w:autoSpaceDE w:val="0"/>
        <w:autoSpaceDN w:val="0"/>
        <w:adjustRightInd w:val="0"/>
        <w:ind w:left="1416" w:firstLine="708"/>
        <w:jc w:val="both"/>
        <w:rPr>
          <w:rFonts w:ascii="Arial Narrow" w:hAnsi="Arial Narrow"/>
          <w:color w:val="231F20"/>
        </w:rPr>
      </w:pPr>
      <w:r>
        <w:rPr>
          <w:rFonts w:ascii="Arial Narrow" w:hAnsi="Arial Narrow"/>
          <w:color w:val="231F20"/>
        </w:rPr>
        <w:t>Total</w:t>
      </w:r>
      <w:r>
        <w:rPr>
          <w:rFonts w:ascii="Arial Narrow" w:hAnsi="Arial Narrow"/>
          <w:color w:val="231F20"/>
        </w:rPr>
        <w:tab/>
      </w:r>
      <w:r>
        <w:rPr>
          <w:rFonts w:ascii="Arial Narrow" w:hAnsi="Arial Narrow"/>
          <w:color w:val="231F20"/>
        </w:rPr>
        <w:tab/>
        <w:t xml:space="preserve"> K1</w:t>
      </w:r>
    </w:p>
    <w:p w:rsidR="003F051D" w:rsidRDefault="003F051D">
      <w:pPr>
        <w:widowControl w:val="0"/>
        <w:autoSpaceDE w:val="0"/>
        <w:autoSpaceDN w:val="0"/>
        <w:adjustRightInd w:val="0"/>
        <w:jc w:val="both"/>
        <w:rPr>
          <w:rFonts w:ascii="Arial Narrow" w:hAnsi="Arial Narrow"/>
          <w:color w:val="231F20"/>
        </w:rPr>
      </w:pP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F. Frais généraux de siège</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xml:space="preserve">- Frais de siège </w:t>
      </w:r>
      <w:r>
        <w:rPr>
          <w:rFonts w:ascii="Arial Narrow" w:hAnsi="Arial Narrow"/>
          <w:color w:val="231F20"/>
        </w:rPr>
        <w:tab/>
      </w:r>
      <w:r>
        <w:rPr>
          <w:rFonts w:ascii="Arial Narrow" w:hAnsi="Arial Narrow"/>
          <w:color w:val="231F20"/>
        </w:rPr>
        <w:tab/>
      </w:r>
      <w:r>
        <w:rPr>
          <w:rFonts w:ascii="Arial Narrow" w:hAnsi="Arial Narrow"/>
          <w:color w:val="231F20"/>
        </w:rPr>
        <w:tab/>
        <w:t>…..</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xml:space="preserve">- … </w:t>
      </w:r>
      <w:r>
        <w:rPr>
          <w:rFonts w:ascii="Arial Narrow" w:hAnsi="Arial Narrow"/>
          <w:color w:val="231F20"/>
        </w:rPr>
        <w:tab/>
      </w:r>
      <w:r>
        <w:rPr>
          <w:rFonts w:ascii="Arial Narrow" w:hAnsi="Arial Narrow"/>
          <w:color w:val="231F20"/>
        </w:rPr>
        <w:tab/>
      </w:r>
      <w:r>
        <w:rPr>
          <w:rFonts w:ascii="Arial Narrow" w:hAnsi="Arial Narrow"/>
          <w:color w:val="231F20"/>
        </w:rPr>
        <w:tab/>
      </w:r>
      <w:r>
        <w:rPr>
          <w:rFonts w:ascii="Arial Narrow" w:hAnsi="Arial Narrow"/>
          <w:color w:val="231F20"/>
        </w:rPr>
        <w:tab/>
      </w:r>
      <w:r>
        <w:rPr>
          <w:rFonts w:ascii="Arial Narrow" w:hAnsi="Arial Narrow"/>
          <w:color w:val="231F20"/>
        </w:rPr>
        <w:tab/>
        <w:t>…..</w:t>
      </w:r>
    </w:p>
    <w:p w:rsidR="003F051D" w:rsidRDefault="002428A7">
      <w:pPr>
        <w:widowControl w:val="0"/>
        <w:autoSpaceDE w:val="0"/>
        <w:autoSpaceDN w:val="0"/>
        <w:adjustRightInd w:val="0"/>
        <w:ind w:left="2124" w:firstLine="708"/>
        <w:jc w:val="both"/>
        <w:rPr>
          <w:rFonts w:ascii="Arial Narrow" w:hAnsi="Arial Narrow"/>
          <w:color w:val="231F20"/>
        </w:rPr>
      </w:pPr>
      <w:r>
        <w:rPr>
          <w:rFonts w:ascii="Arial Narrow" w:hAnsi="Arial Narrow"/>
          <w:color w:val="231F20"/>
        </w:rPr>
        <w:t xml:space="preserve">      ________</w:t>
      </w:r>
    </w:p>
    <w:p w:rsidR="003F051D" w:rsidRDefault="002428A7">
      <w:pPr>
        <w:widowControl w:val="0"/>
        <w:autoSpaceDE w:val="0"/>
        <w:autoSpaceDN w:val="0"/>
        <w:adjustRightInd w:val="0"/>
        <w:ind w:left="1416" w:firstLine="708"/>
        <w:jc w:val="both"/>
        <w:rPr>
          <w:rFonts w:ascii="Arial Narrow" w:hAnsi="Arial Narrow"/>
          <w:color w:val="231F20"/>
        </w:rPr>
      </w:pPr>
      <w:r>
        <w:rPr>
          <w:rFonts w:ascii="Arial Narrow" w:hAnsi="Arial Narrow"/>
          <w:color w:val="231F20"/>
        </w:rPr>
        <w:t>Total</w:t>
      </w:r>
      <w:r>
        <w:rPr>
          <w:rFonts w:ascii="Arial Narrow" w:hAnsi="Arial Narrow"/>
          <w:color w:val="231F20"/>
        </w:rPr>
        <w:tab/>
      </w:r>
      <w:r>
        <w:rPr>
          <w:rFonts w:ascii="Arial Narrow" w:hAnsi="Arial Narrow"/>
          <w:color w:val="231F20"/>
        </w:rPr>
        <w:tab/>
        <w:t>K2</w:t>
      </w:r>
    </w:p>
    <w:p w:rsidR="003F051D" w:rsidRDefault="003F051D">
      <w:pPr>
        <w:widowControl w:val="0"/>
        <w:autoSpaceDE w:val="0"/>
        <w:autoSpaceDN w:val="0"/>
        <w:adjustRightInd w:val="0"/>
        <w:jc w:val="both"/>
        <w:rPr>
          <w:rFonts w:ascii="Arial Narrow" w:hAnsi="Arial Narrow"/>
          <w:color w:val="231F20"/>
        </w:rPr>
      </w:pPr>
    </w:p>
    <w:p w:rsidR="003F051D" w:rsidRDefault="003F051D">
      <w:pPr>
        <w:widowControl w:val="0"/>
        <w:autoSpaceDE w:val="0"/>
        <w:autoSpaceDN w:val="0"/>
        <w:adjustRightInd w:val="0"/>
        <w:jc w:val="both"/>
        <w:rPr>
          <w:rFonts w:ascii="Arial Narrow" w:hAnsi="Arial Narrow"/>
          <w:color w:val="231F20"/>
        </w:rPr>
      </w:pP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H. Risques et Bénéfices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Bénéfices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xml:space="preserve">                                                      _________</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 xml:space="preserve">                                                               K3</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Coefficient de vente k = 100/ (100-K)</w:t>
      </w:r>
    </w:p>
    <w:p w:rsidR="003F051D" w:rsidRDefault="002428A7">
      <w:pPr>
        <w:widowControl w:val="0"/>
        <w:autoSpaceDE w:val="0"/>
        <w:autoSpaceDN w:val="0"/>
        <w:adjustRightInd w:val="0"/>
        <w:jc w:val="both"/>
        <w:rPr>
          <w:rFonts w:ascii="Arial Narrow" w:hAnsi="Arial Narrow"/>
          <w:color w:val="231F20"/>
        </w:rPr>
      </w:pPr>
      <w:r>
        <w:rPr>
          <w:rFonts w:ascii="Arial Narrow" w:hAnsi="Arial Narrow"/>
          <w:color w:val="231F20"/>
        </w:rPr>
        <w:t>Avec K=K1+K2+K3</w:t>
      </w:r>
    </w:p>
    <w:p w:rsidR="003F051D" w:rsidRDefault="003F051D">
      <w:pPr>
        <w:widowControl w:val="0"/>
        <w:autoSpaceDE w:val="0"/>
        <w:autoSpaceDN w:val="0"/>
        <w:adjustRightInd w:val="0"/>
        <w:jc w:val="both"/>
        <w:rPr>
          <w:rFonts w:ascii="Arial Narrow" w:hAnsi="Arial Narrow"/>
          <w:color w:val="231F20"/>
        </w:rPr>
      </w:pPr>
    </w:p>
    <w:p w:rsidR="003F051D" w:rsidRDefault="002428A7" w:rsidP="00506E55">
      <w:pPr>
        <w:pStyle w:val="Paragraphedeliste"/>
        <w:widowControl w:val="0"/>
        <w:numPr>
          <w:ilvl w:val="0"/>
          <w:numId w:val="8"/>
        </w:numPr>
        <w:autoSpaceDE w:val="0"/>
        <w:autoSpaceDN w:val="0"/>
        <w:adjustRightInd w:val="0"/>
        <w:contextualSpacing w:val="0"/>
        <w:jc w:val="both"/>
        <w:rPr>
          <w:rFonts w:ascii="Arial Narrow" w:hAnsi="Arial Narrow"/>
          <w:color w:val="231F20"/>
        </w:rPr>
      </w:pPr>
      <w:r>
        <w:rPr>
          <w:rFonts w:ascii="Arial Narrow" w:hAnsi="Arial Narrow"/>
          <w:color w:val="231F20"/>
        </w:rPr>
        <w:t>Toutefois, le Maître d’Ouvrage propose un cadre du sous-détail des prix unitaires qui doit être clairement complété par un coefficient de vente "k" ci-dessus décrit, pour chaque prix unitaire facturé.</w:t>
      </w:r>
    </w:p>
    <w:p w:rsidR="003F051D" w:rsidRDefault="003F051D">
      <w:pPr>
        <w:widowControl w:val="0"/>
        <w:autoSpaceDE w:val="0"/>
        <w:autoSpaceDN w:val="0"/>
        <w:adjustRightInd w:val="0"/>
        <w:jc w:val="both"/>
        <w:rPr>
          <w:rFonts w:ascii="Arial Narrow" w:hAnsi="Arial Narrow"/>
          <w:color w:val="231F20"/>
        </w:rPr>
      </w:pPr>
    </w:p>
    <w:p w:rsidR="003F051D" w:rsidRDefault="003F051D">
      <w:pPr>
        <w:widowControl w:val="0"/>
        <w:autoSpaceDE w:val="0"/>
        <w:autoSpaceDN w:val="0"/>
        <w:adjustRightInd w:val="0"/>
        <w:jc w:val="both"/>
        <w:rPr>
          <w:rFonts w:ascii="Arial Narrow" w:hAnsi="Arial Narrow"/>
          <w:color w:val="231F20"/>
        </w:rPr>
      </w:pPr>
    </w:p>
    <w:p w:rsidR="003F051D" w:rsidRDefault="003F051D">
      <w:pPr>
        <w:widowControl w:val="0"/>
        <w:autoSpaceDE w:val="0"/>
        <w:autoSpaceDN w:val="0"/>
        <w:adjustRightInd w:val="0"/>
        <w:jc w:val="both"/>
        <w:rPr>
          <w:rFonts w:ascii="Arial Narrow" w:hAnsi="Arial Narrow"/>
          <w:color w:val="231F20"/>
        </w:rPr>
      </w:pPr>
    </w:p>
    <w:p w:rsidR="003F051D" w:rsidRDefault="003F051D">
      <w:pPr>
        <w:widowControl w:val="0"/>
        <w:autoSpaceDE w:val="0"/>
        <w:autoSpaceDN w:val="0"/>
        <w:adjustRightInd w:val="0"/>
        <w:jc w:val="both"/>
        <w:rPr>
          <w:rFonts w:ascii="Arial Narrow" w:hAnsi="Arial Narrow"/>
          <w:color w:val="231F20"/>
        </w:rPr>
      </w:pPr>
    </w:p>
    <w:p w:rsidR="003F051D" w:rsidRDefault="003F051D">
      <w:pPr>
        <w:widowControl w:val="0"/>
        <w:autoSpaceDE w:val="0"/>
        <w:autoSpaceDN w:val="0"/>
        <w:adjustRightInd w:val="0"/>
        <w:jc w:val="both"/>
        <w:rPr>
          <w:rFonts w:ascii="Arial Narrow" w:hAnsi="Arial Narrow"/>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BE2322" w:rsidRDefault="00BE2322">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3F051D">
      <w:pPr>
        <w:widowControl w:val="0"/>
        <w:autoSpaceDE w:val="0"/>
        <w:autoSpaceDN w:val="0"/>
        <w:adjustRightInd w:val="0"/>
        <w:jc w:val="both"/>
        <w:rPr>
          <w:rFonts w:ascii="Cambria" w:hAnsi="Cambria"/>
          <w:color w:val="231F20"/>
        </w:rPr>
      </w:pPr>
    </w:p>
    <w:p w:rsidR="003F051D" w:rsidRDefault="002428A7">
      <w:pPr>
        <w:tabs>
          <w:tab w:val="left" w:pos="6340"/>
        </w:tabs>
        <w:jc w:val="center"/>
        <w:rPr>
          <w:rFonts w:ascii="Arial Narrow" w:eastAsia="Arial Unicode MS" w:hAnsi="Arial Narrow"/>
          <w:b/>
          <w:sz w:val="28"/>
          <w:szCs w:val="28"/>
        </w:rPr>
      </w:pPr>
      <w:r>
        <w:rPr>
          <w:rFonts w:ascii="Arial Narrow" w:eastAsia="Arial Unicode MS" w:hAnsi="Arial Narrow"/>
          <w:b/>
          <w:sz w:val="28"/>
          <w:szCs w:val="28"/>
        </w:rPr>
        <w:t>CADRE DU SOUS-DETAIL DES PRIX UNITAIRES</w:t>
      </w:r>
    </w:p>
    <w:p w:rsidR="003F051D" w:rsidRDefault="003F051D">
      <w:pPr>
        <w:tabs>
          <w:tab w:val="left" w:pos="6340"/>
        </w:tabs>
        <w:rPr>
          <w:rFonts w:ascii="Cambria" w:hAnsi="Cambria"/>
        </w:rPr>
      </w:pPr>
    </w:p>
    <w:tbl>
      <w:tblPr>
        <w:tblW w:w="10389" w:type="dxa"/>
        <w:jc w:val="center"/>
        <w:tblCellMar>
          <w:left w:w="70" w:type="dxa"/>
          <w:right w:w="70" w:type="dxa"/>
        </w:tblCellMar>
        <w:tblLook w:val="04A0"/>
      </w:tblPr>
      <w:tblGrid>
        <w:gridCol w:w="489"/>
        <w:gridCol w:w="295"/>
        <w:gridCol w:w="558"/>
        <w:gridCol w:w="137"/>
        <w:gridCol w:w="2976"/>
        <w:gridCol w:w="1180"/>
        <w:gridCol w:w="1134"/>
        <w:gridCol w:w="129"/>
        <w:gridCol w:w="1005"/>
        <w:gridCol w:w="853"/>
        <w:gridCol w:w="422"/>
        <w:gridCol w:w="1124"/>
        <w:gridCol w:w="133"/>
      </w:tblGrid>
      <w:tr w:rsidR="003F051D">
        <w:trPr>
          <w:gridBefore w:val="1"/>
          <w:gridAfter w:val="1"/>
          <w:wBefore w:w="489" w:type="dxa"/>
          <w:wAfter w:w="133" w:type="dxa"/>
          <w:trHeight w:val="527"/>
          <w:jc w:val="center"/>
        </w:trPr>
        <w:tc>
          <w:tcPr>
            <w:tcW w:w="9767" w:type="dxa"/>
            <w:gridSpan w:val="11"/>
            <w:tcBorders>
              <w:top w:val="double" w:sz="6" w:space="0" w:color="auto"/>
              <w:left w:val="double" w:sz="6" w:space="0" w:color="auto"/>
              <w:bottom w:val="single" w:sz="4" w:space="0" w:color="auto"/>
              <w:right w:val="double" w:sz="6" w:space="0" w:color="000000"/>
            </w:tcBorders>
            <w:shd w:val="clear" w:color="auto" w:fill="auto"/>
            <w:vAlign w:val="center"/>
            <w:hideMark/>
          </w:tcPr>
          <w:p w:rsidR="003F051D" w:rsidRDefault="002428A7">
            <w:pPr>
              <w:rPr>
                <w:rFonts w:ascii="Arial Narrow" w:hAnsi="Arial Narrow" w:cs="Arial"/>
                <w:b/>
                <w:bCs/>
              </w:rPr>
            </w:pPr>
            <w:r>
              <w:rPr>
                <w:rFonts w:ascii="Arial Narrow" w:hAnsi="Arial Narrow" w:cs="Arial"/>
                <w:b/>
                <w:bCs/>
              </w:rPr>
              <w:t>DESIGNATION : (Nom de la tâche)</w:t>
            </w:r>
          </w:p>
        </w:tc>
      </w:tr>
      <w:tr w:rsidR="003F051D">
        <w:trPr>
          <w:gridBefore w:val="1"/>
          <w:gridAfter w:val="1"/>
          <w:wBefore w:w="489" w:type="dxa"/>
          <w:wAfter w:w="133" w:type="dxa"/>
          <w:trHeight w:val="485"/>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N°Prix</w:t>
            </w:r>
          </w:p>
        </w:tc>
        <w:tc>
          <w:tcPr>
            <w:tcW w:w="4268" w:type="dxa"/>
            <w:gridSpan w:val="3"/>
            <w:tcBorders>
              <w:top w:val="single" w:sz="4" w:space="0" w:color="auto"/>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Rendement journalier</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Qté Totale</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Unité</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Durée en jrs</w:t>
            </w:r>
          </w:p>
        </w:tc>
      </w:tr>
      <w:tr w:rsidR="003F051D">
        <w:trPr>
          <w:gridBefore w:val="1"/>
          <w:gridAfter w:val="1"/>
          <w:wBefore w:w="489" w:type="dxa"/>
          <w:wAfter w:w="133" w:type="dxa"/>
          <w:trHeight w:val="302"/>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b/>
                <w:bCs/>
              </w:rPr>
            </w:pP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U/jr</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b/>
                <w:bCs/>
              </w:rPr>
            </w:pP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b/>
                <w:bCs/>
              </w:rPr>
            </w:pP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3F051D">
            <w:pPr>
              <w:jc w:val="center"/>
              <w:rPr>
                <w:rFonts w:ascii="Arial Narrow" w:hAnsi="Arial Narrow" w:cs="Arial"/>
                <w:b/>
                <w:bCs/>
              </w:rPr>
            </w:pPr>
          </w:p>
        </w:tc>
      </w:tr>
      <w:tr w:rsidR="003F051D">
        <w:trPr>
          <w:gridBefore w:val="1"/>
          <w:gridAfter w:val="1"/>
          <w:wBefore w:w="489" w:type="dxa"/>
          <w:wAfter w:w="133" w:type="dxa"/>
          <w:trHeight w:val="470"/>
          <w:jc w:val="center"/>
        </w:trPr>
        <w:tc>
          <w:tcPr>
            <w:tcW w:w="853" w:type="dxa"/>
            <w:gridSpan w:val="2"/>
            <w:tcBorders>
              <w:top w:val="single" w:sz="4" w:space="0" w:color="auto"/>
              <w:left w:val="double" w:sz="6" w:space="0" w:color="auto"/>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 </w:t>
            </w:r>
          </w:p>
        </w:tc>
        <w:tc>
          <w:tcPr>
            <w:tcW w:w="3088" w:type="dxa"/>
            <w:gridSpan w:val="2"/>
            <w:tcBorders>
              <w:top w:val="single" w:sz="4" w:space="0" w:color="auto"/>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CATEGORIE</w:t>
            </w:r>
          </w:p>
        </w:tc>
        <w:tc>
          <w:tcPr>
            <w:tcW w:w="1180" w:type="dxa"/>
            <w:tcBorders>
              <w:top w:val="single" w:sz="4" w:space="0" w:color="auto"/>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Nombre</w:t>
            </w:r>
          </w:p>
        </w:tc>
        <w:tc>
          <w:tcPr>
            <w:tcW w:w="1263" w:type="dxa"/>
            <w:gridSpan w:val="2"/>
            <w:tcBorders>
              <w:top w:val="single" w:sz="4" w:space="0" w:color="auto"/>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Salaires/j</w:t>
            </w:r>
          </w:p>
        </w:tc>
        <w:tc>
          <w:tcPr>
            <w:tcW w:w="1803" w:type="dxa"/>
            <w:gridSpan w:val="2"/>
            <w:tcBorders>
              <w:top w:val="single" w:sz="4" w:space="0" w:color="auto"/>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Jrs facturés</w:t>
            </w:r>
          </w:p>
        </w:tc>
        <w:tc>
          <w:tcPr>
            <w:tcW w:w="1580" w:type="dxa"/>
            <w:gridSpan w:val="2"/>
            <w:tcBorders>
              <w:top w:val="single" w:sz="4" w:space="0" w:color="auto"/>
              <w:left w:val="nil"/>
              <w:bottom w:val="double" w:sz="6" w:space="0" w:color="auto"/>
              <w:right w:val="double" w:sz="6"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Montant</w:t>
            </w:r>
          </w:p>
        </w:tc>
      </w:tr>
      <w:tr w:rsidR="003F051D">
        <w:trPr>
          <w:gridBefore w:val="1"/>
          <w:gridAfter w:val="1"/>
          <w:wBefore w:w="489" w:type="dxa"/>
          <w:wAfter w:w="133" w:type="dxa"/>
          <w:trHeight w:val="333"/>
          <w:jc w:val="center"/>
        </w:trPr>
        <w:tc>
          <w:tcPr>
            <w:tcW w:w="853" w:type="dxa"/>
            <w:gridSpan w:val="2"/>
            <w:vMerge w:val="restart"/>
            <w:tcBorders>
              <w:top w:val="double" w:sz="6" w:space="0" w:color="auto"/>
              <w:left w:val="double" w:sz="6" w:space="0" w:color="auto"/>
              <w:bottom w:val="double" w:sz="6" w:space="0" w:color="auto"/>
              <w:right w:val="double" w:sz="6" w:space="0" w:color="auto"/>
            </w:tcBorders>
            <w:shd w:val="clear" w:color="auto" w:fill="auto"/>
            <w:textDirection w:val="btLr"/>
            <w:vAlign w:val="center"/>
            <w:hideMark/>
          </w:tcPr>
          <w:p w:rsidR="003F051D" w:rsidRDefault="002428A7">
            <w:pPr>
              <w:jc w:val="center"/>
              <w:rPr>
                <w:rFonts w:ascii="Arial Narrow" w:hAnsi="Arial Narrow" w:cs="Arial"/>
                <w:b/>
                <w:bCs/>
              </w:rPr>
            </w:pPr>
            <w:r>
              <w:rPr>
                <w:rFonts w:ascii="Arial Narrow" w:hAnsi="Arial Narrow" w:cs="Arial"/>
                <w:b/>
                <w:bCs/>
              </w:rPr>
              <w:t>MAIN D'ŒUVRE</w:t>
            </w:r>
          </w:p>
        </w:tc>
        <w:tc>
          <w:tcPr>
            <w:tcW w:w="3088" w:type="dxa"/>
            <w:gridSpan w:val="2"/>
            <w:tcBorders>
              <w:top w:val="double" w:sz="6" w:space="0" w:color="auto"/>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Ouvrier spécialisé</w:t>
            </w:r>
          </w:p>
        </w:tc>
        <w:tc>
          <w:tcPr>
            <w:tcW w:w="1180" w:type="dxa"/>
            <w:tcBorders>
              <w:top w:val="double" w:sz="6" w:space="0" w:color="auto"/>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double" w:sz="6" w:space="0" w:color="auto"/>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double" w:sz="6" w:space="0" w:color="auto"/>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double" w:sz="6" w:space="0" w:color="auto"/>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333"/>
          <w:jc w:val="center"/>
        </w:trPr>
        <w:tc>
          <w:tcPr>
            <w:tcW w:w="853" w:type="dxa"/>
            <w:gridSpan w:val="2"/>
            <w:vMerge/>
            <w:tcBorders>
              <w:top w:val="double" w:sz="6" w:space="0" w:color="auto"/>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Chef d'équipe</w:t>
            </w:r>
          </w:p>
        </w:tc>
        <w:tc>
          <w:tcPr>
            <w:tcW w:w="1180" w:type="dxa"/>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333"/>
          <w:jc w:val="center"/>
        </w:trPr>
        <w:tc>
          <w:tcPr>
            <w:tcW w:w="853" w:type="dxa"/>
            <w:gridSpan w:val="2"/>
            <w:vMerge/>
            <w:tcBorders>
              <w:top w:val="double" w:sz="6" w:space="0" w:color="auto"/>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Manœuvres</w:t>
            </w:r>
          </w:p>
        </w:tc>
        <w:tc>
          <w:tcPr>
            <w:tcW w:w="1180" w:type="dxa"/>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333"/>
          <w:jc w:val="center"/>
        </w:trPr>
        <w:tc>
          <w:tcPr>
            <w:tcW w:w="853" w:type="dxa"/>
            <w:gridSpan w:val="2"/>
            <w:vMerge/>
            <w:tcBorders>
              <w:top w:val="double" w:sz="6" w:space="0" w:color="auto"/>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Etc. … </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r>
      <w:tr w:rsidR="003F051D">
        <w:trPr>
          <w:gridBefore w:val="1"/>
          <w:gridAfter w:val="1"/>
          <w:wBefore w:w="489" w:type="dxa"/>
          <w:wAfter w:w="133" w:type="dxa"/>
          <w:trHeight w:val="333"/>
          <w:jc w:val="center"/>
        </w:trPr>
        <w:tc>
          <w:tcPr>
            <w:tcW w:w="853" w:type="dxa"/>
            <w:gridSpan w:val="2"/>
            <w:vMerge/>
            <w:tcBorders>
              <w:top w:val="double" w:sz="6" w:space="0" w:color="auto"/>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 </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r>
      <w:tr w:rsidR="003F051D">
        <w:trPr>
          <w:gridBefore w:val="1"/>
          <w:gridAfter w:val="1"/>
          <w:wBefore w:w="489" w:type="dxa"/>
          <w:wAfter w:w="133" w:type="dxa"/>
          <w:trHeight w:val="333"/>
          <w:jc w:val="center"/>
        </w:trPr>
        <w:tc>
          <w:tcPr>
            <w:tcW w:w="853" w:type="dxa"/>
            <w:gridSpan w:val="2"/>
            <w:vMerge/>
            <w:tcBorders>
              <w:top w:val="double" w:sz="6" w:space="0" w:color="auto"/>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TOTAL A</w:t>
            </w:r>
          </w:p>
        </w:tc>
        <w:tc>
          <w:tcPr>
            <w:tcW w:w="1180" w:type="dxa"/>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 </w:t>
            </w:r>
          </w:p>
        </w:tc>
        <w:tc>
          <w:tcPr>
            <w:tcW w:w="1263" w:type="dxa"/>
            <w:gridSpan w:val="2"/>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 </w:t>
            </w:r>
          </w:p>
        </w:tc>
        <w:tc>
          <w:tcPr>
            <w:tcW w:w="1803" w:type="dxa"/>
            <w:gridSpan w:val="2"/>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 </w:t>
            </w:r>
          </w:p>
        </w:tc>
        <w:tc>
          <w:tcPr>
            <w:tcW w:w="1580" w:type="dxa"/>
            <w:gridSpan w:val="2"/>
            <w:tcBorders>
              <w:top w:val="nil"/>
              <w:left w:val="nil"/>
              <w:bottom w:val="double" w:sz="6" w:space="0" w:color="auto"/>
              <w:right w:val="double" w:sz="6" w:space="0" w:color="auto"/>
            </w:tcBorders>
            <w:shd w:val="clear" w:color="auto" w:fill="auto"/>
            <w:vAlign w:val="center"/>
            <w:hideMark/>
          </w:tcPr>
          <w:p w:rsidR="003F051D" w:rsidRDefault="003F051D">
            <w:pPr>
              <w:jc w:val="center"/>
              <w:rPr>
                <w:rFonts w:ascii="Arial Narrow" w:hAnsi="Arial Narrow" w:cs="Arial"/>
                <w:b/>
                <w:bCs/>
              </w:rPr>
            </w:pPr>
          </w:p>
        </w:tc>
      </w:tr>
      <w:tr w:rsidR="003F051D">
        <w:trPr>
          <w:gridBefore w:val="1"/>
          <w:gridAfter w:val="1"/>
          <w:wBefore w:w="489" w:type="dxa"/>
          <w:wAfter w:w="133" w:type="dxa"/>
          <w:trHeight w:val="485"/>
          <w:jc w:val="center"/>
        </w:trPr>
        <w:tc>
          <w:tcPr>
            <w:tcW w:w="853" w:type="dxa"/>
            <w:gridSpan w:val="2"/>
            <w:vMerge w:val="restart"/>
            <w:tcBorders>
              <w:top w:val="nil"/>
              <w:left w:val="double" w:sz="6" w:space="0" w:color="auto"/>
              <w:bottom w:val="double" w:sz="6" w:space="0" w:color="auto"/>
              <w:right w:val="double" w:sz="6" w:space="0" w:color="auto"/>
            </w:tcBorders>
            <w:shd w:val="clear" w:color="auto" w:fill="auto"/>
            <w:textDirection w:val="btLr"/>
            <w:vAlign w:val="center"/>
            <w:hideMark/>
          </w:tcPr>
          <w:p w:rsidR="003F051D" w:rsidRDefault="002428A7">
            <w:pPr>
              <w:jc w:val="center"/>
              <w:rPr>
                <w:rFonts w:ascii="Arial Narrow" w:hAnsi="Arial Narrow" w:cs="Arial"/>
                <w:b/>
                <w:bCs/>
              </w:rPr>
            </w:pPr>
            <w:r>
              <w:rPr>
                <w:rFonts w:ascii="Arial Narrow" w:hAnsi="Arial Narrow" w:cs="Arial"/>
                <w:b/>
                <w:bCs/>
              </w:rPr>
              <w:t>MATERIEL ET ENGINS</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Type</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Qté</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Taux journalier</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Jrs facturés</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Montant</w:t>
            </w:r>
          </w:p>
        </w:tc>
      </w:tr>
      <w:tr w:rsidR="003F051D">
        <w:trPr>
          <w:gridBefore w:val="1"/>
          <w:gridAfter w:val="1"/>
          <w:wBefore w:w="489" w:type="dxa"/>
          <w:wAfter w:w="133" w:type="dxa"/>
          <w:trHeight w:val="333"/>
          <w:jc w:val="center"/>
        </w:trPr>
        <w:tc>
          <w:tcPr>
            <w:tcW w:w="853" w:type="dxa"/>
            <w:gridSpan w:val="2"/>
            <w:vMerge/>
            <w:tcBorders>
              <w:top w:val="nil"/>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Véhicule de liaison</w:t>
            </w:r>
          </w:p>
        </w:tc>
        <w:tc>
          <w:tcPr>
            <w:tcW w:w="1180" w:type="dxa"/>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333"/>
          <w:jc w:val="center"/>
        </w:trPr>
        <w:tc>
          <w:tcPr>
            <w:tcW w:w="853" w:type="dxa"/>
            <w:gridSpan w:val="2"/>
            <w:vMerge/>
            <w:tcBorders>
              <w:top w:val="nil"/>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Petit matériel</w:t>
            </w:r>
          </w:p>
        </w:tc>
        <w:tc>
          <w:tcPr>
            <w:tcW w:w="1180" w:type="dxa"/>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333"/>
          <w:jc w:val="center"/>
        </w:trPr>
        <w:tc>
          <w:tcPr>
            <w:tcW w:w="853" w:type="dxa"/>
            <w:gridSpan w:val="2"/>
            <w:vMerge/>
            <w:tcBorders>
              <w:top w:val="nil"/>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Camion benne</w:t>
            </w:r>
          </w:p>
        </w:tc>
        <w:tc>
          <w:tcPr>
            <w:tcW w:w="1180" w:type="dxa"/>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333"/>
          <w:jc w:val="center"/>
        </w:trPr>
        <w:tc>
          <w:tcPr>
            <w:tcW w:w="853" w:type="dxa"/>
            <w:gridSpan w:val="2"/>
            <w:vMerge/>
            <w:tcBorders>
              <w:top w:val="nil"/>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 Etc. …</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r>
      <w:tr w:rsidR="003F051D">
        <w:trPr>
          <w:gridBefore w:val="1"/>
          <w:gridAfter w:val="1"/>
          <w:wBefore w:w="489" w:type="dxa"/>
          <w:wAfter w:w="133" w:type="dxa"/>
          <w:trHeight w:val="333"/>
          <w:jc w:val="center"/>
        </w:trPr>
        <w:tc>
          <w:tcPr>
            <w:tcW w:w="853" w:type="dxa"/>
            <w:gridSpan w:val="2"/>
            <w:vMerge/>
            <w:tcBorders>
              <w:top w:val="nil"/>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 </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r>
      <w:tr w:rsidR="003F051D">
        <w:trPr>
          <w:gridBefore w:val="1"/>
          <w:gridAfter w:val="1"/>
          <w:wBefore w:w="489" w:type="dxa"/>
          <w:wAfter w:w="133" w:type="dxa"/>
          <w:trHeight w:val="333"/>
          <w:jc w:val="center"/>
        </w:trPr>
        <w:tc>
          <w:tcPr>
            <w:tcW w:w="853" w:type="dxa"/>
            <w:gridSpan w:val="2"/>
            <w:vMerge/>
            <w:tcBorders>
              <w:top w:val="nil"/>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 </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r>
      <w:tr w:rsidR="003F051D">
        <w:trPr>
          <w:gridBefore w:val="1"/>
          <w:gridAfter w:val="1"/>
          <w:wBefore w:w="489" w:type="dxa"/>
          <w:wAfter w:w="133" w:type="dxa"/>
          <w:trHeight w:val="333"/>
          <w:jc w:val="center"/>
        </w:trPr>
        <w:tc>
          <w:tcPr>
            <w:tcW w:w="853" w:type="dxa"/>
            <w:gridSpan w:val="2"/>
            <w:vMerge/>
            <w:tcBorders>
              <w:top w:val="nil"/>
              <w:left w:val="double" w:sz="6" w:space="0" w:color="auto"/>
              <w:bottom w:val="double" w:sz="6" w:space="0" w:color="auto"/>
              <w:right w:val="double" w:sz="6" w:space="0" w:color="auto"/>
            </w:tcBorders>
            <w:vAlign w:val="center"/>
            <w:hideMark/>
          </w:tcPr>
          <w:p w:rsidR="003F051D" w:rsidRDefault="003F051D">
            <w:pPr>
              <w:rPr>
                <w:rFonts w:ascii="Arial Narrow" w:hAnsi="Arial Narrow" w:cs="Arial"/>
                <w:b/>
                <w:bCs/>
              </w:rPr>
            </w:pPr>
          </w:p>
        </w:tc>
        <w:tc>
          <w:tcPr>
            <w:tcW w:w="3088" w:type="dxa"/>
            <w:gridSpan w:val="2"/>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TOTAL B</w:t>
            </w:r>
          </w:p>
        </w:tc>
        <w:tc>
          <w:tcPr>
            <w:tcW w:w="1180" w:type="dxa"/>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 </w:t>
            </w:r>
          </w:p>
        </w:tc>
        <w:tc>
          <w:tcPr>
            <w:tcW w:w="1263" w:type="dxa"/>
            <w:gridSpan w:val="2"/>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 </w:t>
            </w:r>
          </w:p>
        </w:tc>
        <w:tc>
          <w:tcPr>
            <w:tcW w:w="1803" w:type="dxa"/>
            <w:gridSpan w:val="2"/>
            <w:tcBorders>
              <w:top w:val="nil"/>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 </w:t>
            </w:r>
          </w:p>
        </w:tc>
        <w:tc>
          <w:tcPr>
            <w:tcW w:w="1580" w:type="dxa"/>
            <w:gridSpan w:val="2"/>
            <w:tcBorders>
              <w:top w:val="nil"/>
              <w:left w:val="nil"/>
              <w:bottom w:val="double" w:sz="6" w:space="0" w:color="auto"/>
              <w:right w:val="double" w:sz="6" w:space="0" w:color="auto"/>
            </w:tcBorders>
            <w:shd w:val="clear" w:color="auto" w:fill="auto"/>
            <w:vAlign w:val="center"/>
            <w:hideMark/>
          </w:tcPr>
          <w:p w:rsidR="003F051D" w:rsidRDefault="003F051D">
            <w:pPr>
              <w:jc w:val="center"/>
              <w:rPr>
                <w:rFonts w:ascii="Arial Narrow" w:hAnsi="Arial Narrow" w:cs="Arial"/>
                <w:b/>
                <w:bCs/>
              </w:rPr>
            </w:pPr>
          </w:p>
        </w:tc>
      </w:tr>
      <w:tr w:rsidR="003F051D">
        <w:trPr>
          <w:gridBefore w:val="1"/>
          <w:gridAfter w:val="1"/>
          <w:wBefore w:w="489" w:type="dxa"/>
          <w:wAfter w:w="133" w:type="dxa"/>
          <w:trHeight w:val="485"/>
          <w:jc w:val="center"/>
        </w:trPr>
        <w:tc>
          <w:tcPr>
            <w:tcW w:w="853" w:type="dxa"/>
            <w:gridSpan w:val="2"/>
            <w:vMerge w:val="restart"/>
            <w:tcBorders>
              <w:top w:val="double" w:sz="6" w:space="0" w:color="auto"/>
              <w:left w:val="double" w:sz="6" w:space="0" w:color="auto"/>
              <w:bottom w:val="double" w:sz="6" w:space="0" w:color="auto"/>
              <w:right w:val="double" w:sz="6" w:space="0" w:color="auto"/>
            </w:tcBorders>
            <w:shd w:val="clear" w:color="auto" w:fill="auto"/>
            <w:textDirection w:val="btLr"/>
            <w:vAlign w:val="center"/>
            <w:hideMark/>
          </w:tcPr>
          <w:p w:rsidR="003F051D" w:rsidRDefault="002428A7">
            <w:pPr>
              <w:jc w:val="center"/>
              <w:rPr>
                <w:rFonts w:ascii="Arial Narrow" w:hAnsi="Arial Narrow" w:cs="Arial"/>
                <w:b/>
                <w:bCs/>
              </w:rPr>
            </w:pPr>
            <w:r>
              <w:rPr>
                <w:rFonts w:ascii="Arial Narrow" w:hAnsi="Arial Narrow" w:cs="Arial"/>
                <w:b/>
                <w:bCs/>
              </w:rPr>
              <w:t>MATERIAUX ET DIVERS</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Type</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Qté</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Prix unitaire</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Consommation</w:t>
            </w:r>
          </w:p>
        </w:tc>
        <w:tc>
          <w:tcPr>
            <w:tcW w:w="1580" w:type="dxa"/>
            <w:gridSpan w:val="2"/>
            <w:tcBorders>
              <w:top w:val="nil"/>
              <w:left w:val="nil"/>
              <w:bottom w:val="single" w:sz="4" w:space="0" w:color="auto"/>
              <w:right w:val="double" w:sz="6"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Montant</w:t>
            </w:r>
          </w:p>
        </w:tc>
      </w:tr>
      <w:tr w:rsidR="003F051D">
        <w:trPr>
          <w:gridBefore w:val="1"/>
          <w:gridAfter w:val="1"/>
          <w:wBefore w:w="489" w:type="dxa"/>
          <w:wAfter w:w="133" w:type="dxa"/>
          <w:trHeight w:val="387"/>
          <w:jc w:val="center"/>
        </w:trPr>
        <w:tc>
          <w:tcPr>
            <w:tcW w:w="853" w:type="dxa"/>
            <w:gridSpan w:val="2"/>
            <w:vMerge/>
            <w:tcBorders>
              <w:left w:val="double" w:sz="6" w:space="0" w:color="auto"/>
              <w:bottom w:val="double" w:sz="6" w:space="0" w:color="auto"/>
              <w:right w:val="double" w:sz="6" w:space="0" w:color="auto"/>
            </w:tcBorders>
            <w:vAlign w:val="center"/>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tcPr>
          <w:p w:rsidR="003F051D" w:rsidRDefault="003F051D">
            <w:pPr>
              <w:rPr>
                <w:rFonts w:ascii="Arial Narrow" w:hAnsi="Arial Narrow" w:cs="Arial"/>
              </w:rPr>
            </w:pPr>
          </w:p>
        </w:tc>
        <w:tc>
          <w:tcPr>
            <w:tcW w:w="1180" w:type="dxa"/>
            <w:tcBorders>
              <w:top w:val="nil"/>
              <w:left w:val="nil"/>
              <w:bottom w:val="single" w:sz="4" w:space="0" w:color="auto"/>
              <w:right w:val="single" w:sz="4" w:space="0" w:color="auto"/>
            </w:tcBorders>
            <w:shd w:val="clear" w:color="auto" w:fill="auto"/>
            <w:noWrap/>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394"/>
          <w:jc w:val="center"/>
        </w:trPr>
        <w:tc>
          <w:tcPr>
            <w:tcW w:w="853" w:type="dxa"/>
            <w:gridSpan w:val="2"/>
            <w:vMerge/>
            <w:tcBorders>
              <w:left w:val="double" w:sz="6" w:space="0" w:color="auto"/>
              <w:bottom w:val="double" w:sz="6" w:space="0" w:color="auto"/>
              <w:right w:val="double" w:sz="6" w:space="0" w:color="auto"/>
            </w:tcBorders>
            <w:vAlign w:val="center"/>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tcPr>
          <w:p w:rsidR="003F051D" w:rsidRDefault="003F051D">
            <w:pPr>
              <w:rPr>
                <w:rFonts w:ascii="Arial Narrow" w:hAnsi="Arial Narrow" w:cs="Arial"/>
              </w:rPr>
            </w:pPr>
          </w:p>
        </w:tc>
        <w:tc>
          <w:tcPr>
            <w:tcW w:w="1180" w:type="dxa"/>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rPr>
            </w:pPr>
          </w:p>
        </w:tc>
      </w:tr>
      <w:tr w:rsidR="003F051D">
        <w:trPr>
          <w:gridBefore w:val="1"/>
          <w:gridAfter w:val="1"/>
          <w:wBefore w:w="489" w:type="dxa"/>
          <w:wAfter w:w="133" w:type="dxa"/>
          <w:trHeight w:val="442"/>
          <w:jc w:val="center"/>
        </w:trPr>
        <w:tc>
          <w:tcPr>
            <w:tcW w:w="853" w:type="dxa"/>
            <w:gridSpan w:val="2"/>
            <w:vMerge/>
            <w:tcBorders>
              <w:left w:val="double" w:sz="6" w:space="0" w:color="auto"/>
              <w:bottom w:val="double" w:sz="6" w:space="0" w:color="auto"/>
              <w:right w:val="double" w:sz="6" w:space="0" w:color="auto"/>
            </w:tcBorders>
            <w:vAlign w:val="center"/>
          </w:tcPr>
          <w:p w:rsidR="003F051D" w:rsidRDefault="003F051D">
            <w:pPr>
              <w:rPr>
                <w:rFonts w:ascii="Arial Narrow" w:hAnsi="Arial Narrow" w:cs="Arial"/>
                <w:b/>
                <w:bCs/>
              </w:rPr>
            </w:pPr>
          </w:p>
        </w:tc>
        <w:tc>
          <w:tcPr>
            <w:tcW w:w="3088"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b/>
                <w:bCs/>
              </w:rPr>
            </w:pPr>
          </w:p>
        </w:tc>
        <w:tc>
          <w:tcPr>
            <w:tcW w:w="1180" w:type="dxa"/>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rPr>
            </w:pPr>
          </w:p>
        </w:tc>
      </w:tr>
      <w:tr w:rsidR="003F051D">
        <w:trPr>
          <w:gridBefore w:val="1"/>
          <w:gridAfter w:val="1"/>
          <w:wBefore w:w="489" w:type="dxa"/>
          <w:wAfter w:w="133" w:type="dxa"/>
          <w:trHeight w:val="318"/>
          <w:jc w:val="center"/>
        </w:trPr>
        <w:tc>
          <w:tcPr>
            <w:tcW w:w="853" w:type="dxa"/>
            <w:gridSpan w:val="2"/>
            <w:vMerge/>
            <w:tcBorders>
              <w:left w:val="double" w:sz="6" w:space="0" w:color="auto"/>
              <w:bottom w:val="double" w:sz="6" w:space="0" w:color="auto"/>
              <w:right w:val="double" w:sz="6" w:space="0" w:color="auto"/>
            </w:tcBorders>
            <w:shd w:val="clear" w:color="auto" w:fill="auto"/>
            <w:vAlign w:val="center"/>
            <w:hideMark/>
          </w:tcPr>
          <w:p w:rsidR="003F051D" w:rsidRDefault="003F051D">
            <w:pPr>
              <w:jc w:val="center"/>
              <w:rPr>
                <w:rFonts w:ascii="Arial Narrow" w:hAnsi="Arial Narrow" w:cs="Arial"/>
                <w:b/>
                <w:bCs/>
              </w:rPr>
            </w:pPr>
          </w:p>
        </w:tc>
        <w:tc>
          <w:tcPr>
            <w:tcW w:w="3088"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TOTAL C</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rPr>
            </w:pP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rPr>
            </w:pPr>
          </w:p>
        </w:tc>
      </w:tr>
      <w:tr w:rsidR="003F051D" w:rsidRPr="008740C1">
        <w:trPr>
          <w:gridBefore w:val="1"/>
          <w:gridAfter w:val="1"/>
          <w:wBefore w:w="489" w:type="dxa"/>
          <w:wAfter w:w="133" w:type="dxa"/>
          <w:trHeight w:val="318"/>
          <w:jc w:val="center"/>
        </w:trPr>
        <w:tc>
          <w:tcPr>
            <w:tcW w:w="853" w:type="dxa"/>
            <w:gridSpan w:val="2"/>
            <w:tcBorders>
              <w:top w:val="double" w:sz="6" w:space="0" w:color="auto"/>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D</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lang w:val="en-US"/>
              </w:rPr>
            </w:pPr>
            <w:r>
              <w:rPr>
                <w:rFonts w:ascii="Arial Narrow" w:hAnsi="Arial Narrow" w:cs="Arial"/>
                <w:b/>
                <w:bCs/>
                <w:lang w:val="en-US"/>
              </w:rPr>
              <w:t>TOTAL COUTS DIRECTS A+B+C</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lang w:val="en-US"/>
              </w:rPr>
            </w:pPr>
            <w:r>
              <w:rPr>
                <w:rFonts w:ascii="Arial Narrow" w:hAnsi="Arial Narrow" w:cs="Arial"/>
                <w:lang w:val="en-US"/>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lang w:val="en-US"/>
              </w:rPr>
            </w:pPr>
            <w:r>
              <w:rPr>
                <w:rFonts w:ascii="Arial Narrow" w:hAnsi="Arial Narrow" w:cs="Arial"/>
                <w:lang w:val="en-US"/>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lang w:val="en-US"/>
              </w:rPr>
            </w:pPr>
            <w:r>
              <w:rPr>
                <w:rFonts w:ascii="Arial Narrow" w:hAnsi="Arial Narrow" w:cs="Arial"/>
                <w:lang w:val="en-US"/>
              </w:rPr>
              <w:t> </w:t>
            </w: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lang w:val="en-US"/>
              </w:rPr>
            </w:pPr>
          </w:p>
        </w:tc>
      </w:tr>
      <w:tr w:rsidR="003F051D">
        <w:trPr>
          <w:gridBefore w:val="1"/>
          <w:gridAfter w:val="1"/>
          <w:wBefore w:w="489" w:type="dxa"/>
          <w:wAfter w:w="133" w:type="dxa"/>
          <w:trHeight w:val="302"/>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E</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Frais généraux de chantier</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%D</w:t>
            </w: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rPr>
            </w:pPr>
          </w:p>
        </w:tc>
      </w:tr>
      <w:tr w:rsidR="003F051D">
        <w:trPr>
          <w:gridBefore w:val="1"/>
          <w:gridAfter w:val="1"/>
          <w:wBefore w:w="489" w:type="dxa"/>
          <w:wAfter w:w="133" w:type="dxa"/>
          <w:trHeight w:val="302"/>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bCs/>
              </w:rPr>
            </w:pP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b/>
              </w:rPr>
            </w:pPr>
            <w:r>
              <w:rPr>
                <w:rFonts w:ascii="Arial Narrow" w:hAnsi="Arial Narrow" w:cs="Arial"/>
                <w:b/>
              </w:rPr>
              <w:t>Déboursé global</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rPr>
            </w:pP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3F051D">
            <w:pPr>
              <w:jc w:val="center"/>
              <w:rPr>
                <w:rFonts w:ascii="Arial Narrow" w:hAnsi="Arial Narrow" w:cs="Arial"/>
              </w:rPr>
            </w:pP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D+E</w:t>
            </w: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Cs/>
              </w:rPr>
            </w:pPr>
          </w:p>
        </w:tc>
      </w:tr>
      <w:tr w:rsidR="003F051D">
        <w:trPr>
          <w:gridBefore w:val="1"/>
          <w:gridAfter w:val="1"/>
          <w:wBefore w:w="489" w:type="dxa"/>
          <w:wAfter w:w="133" w:type="dxa"/>
          <w:trHeight w:val="302"/>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F</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Frais généraux de siège</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%D</w:t>
            </w: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rPr>
            </w:pPr>
          </w:p>
        </w:tc>
      </w:tr>
      <w:tr w:rsidR="003F051D">
        <w:trPr>
          <w:gridBefore w:val="1"/>
          <w:gridAfter w:val="1"/>
          <w:wBefore w:w="489" w:type="dxa"/>
          <w:wAfter w:w="133" w:type="dxa"/>
          <w:trHeight w:val="302"/>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G</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COUT DE REVIENT</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D+E+F</w:t>
            </w: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rPr>
            </w:pPr>
          </w:p>
        </w:tc>
      </w:tr>
      <w:tr w:rsidR="003F051D">
        <w:trPr>
          <w:gridBefore w:val="1"/>
          <w:gridAfter w:val="1"/>
          <w:wBefore w:w="489" w:type="dxa"/>
          <w:wAfter w:w="133" w:type="dxa"/>
          <w:trHeight w:val="302"/>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H</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Risques + bénéfices</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%G</w:t>
            </w: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rPr>
            </w:pPr>
          </w:p>
        </w:tc>
      </w:tr>
      <w:tr w:rsidR="003F051D">
        <w:trPr>
          <w:gridBefore w:val="1"/>
          <w:gridAfter w:val="1"/>
          <w:wBefore w:w="489" w:type="dxa"/>
          <w:wAfter w:w="133" w:type="dxa"/>
          <w:trHeight w:val="606"/>
          <w:jc w:val="center"/>
        </w:trPr>
        <w:tc>
          <w:tcPr>
            <w:tcW w:w="853" w:type="dxa"/>
            <w:gridSpan w:val="2"/>
            <w:tcBorders>
              <w:top w:val="nil"/>
              <w:left w:val="double" w:sz="6" w:space="0" w:color="auto"/>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P</w:t>
            </w:r>
          </w:p>
        </w:tc>
        <w:tc>
          <w:tcPr>
            <w:tcW w:w="3088" w:type="dxa"/>
            <w:gridSpan w:val="2"/>
            <w:tcBorders>
              <w:top w:val="nil"/>
              <w:left w:val="nil"/>
              <w:bottom w:val="single" w:sz="4" w:space="0" w:color="auto"/>
              <w:right w:val="single" w:sz="4" w:space="0" w:color="auto"/>
            </w:tcBorders>
            <w:shd w:val="clear" w:color="auto" w:fill="auto"/>
            <w:vAlign w:val="center"/>
            <w:hideMark/>
          </w:tcPr>
          <w:p w:rsidR="003F051D" w:rsidRDefault="002428A7">
            <w:pPr>
              <w:rPr>
                <w:rFonts w:ascii="Arial Narrow" w:hAnsi="Arial Narrow" w:cs="Arial"/>
              </w:rPr>
            </w:pPr>
            <w:r>
              <w:rPr>
                <w:rFonts w:ascii="Arial Narrow" w:hAnsi="Arial Narrow" w:cs="Arial"/>
              </w:rPr>
              <w:t>PRIX DE VENTE TOTAL HORS TAXE</w:t>
            </w:r>
          </w:p>
        </w:tc>
        <w:tc>
          <w:tcPr>
            <w:tcW w:w="1180" w:type="dxa"/>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nil"/>
              <w:left w:val="nil"/>
              <w:bottom w:val="single" w:sz="4"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G+H</w:t>
            </w:r>
          </w:p>
        </w:tc>
        <w:tc>
          <w:tcPr>
            <w:tcW w:w="1580" w:type="dxa"/>
            <w:gridSpan w:val="2"/>
            <w:tcBorders>
              <w:top w:val="nil"/>
              <w:left w:val="nil"/>
              <w:bottom w:val="single" w:sz="4" w:space="0" w:color="auto"/>
              <w:right w:val="double" w:sz="6" w:space="0" w:color="auto"/>
            </w:tcBorders>
            <w:shd w:val="clear" w:color="auto" w:fill="auto"/>
            <w:vAlign w:val="center"/>
          </w:tcPr>
          <w:p w:rsidR="003F051D" w:rsidRDefault="003F051D">
            <w:pPr>
              <w:jc w:val="center"/>
              <w:rPr>
                <w:rFonts w:ascii="Arial Narrow" w:hAnsi="Arial Narrow" w:cs="Arial"/>
                <w:b/>
                <w:bCs/>
              </w:rPr>
            </w:pPr>
          </w:p>
        </w:tc>
      </w:tr>
      <w:tr w:rsidR="003F051D">
        <w:trPr>
          <w:gridBefore w:val="1"/>
          <w:gridAfter w:val="1"/>
          <w:wBefore w:w="489" w:type="dxa"/>
          <w:wAfter w:w="133" w:type="dxa"/>
          <w:trHeight w:val="621"/>
          <w:jc w:val="center"/>
        </w:trPr>
        <w:tc>
          <w:tcPr>
            <w:tcW w:w="853" w:type="dxa"/>
            <w:gridSpan w:val="2"/>
            <w:tcBorders>
              <w:top w:val="single" w:sz="4" w:space="0" w:color="auto"/>
              <w:left w:val="double" w:sz="6" w:space="0" w:color="auto"/>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V</w:t>
            </w:r>
          </w:p>
        </w:tc>
        <w:tc>
          <w:tcPr>
            <w:tcW w:w="3088" w:type="dxa"/>
            <w:gridSpan w:val="2"/>
            <w:tcBorders>
              <w:top w:val="single" w:sz="4" w:space="0" w:color="auto"/>
              <w:left w:val="nil"/>
              <w:bottom w:val="double" w:sz="6" w:space="0" w:color="auto"/>
              <w:right w:val="single" w:sz="4" w:space="0" w:color="auto"/>
            </w:tcBorders>
            <w:shd w:val="clear" w:color="auto" w:fill="auto"/>
            <w:vAlign w:val="center"/>
            <w:hideMark/>
          </w:tcPr>
          <w:p w:rsidR="003F051D" w:rsidRDefault="002428A7">
            <w:pPr>
              <w:rPr>
                <w:rFonts w:ascii="Arial Narrow" w:hAnsi="Arial Narrow" w:cs="Arial"/>
                <w:b/>
              </w:rPr>
            </w:pPr>
            <w:r>
              <w:rPr>
                <w:rFonts w:ascii="Arial Narrow" w:hAnsi="Arial Narrow" w:cs="Arial"/>
                <w:b/>
              </w:rPr>
              <w:t>PRIX DE VENTE UNITAIRE HORS TAXES</w:t>
            </w:r>
          </w:p>
        </w:tc>
        <w:tc>
          <w:tcPr>
            <w:tcW w:w="1180" w:type="dxa"/>
            <w:tcBorders>
              <w:top w:val="single" w:sz="4" w:space="0" w:color="auto"/>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263" w:type="dxa"/>
            <w:gridSpan w:val="2"/>
            <w:tcBorders>
              <w:top w:val="single" w:sz="4" w:space="0" w:color="auto"/>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rPr>
            </w:pPr>
            <w:r>
              <w:rPr>
                <w:rFonts w:ascii="Arial Narrow" w:hAnsi="Arial Narrow" w:cs="Arial"/>
              </w:rPr>
              <w:t> </w:t>
            </w:r>
          </w:p>
        </w:tc>
        <w:tc>
          <w:tcPr>
            <w:tcW w:w="1803" w:type="dxa"/>
            <w:gridSpan w:val="2"/>
            <w:tcBorders>
              <w:top w:val="single" w:sz="4" w:space="0" w:color="auto"/>
              <w:left w:val="nil"/>
              <w:bottom w:val="double" w:sz="6" w:space="0" w:color="auto"/>
              <w:right w:val="single" w:sz="4" w:space="0" w:color="auto"/>
            </w:tcBorders>
            <w:shd w:val="clear" w:color="auto" w:fill="auto"/>
            <w:vAlign w:val="center"/>
            <w:hideMark/>
          </w:tcPr>
          <w:p w:rsidR="003F051D" w:rsidRDefault="002428A7">
            <w:pPr>
              <w:jc w:val="center"/>
              <w:rPr>
                <w:rFonts w:ascii="Arial Narrow" w:hAnsi="Arial Narrow" w:cs="Arial"/>
                <w:b/>
                <w:bCs/>
              </w:rPr>
            </w:pPr>
            <w:r>
              <w:rPr>
                <w:rFonts w:ascii="Arial Narrow" w:hAnsi="Arial Narrow" w:cs="Arial"/>
                <w:b/>
                <w:bCs/>
              </w:rPr>
              <w:t>P/Qté</w:t>
            </w:r>
          </w:p>
        </w:tc>
        <w:tc>
          <w:tcPr>
            <w:tcW w:w="1580" w:type="dxa"/>
            <w:gridSpan w:val="2"/>
            <w:tcBorders>
              <w:top w:val="single" w:sz="4" w:space="0" w:color="auto"/>
              <w:left w:val="nil"/>
              <w:bottom w:val="double" w:sz="6" w:space="0" w:color="auto"/>
              <w:right w:val="double" w:sz="6" w:space="0" w:color="auto"/>
            </w:tcBorders>
            <w:shd w:val="clear" w:color="auto" w:fill="auto"/>
            <w:vAlign w:val="center"/>
            <w:hideMark/>
          </w:tcPr>
          <w:p w:rsidR="003F051D" w:rsidRDefault="003F051D">
            <w:pPr>
              <w:jc w:val="center"/>
              <w:rPr>
                <w:rFonts w:ascii="Arial Narrow" w:hAnsi="Arial Narrow" w:cs="Arial"/>
                <w:b/>
                <w:bCs/>
              </w:rPr>
            </w:pPr>
          </w:p>
        </w:tc>
      </w:tr>
      <w:tr w:rsidR="003F051D">
        <w:tblPrEx>
          <w:jc w:val="left"/>
        </w:tblPrEx>
        <w:trPr>
          <w:trHeight w:val="394"/>
        </w:trPr>
        <w:tc>
          <w:tcPr>
            <w:tcW w:w="10389" w:type="dxa"/>
            <w:gridSpan w:val="13"/>
            <w:tcBorders>
              <w:top w:val="nil"/>
              <w:left w:val="nil"/>
              <w:bottom w:val="nil"/>
              <w:right w:val="nil"/>
            </w:tcBorders>
            <w:shd w:val="clear" w:color="auto" w:fill="auto"/>
            <w:noWrap/>
            <w:vAlign w:val="center"/>
            <w:hideMark/>
          </w:tcPr>
          <w:p w:rsidR="003F051D" w:rsidRDefault="003F051D">
            <w:pPr>
              <w:jc w:val="center"/>
              <w:rPr>
                <w:rFonts w:ascii="Arial Narrow" w:hAnsi="Arial Narrow"/>
                <w:b/>
                <w:bCs/>
                <w:color w:val="000000"/>
              </w:rPr>
            </w:pPr>
          </w:p>
          <w:p w:rsidR="003F051D" w:rsidRDefault="003F051D">
            <w:pPr>
              <w:jc w:val="center"/>
              <w:rPr>
                <w:rFonts w:ascii="Arial Narrow" w:hAnsi="Arial Narrow"/>
                <w:b/>
                <w:bCs/>
                <w:color w:val="000000"/>
              </w:rPr>
            </w:pPr>
          </w:p>
          <w:p w:rsidR="003F051D" w:rsidRDefault="003F051D">
            <w:pPr>
              <w:jc w:val="center"/>
              <w:rPr>
                <w:rFonts w:ascii="Arial Narrow" w:hAnsi="Arial Narrow"/>
                <w:b/>
                <w:bCs/>
                <w:color w:val="000000"/>
              </w:rPr>
            </w:pPr>
          </w:p>
          <w:p w:rsidR="003F051D" w:rsidRDefault="003F051D">
            <w:pPr>
              <w:jc w:val="center"/>
              <w:rPr>
                <w:rFonts w:ascii="Arial Narrow" w:hAnsi="Arial Narrow"/>
                <w:b/>
                <w:bCs/>
                <w:color w:val="000000"/>
              </w:rPr>
            </w:pPr>
          </w:p>
          <w:p w:rsidR="003F051D" w:rsidRDefault="003F051D">
            <w:pPr>
              <w:jc w:val="center"/>
              <w:rPr>
                <w:rFonts w:ascii="Arial Narrow" w:hAnsi="Arial Narrow"/>
                <w:b/>
                <w:bCs/>
                <w:color w:val="000000"/>
              </w:rPr>
            </w:pPr>
          </w:p>
          <w:p w:rsidR="008C1EAD" w:rsidRDefault="008C1EAD">
            <w:pPr>
              <w:jc w:val="center"/>
              <w:rPr>
                <w:rFonts w:ascii="Arial Narrow" w:hAnsi="Arial Narrow"/>
                <w:b/>
                <w:bCs/>
                <w:color w:val="000000"/>
              </w:rPr>
            </w:pPr>
          </w:p>
          <w:p w:rsidR="008C1EAD" w:rsidRDefault="008C1EAD">
            <w:pPr>
              <w:jc w:val="center"/>
              <w:rPr>
                <w:rFonts w:ascii="Arial Narrow" w:hAnsi="Arial Narrow"/>
                <w:b/>
                <w:bCs/>
                <w:color w:val="000000"/>
              </w:rPr>
            </w:pPr>
          </w:p>
          <w:p w:rsidR="003F051D" w:rsidRDefault="003F051D">
            <w:pPr>
              <w:jc w:val="center"/>
              <w:rPr>
                <w:rFonts w:ascii="Arial Narrow" w:hAnsi="Arial Narrow"/>
                <w:b/>
                <w:bCs/>
                <w:color w:val="000000"/>
              </w:rPr>
            </w:pPr>
          </w:p>
          <w:p w:rsidR="003F051D" w:rsidRDefault="003F051D">
            <w:pPr>
              <w:jc w:val="center"/>
              <w:rPr>
                <w:rFonts w:ascii="Arial Narrow" w:hAnsi="Arial Narrow"/>
                <w:b/>
                <w:bCs/>
                <w:color w:val="000000"/>
              </w:rPr>
            </w:pPr>
          </w:p>
          <w:p w:rsidR="003F051D" w:rsidRDefault="002428A7">
            <w:pPr>
              <w:jc w:val="center"/>
              <w:rPr>
                <w:rFonts w:ascii="Arial Narrow" w:hAnsi="Arial Narrow"/>
                <w:b/>
                <w:bCs/>
                <w:color w:val="000000"/>
              </w:rPr>
            </w:pPr>
            <w:r>
              <w:rPr>
                <w:rFonts w:ascii="Arial Narrow" w:hAnsi="Arial Narrow"/>
                <w:b/>
                <w:bCs/>
                <w:color w:val="000000"/>
              </w:rPr>
              <w:t>COUT INDIRECTS</w:t>
            </w:r>
          </w:p>
        </w:tc>
      </w:tr>
      <w:tr w:rsidR="003F051D">
        <w:tblPrEx>
          <w:jc w:val="left"/>
        </w:tblPrEx>
        <w:trPr>
          <w:trHeight w:val="394"/>
        </w:trPr>
        <w:tc>
          <w:tcPr>
            <w:tcW w:w="10389" w:type="dxa"/>
            <w:gridSpan w:val="13"/>
            <w:tcBorders>
              <w:top w:val="nil"/>
              <w:left w:val="nil"/>
              <w:bottom w:val="nil"/>
              <w:right w:val="nil"/>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COEFFICIENTS MAJORATEURS</w:t>
            </w:r>
          </w:p>
        </w:tc>
      </w:tr>
      <w:tr w:rsidR="003F051D">
        <w:tblPrEx>
          <w:jc w:val="left"/>
        </w:tblPrEx>
        <w:trPr>
          <w:trHeight w:val="267"/>
        </w:trPr>
        <w:tc>
          <w:tcPr>
            <w:tcW w:w="78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3671" w:type="dxa"/>
            <w:gridSpan w:val="3"/>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75"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57" w:type="dxa"/>
            <w:gridSpan w:val="2"/>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r>
      <w:tr w:rsidR="003F051D">
        <w:tblPrEx>
          <w:jc w:val="left"/>
        </w:tblPrEx>
        <w:trPr>
          <w:gridAfter w:val="3"/>
          <w:wAfter w:w="1679" w:type="dxa"/>
          <w:trHeight w:val="267"/>
        </w:trPr>
        <w:tc>
          <w:tcPr>
            <w:tcW w:w="78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695"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4110" w:type="dxa"/>
            <w:gridSpan w:val="2"/>
            <w:tcBorders>
              <w:top w:val="nil"/>
              <w:left w:val="nil"/>
              <w:bottom w:val="nil"/>
              <w:right w:val="nil"/>
            </w:tcBorders>
            <w:shd w:val="clear" w:color="auto" w:fill="auto"/>
            <w:noWrap/>
            <w:vAlign w:val="center"/>
            <w:hideMark/>
          </w:tcPr>
          <w:p w:rsidR="003F051D" w:rsidRDefault="002428A7">
            <w:pPr>
              <w:rPr>
                <w:rFonts w:ascii="Arial Narrow" w:hAnsi="Arial Narrow"/>
                <w:b/>
                <w:bCs/>
                <w:color w:val="000000"/>
              </w:rPr>
            </w:pPr>
            <w:r>
              <w:rPr>
                <w:rFonts w:ascii="Arial Narrow" w:hAnsi="Arial Narrow"/>
                <w:b/>
                <w:bCs/>
                <w:color w:val="000000"/>
              </w:rPr>
              <w:t>MONTANT DES DEBOURSES SECS (A+B+C) :</w:t>
            </w:r>
          </w:p>
        </w:tc>
        <w:tc>
          <w:tcPr>
            <w:tcW w:w="2268" w:type="dxa"/>
            <w:gridSpan w:val="3"/>
            <w:tcBorders>
              <w:top w:val="nil"/>
              <w:left w:val="nil"/>
              <w:bottom w:val="nil"/>
              <w:right w:val="nil"/>
            </w:tcBorders>
            <w:shd w:val="clear" w:color="000000" w:fill="FFFF00"/>
            <w:noWrap/>
            <w:vAlign w:val="center"/>
            <w:hideMark/>
          </w:tcPr>
          <w:p w:rsidR="003F051D" w:rsidRDefault="002428A7">
            <w:pPr>
              <w:jc w:val="center"/>
              <w:rPr>
                <w:rFonts w:ascii="Arial Narrow" w:hAnsi="Arial Narrow"/>
                <w:b/>
                <w:bCs/>
                <w:color w:val="000000"/>
              </w:rPr>
            </w:pPr>
            <w:r>
              <w:rPr>
                <w:rFonts w:ascii="Arial Narrow" w:hAnsi="Arial Narrow"/>
                <w:b/>
                <w:bCs/>
                <w:color w:val="000000"/>
              </w:rPr>
              <w:t> </w:t>
            </w:r>
          </w:p>
        </w:tc>
        <w:tc>
          <w:tcPr>
            <w:tcW w:w="853" w:type="dxa"/>
            <w:tcBorders>
              <w:top w:val="nil"/>
              <w:left w:val="nil"/>
              <w:bottom w:val="nil"/>
              <w:right w:val="nil"/>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F.CFA</w:t>
            </w:r>
          </w:p>
        </w:tc>
      </w:tr>
      <w:tr w:rsidR="003F051D">
        <w:tblPrEx>
          <w:jc w:val="left"/>
        </w:tblPrEx>
        <w:trPr>
          <w:trHeight w:val="281"/>
        </w:trPr>
        <w:tc>
          <w:tcPr>
            <w:tcW w:w="78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3671" w:type="dxa"/>
            <w:gridSpan w:val="3"/>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75"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57" w:type="dxa"/>
            <w:gridSpan w:val="2"/>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r>
      <w:tr w:rsidR="003F051D">
        <w:tblPrEx>
          <w:jc w:val="left"/>
        </w:tblPrEx>
        <w:trPr>
          <w:trHeight w:val="408"/>
        </w:trPr>
        <w:tc>
          <w:tcPr>
            <w:tcW w:w="784"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ITEMS</w:t>
            </w:r>
          </w:p>
        </w:tc>
        <w:tc>
          <w:tcPr>
            <w:tcW w:w="3671" w:type="dxa"/>
            <w:gridSpan w:val="3"/>
            <w:tcBorders>
              <w:top w:val="single" w:sz="8"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DESIGNATION</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UNITE</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QUANTITE</w:t>
            </w:r>
          </w:p>
        </w:tc>
        <w:tc>
          <w:tcPr>
            <w:tcW w:w="1134" w:type="dxa"/>
            <w:gridSpan w:val="2"/>
            <w:tcBorders>
              <w:top w:val="single" w:sz="8"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P.U</w:t>
            </w:r>
          </w:p>
        </w:tc>
        <w:tc>
          <w:tcPr>
            <w:tcW w:w="1275" w:type="dxa"/>
            <w:gridSpan w:val="2"/>
            <w:tcBorders>
              <w:top w:val="single" w:sz="8"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MONTANT</w:t>
            </w:r>
          </w:p>
        </w:tc>
        <w:tc>
          <w:tcPr>
            <w:tcW w:w="1257" w:type="dxa"/>
            <w:gridSpan w:val="2"/>
            <w:tcBorders>
              <w:top w:val="single" w:sz="8" w:space="0" w:color="auto"/>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w:t>
            </w:r>
          </w:p>
        </w:tc>
      </w:tr>
      <w:tr w:rsidR="003F051D">
        <w:tblPrEx>
          <w:jc w:val="left"/>
        </w:tblPrEx>
        <w:trPr>
          <w:trHeight w:val="267"/>
        </w:trPr>
        <w:tc>
          <w:tcPr>
            <w:tcW w:w="784" w:type="dxa"/>
            <w:gridSpan w:val="2"/>
            <w:tcBorders>
              <w:top w:val="nil"/>
              <w:left w:val="single" w:sz="8" w:space="0" w:color="auto"/>
              <w:bottom w:val="nil"/>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75"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57" w:type="dxa"/>
            <w:gridSpan w:val="2"/>
            <w:tcBorders>
              <w:top w:val="nil"/>
              <w:left w:val="nil"/>
              <w:bottom w:val="nil"/>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338"/>
        </w:trPr>
        <w:tc>
          <w:tcPr>
            <w:tcW w:w="784" w:type="dxa"/>
            <w:gridSpan w:val="2"/>
            <w:tcBorders>
              <w:top w:val="nil"/>
              <w:left w:val="single" w:sz="8" w:space="0" w:color="auto"/>
              <w:bottom w:val="nil"/>
              <w:right w:val="nil"/>
            </w:tcBorders>
            <w:shd w:val="clear" w:color="000000" w:fill="FFFF00"/>
            <w:noWrap/>
            <w:vAlign w:val="center"/>
            <w:hideMark/>
          </w:tcPr>
          <w:p w:rsidR="003F051D" w:rsidRDefault="002428A7">
            <w:pPr>
              <w:rPr>
                <w:rFonts w:ascii="Arial Narrow" w:hAnsi="Arial Narrow"/>
                <w:b/>
                <w:bCs/>
                <w:color w:val="000000"/>
              </w:rPr>
            </w:pPr>
            <w:r>
              <w:rPr>
                <w:rFonts w:ascii="Arial Narrow" w:hAnsi="Arial Narrow"/>
                <w:b/>
                <w:bCs/>
                <w:color w:val="000000"/>
              </w:rPr>
              <w:t>E</w:t>
            </w:r>
          </w:p>
        </w:tc>
        <w:tc>
          <w:tcPr>
            <w:tcW w:w="3671" w:type="dxa"/>
            <w:gridSpan w:val="3"/>
            <w:tcBorders>
              <w:top w:val="nil"/>
              <w:left w:val="nil"/>
              <w:bottom w:val="nil"/>
              <w:right w:val="nil"/>
            </w:tcBorders>
            <w:shd w:val="clear" w:color="000000" w:fill="C4BD97"/>
            <w:noWrap/>
            <w:vAlign w:val="center"/>
            <w:hideMark/>
          </w:tcPr>
          <w:p w:rsidR="003F051D" w:rsidRDefault="002428A7">
            <w:pPr>
              <w:rPr>
                <w:rFonts w:ascii="Arial Narrow" w:hAnsi="Arial Narrow"/>
                <w:b/>
                <w:bCs/>
                <w:color w:val="000000"/>
              </w:rPr>
            </w:pPr>
            <w:r>
              <w:rPr>
                <w:rFonts w:ascii="Arial Narrow" w:hAnsi="Arial Narrow"/>
                <w:b/>
                <w:bCs/>
                <w:color w:val="000000"/>
              </w:rPr>
              <w:t>K1 : FRAIS GENERAUX DE CHANTIER</w:t>
            </w:r>
          </w:p>
        </w:tc>
        <w:tc>
          <w:tcPr>
            <w:tcW w:w="1134" w:type="dxa"/>
            <w:tcBorders>
              <w:top w:val="nil"/>
              <w:left w:val="nil"/>
              <w:bottom w:val="nil"/>
              <w:right w:val="nil"/>
            </w:tcBorders>
            <w:shd w:val="clear" w:color="000000" w:fill="FFFF00"/>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FFFF00"/>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nil"/>
              <w:right w:val="nil"/>
            </w:tcBorders>
            <w:shd w:val="clear" w:color="000000" w:fill="FFFF00"/>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nil"/>
              <w:right w:val="nil"/>
            </w:tcBorders>
            <w:shd w:val="clear" w:color="000000" w:fill="FFFF00"/>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nil"/>
              <w:right w:val="single" w:sz="8" w:space="0" w:color="auto"/>
            </w:tcBorders>
            <w:shd w:val="clear" w:color="000000" w:fill="C4BD97"/>
            <w:noWrap/>
            <w:vAlign w:val="center"/>
            <w:hideMark/>
          </w:tcPr>
          <w:p w:rsidR="003F051D" w:rsidRDefault="002428A7">
            <w:pPr>
              <w:jc w:val="center"/>
              <w:rPr>
                <w:rFonts w:ascii="Arial Narrow" w:hAnsi="Arial Narrow"/>
                <w:b/>
                <w:bCs/>
                <w:color w:val="000000"/>
              </w:rPr>
            </w:pPr>
            <w:r>
              <w:rPr>
                <w:rFonts w:ascii="Arial Narrow" w:hAnsi="Arial Narrow"/>
                <w:b/>
                <w:bCs/>
                <w:color w:val="000000"/>
              </w:rPr>
              <w:t>K1</w:t>
            </w:r>
          </w:p>
        </w:tc>
      </w:tr>
      <w:tr w:rsidR="003F051D">
        <w:tblPrEx>
          <w:jc w:val="left"/>
        </w:tblPrEx>
        <w:trPr>
          <w:trHeight w:val="267"/>
        </w:trPr>
        <w:tc>
          <w:tcPr>
            <w:tcW w:w="784"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lastRenderedPageBreak/>
              <w:t>1</w:t>
            </w:r>
          </w:p>
        </w:tc>
        <w:tc>
          <w:tcPr>
            <w:tcW w:w="3671" w:type="dxa"/>
            <w:gridSpan w:val="3"/>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Encadrement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single" w:sz="4" w:space="0" w:color="auto"/>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1.1</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CT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H x Mois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FFFFFF"/>
              </w:rPr>
            </w:pPr>
            <w:r>
              <w:rPr>
                <w:rFonts w:ascii="Arial Narrow" w:hAnsi="Arial Narrow"/>
                <w:color w:val="FFFFFF"/>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FFFFFF"/>
              </w:rPr>
            </w:pPr>
            <w:r>
              <w:rPr>
                <w:rFonts w:ascii="Arial Narrow" w:hAnsi="Arial Narrow"/>
                <w:color w:val="FFFFFF"/>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1.2</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CC</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H x Mois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FFFFFF"/>
              </w:rPr>
            </w:pPr>
            <w:r>
              <w:rPr>
                <w:rFonts w:ascii="Arial Narrow" w:hAnsi="Arial Narrow"/>
                <w:color w:val="FFFFFF"/>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FFFFFF"/>
              </w:rPr>
            </w:pPr>
            <w:r>
              <w:rPr>
                <w:rFonts w:ascii="Arial Narrow" w:hAnsi="Arial Narrow"/>
                <w:color w:val="FFFFFF"/>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1.3</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Personnel de Sécurité</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H x Mois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FFFFFF"/>
              </w:rPr>
            </w:pPr>
            <w:r>
              <w:rPr>
                <w:rFonts w:ascii="Arial Narrow" w:hAnsi="Arial Narrow"/>
                <w:color w:val="FFFFFF"/>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FFFFFF"/>
              </w:rPr>
            </w:pPr>
            <w:r>
              <w:rPr>
                <w:rFonts w:ascii="Arial Narrow" w:hAnsi="Arial Narrow"/>
                <w:color w:val="FFFFFF"/>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Sous-Total Encadrement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000000" w:fill="D8E4BC"/>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000000" w:fill="E6B8B7"/>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2</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Études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H x Mois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3</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Laboratoire</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4</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Véhicule de liaison</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Jour</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5</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Matériels et Équipements communs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6</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Location de la base vie</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Mois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7</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Téléphone personnel de chantier</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Mois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96"/>
        </w:trPr>
        <w:tc>
          <w:tcPr>
            <w:tcW w:w="784" w:type="dxa"/>
            <w:gridSpan w:val="2"/>
            <w:tcBorders>
              <w:top w:val="nil"/>
              <w:left w:val="single" w:sz="8" w:space="0" w:color="auto"/>
              <w:bottom w:val="nil"/>
              <w:right w:val="nil"/>
            </w:tcBorders>
            <w:shd w:val="clear" w:color="000000" w:fill="FFFF00"/>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nil"/>
              <w:right w:val="nil"/>
            </w:tcBorders>
            <w:shd w:val="clear" w:color="000000" w:fill="C4BD97"/>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C4BD97"/>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C4BD97"/>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nil"/>
              <w:right w:val="nil"/>
            </w:tcBorders>
            <w:shd w:val="clear" w:color="000000" w:fill="8DB4E2"/>
            <w:noWrap/>
            <w:vAlign w:val="center"/>
            <w:hideMark/>
          </w:tcPr>
          <w:p w:rsidR="003F051D" w:rsidRDefault="002428A7">
            <w:pPr>
              <w:jc w:val="center"/>
              <w:rPr>
                <w:rFonts w:ascii="Arial Narrow" w:hAnsi="Arial Narrow"/>
                <w:b/>
                <w:bCs/>
                <w:color w:val="000000"/>
              </w:rPr>
            </w:pPr>
            <w:r>
              <w:rPr>
                <w:rFonts w:ascii="Arial Narrow" w:hAnsi="Arial Narrow"/>
                <w:b/>
                <w:bCs/>
                <w:color w:val="000000"/>
              </w:rPr>
              <w:t>TOTAL  E</w:t>
            </w:r>
          </w:p>
        </w:tc>
        <w:tc>
          <w:tcPr>
            <w:tcW w:w="1275" w:type="dxa"/>
            <w:gridSpan w:val="2"/>
            <w:tcBorders>
              <w:top w:val="nil"/>
              <w:left w:val="nil"/>
              <w:bottom w:val="nil"/>
              <w:right w:val="nil"/>
            </w:tcBorders>
            <w:shd w:val="clear" w:color="000000" w:fill="FFFF00"/>
            <w:noWrap/>
            <w:vAlign w:val="center"/>
            <w:hideMark/>
          </w:tcPr>
          <w:p w:rsidR="003F051D" w:rsidRDefault="002428A7">
            <w:pPr>
              <w:jc w:val="right"/>
              <w:rPr>
                <w:rFonts w:ascii="Arial Narrow" w:hAnsi="Arial Narrow"/>
                <w:b/>
                <w:bCs/>
                <w:color w:val="000000"/>
              </w:rPr>
            </w:pPr>
            <w:r>
              <w:rPr>
                <w:rFonts w:ascii="Arial Narrow" w:hAnsi="Arial Narrow"/>
                <w:b/>
                <w:bCs/>
                <w:color w:val="000000"/>
              </w:rPr>
              <w:t>0</w:t>
            </w:r>
          </w:p>
        </w:tc>
        <w:tc>
          <w:tcPr>
            <w:tcW w:w="1257" w:type="dxa"/>
            <w:gridSpan w:val="2"/>
            <w:tcBorders>
              <w:top w:val="nil"/>
              <w:left w:val="nil"/>
              <w:bottom w:val="nil"/>
              <w:right w:val="single" w:sz="8" w:space="0" w:color="auto"/>
            </w:tcBorders>
            <w:shd w:val="clear" w:color="000000" w:fill="C4BD97"/>
            <w:noWrap/>
            <w:vAlign w:val="center"/>
            <w:hideMark/>
          </w:tcPr>
          <w:p w:rsidR="003F051D" w:rsidRDefault="002428A7">
            <w:pPr>
              <w:jc w:val="center"/>
              <w:rPr>
                <w:rFonts w:ascii="Arial Narrow" w:hAnsi="Arial Narrow"/>
                <w:b/>
                <w:bCs/>
                <w:color w:val="000000"/>
              </w:rPr>
            </w:pPr>
            <w:r>
              <w:rPr>
                <w:rFonts w:ascii="Arial Narrow" w:hAnsi="Arial Narrow"/>
                <w:b/>
                <w:bCs/>
                <w:color w:val="000000"/>
              </w:rPr>
              <w:t> </w:t>
            </w:r>
          </w:p>
        </w:tc>
      </w:tr>
      <w:tr w:rsidR="003F051D">
        <w:tblPrEx>
          <w:jc w:val="left"/>
        </w:tblPrEx>
        <w:trPr>
          <w:trHeight w:val="267"/>
        </w:trPr>
        <w:tc>
          <w:tcPr>
            <w:tcW w:w="784" w:type="dxa"/>
            <w:gridSpan w:val="2"/>
            <w:tcBorders>
              <w:top w:val="nil"/>
              <w:left w:val="single" w:sz="8" w:space="0" w:color="auto"/>
              <w:bottom w:val="nil"/>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75"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57" w:type="dxa"/>
            <w:gridSpan w:val="2"/>
            <w:tcBorders>
              <w:top w:val="nil"/>
              <w:left w:val="nil"/>
              <w:bottom w:val="nil"/>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96"/>
        </w:trPr>
        <w:tc>
          <w:tcPr>
            <w:tcW w:w="784" w:type="dxa"/>
            <w:gridSpan w:val="2"/>
            <w:tcBorders>
              <w:top w:val="nil"/>
              <w:left w:val="single" w:sz="8" w:space="0" w:color="auto"/>
              <w:bottom w:val="nil"/>
              <w:right w:val="nil"/>
            </w:tcBorders>
            <w:shd w:val="clear" w:color="000000" w:fill="B1A0C7"/>
            <w:noWrap/>
            <w:vAlign w:val="center"/>
            <w:hideMark/>
          </w:tcPr>
          <w:p w:rsidR="003F051D" w:rsidRDefault="002428A7">
            <w:pPr>
              <w:rPr>
                <w:rFonts w:ascii="Arial Narrow" w:hAnsi="Arial Narrow"/>
                <w:b/>
                <w:bCs/>
                <w:color w:val="000000"/>
              </w:rPr>
            </w:pPr>
            <w:r>
              <w:rPr>
                <w:rFonts w:ascii="Arial Narrow" w:hAnsi="Arial Narrow"/>
                <w:b/>
                <w:bCs/>
                <w:color w:val="000000"/>
              </w:rPr>
              <w:t>F</w:t>
            </w:r>
          </w:p>
        </w:tc>
        <w:tc>
          <w:tcPr>
            <w:tcW w:w="3671" w:type="dxa"/>
            <w:gridSpan w:val="3"/>
            <w:tcBorders>
              <w:top w:val="nil"/>
              <w:left w:val="nil"/>
              <w:bottom w:val="nil"/>
              <w:right w:val="nil"/>
            </w:tcBorders>
            <w:shd w:val="clear" w:color="000000" w:fill="92D050"/>
            <w:noWrap/>
            <w:vAlign w:val="center"/>
            <w:hideMark/>
          </w:tcPr>
          <w:p w:rsidR="003F051D" w:rsidRDefault="002428A7">
            <w:pPr>
              <w:rPr>
                <w:rFonts w:ascii="Arial Narrow" w:hAnsi="Arial Narrow"/>
                <w:b/>
                <w:bCs/>
                <w:color w:val="000000"/>
              </w:rPr>
            </w:pPr>
            <w:r>
              <w:rPr>
                <w:rFonts w:ascii="Arial Narrow" w:hAnsi="Arial Narrow"/>
                <w:b/>
                <w:bCs/>
                <w:color w:val="000000"/>
              </w:rPr>
              <w:t>K2 : FRAIS GENERAUX DE SIEGE</w:t>
            </w:r>
          </w:p>
        </w:tc>
        <w:tc>
          <w:tcPr>
            <w:tcW w:w="1134" w:type="dxa"/>
            <w:tcBorders>
              <w:top w:val="nil"/>
              <w:left w:val="nil"/>
              <w:bottom w:val="nil"/>
              <w:right w:val="nil"/>
            </w:tcBorders>
            <w:shd w:val="clear" w:color="000000" w:fill="B1A0C7"/>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B1A0C7"/>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nil"/>
              <w:right w:val="nil"/>
            </w:tcBorders>
            <w:shd w:val="clear" w:color="000000" w:fill="B1A0C7"/>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nil"/>
              <w:right w:val="nil"/>
            </w:tcBorders>
            <w:shd w:val="clear" w:color="000000" w:fill="B1A0C7"/>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nil"/>
              <w:right w:val="single" w:sz="8" w:space="0" w:color="auto"/>
            </w:tcBorders>
            <w:shd w:val="clear" w:color="000000" w:fill="92D050"/>
            <w:noWrap/>
            <w:vAlign w:val="center"/>
            <w:hideMark/>
          </w:tcPr>
          <w:p w:rsidR="003F051D" w:rsidRDefault="002428A7">
            <w:pPr>
              <w:jc w:val="center"/>
              <w:rPr>
                <w:rFonts w:ascii="Arial Narrow" w:hAnsi="Arial Narrow"/>
                <w:b/>
                <w:bCs/>
              </w:rPr>
            </w:pPr>
            <w:r>
              <w:rPr>
                <w:rFonts w:ascii="Arial Narrow" w:hAnsi="Arial Narrow"/>
                <w:b/>
                <w:bCs/>
              </w:rPr>
              <w:t>K2</w:t>
            </w:r>
          </w:p>
        </w:tc>
      </w:tr>
      <w:tr w:rsidR="003F051D">
        <w:tblPrEx>
          <w:jc w:val="left"/>
        </w:tblPrEx>
        <w:trPr>
          <w:trHeight w:val="267"/>
        </w:trPr>
        <w:tc>
          <w:tcPr>
            <w:tcW w:w="784"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1</w:t>
            </w:r>
          </w:p>
        </w:tc>
        <w:tc>
          <w:tcPr>
            <w:tcW w:w="3671" w:type="dxa"/>
            <w:gridSpan w:val="3"/>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Frais de siège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single" w:sz="4" w:space="0" w:color="auto"/>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1.1</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Missions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1.2</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Autres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Sous-Total Frais de siège</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b/>
                <w:bCs/>
                <w:color w:val="000000"/>
              </w:rPr>
            </w:pPr>
            <w:r>
              <w:rPr>
                <w:rFonts w:ascii="Arial Narrow" w:hAnsi="Arial Narrow"/>
                <w:b/>
                <w:bCs/>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2</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Frais d'Études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2.1</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Acquisition DAO</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2.2</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Montage Offre</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2.3</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Études techniques et Recollement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Sous-Total Frais d'Études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3</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Frais Financiers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3.1</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Cautions et agios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3.2</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Retenue de garantie</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3.3</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CNPS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3.4</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Garantie de bonne fin</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3.5</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Timbre et enregistrement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Sous-Total Frais Financiers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4</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Assurances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96"/>
        </w:trPr>
        <w:tc>
          <w:tcPr>
            <w:tcW w:w="784" w:type="dxa"/>
            <w:gridSpan w:val="2"/>
            <w:tcBorders>
              <w:top w:val="nil"/>
              <w:left w:val="single" w:sz="8" w:space="0" w:color="auto"/>
              <w:bottom w:val="nil"/>
              <w:right w:val="nil"/>
            </w:tcBorders>
            <w:shd w:val="clear" w:color="000000" w:fill="B1A0C7"/>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nil"/>
              <w:right w:val="nil"/>
            </w:tcBorders>
            <w:shd w:val="clear" w:color="000000" w:fill="92D050"/>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92D050"/>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92D050"/>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nil"/>
              <w:right w:val="nil"/>
            </w:tcBorders>
            <w:shd w:val="clear" w:color="000000" w:fill="8DB4E2"/>
            <w:noWrap/>
            <w:vAlign w:val="center"/>
            <w:hideMark/>
          </w:tcPr>
          <w:p w:rsidR="003F051D" w:rsidRDefault="002428A7">
            <w:pPr>
              <w:jc w:val="center"/>
              <w:rPr>
                <w:rFonts w:ascii="Arial Narrow" w:hAnsi="Arial Narrow"/>
                <w:b/>
                <w:bCs/>
                <w:color w:val="000000"/>
              </w:rPr>
            </w:pPr>
            <w:r>
              <w:rPr>
                <w:rFonts w:ascii="Arial Narrow" w:hAnsi="Arial Narrow"/>
                <w:b/>
                <w:bCs/>
                <w:color w:val="000000"/>
              </w:rPr>
              <w:t>TOTAL  F</w:t>
            </w:r>
          </w:p>
        </w:tc>
        <w:tc>
          <w:tcPr>
            <w:tcW w:w="1275" w:type="dxa"/>
            <w:gridSpan w:val="2"/>
            <w:tcBorders>
              <w:top w:val="nil"/>
              <w:left w:val="nil"/>
              <w:bottom w:val="nil"/>
              <w:right w:val="nil"/>
            </w:tcBorders>
            <w:shd w:val="clear" w:color="000000" w:fill="B1A0C7"/>
            <w:noWrap/>
            <w:vAlign w:val="center"/>
            <w:hideMark/>
          </w:tcPr>
          <w:p w:rsidR="003F051D" w:rsidRDefault="002428A7">
            <w:pPr>
              <w:rPr>
                <w:rFonts w:ascii="Arial Narrow" w:hAnsi="Arial Narrow"/>
                <w:b/>
                <w:bCs/>
                <w:color w:val="000000"/>
              </w:rPr>
            </w:pPr>
            <w:r>
              <w:rPr>
                <w:rFonts w:ascii="Arial Narrow" w:hAnsi="Arial Narrow"/>
                <w:b/>
                <w:bCs/>
                <w:color w:val="000000"/>
              </w:rPr>
              <w:t> </w:t>
            </w:r>
          </w:p>
        </w:tc>
        <w:tc>
          <w:tcPr>
            <w:tcW w:w="1257" w:type="dxa"/>
            <w:gridSpan w:val="2"/>
            <w:tcBorders>
              <w:top w:val="nil"/>
              <w:left w:val="nil"/>
              <w:bottom w:val="nil"/>
              <w:right w:val="single" w:sz="8" w:space="0" w:color="auto"/>
            </w:tcBorders>
            <w:shd w:val="clear" w:color="000000" w:fill="92D050"/>
            <w:noWrap/>
            <w:vAlign w:val="center"/>
            <w:hideMark/>
          </w:tcPr>
          <w:p w:rsidR="003F051D" w:rsidRDefault="002428A7">
            <w:pPr>
              <w:jc w:val="center"/>
              <w:rPr>
                <w:rFonts w:ascii="Arial Narrow" w:hAnsi="Arial Narrow"/>
                <w:b/>
                <w:bCs/>
                <w:color w:val="000000"/>
              </w:rPr>
            </w:pPr>
            <w:r>
              <w:rPr>
                <w:rFonts w:ascii="Arial Narrow" w:hAnsi="Arial Narrow"/>
                <w:b/>
                <w:bCs/>
                <w:color w:val="000000"/>
              </w:rPr>
              <w:t> </w:t>
            </w:r>
          </w:p>
        </w:tc>
      </w:tr>
      <w:tr w:rsidR="003F051D">
        <w:tblPrEx>
          <w:jc w:val="left"/>
        </w:tblPrEx>
        <w:trPr>
          <w:trHeight w:val="267"/>
        </w:trPr>
        <w:tc>
          <w:tcPr>
            <w:tcW w:w="784" w:type="dxa"/>
            <w:gridSpan w:val="2"/>
            <w:tcBorders>
              <w:top w:val="nil"/>
              <w:left w:val="single" w:sz="8" w:space="0" w:color="auto"/>
              <w:bottom w:val="nil"/>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75"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57" w:type="dxa"/>
            <w:gridSpan w:val="2"/>
            <w:tcBorders>
              <w:top w:val="nil"/>
              <w:left w:val="nil"/>
              <w:bottom w:val="nil"/>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67"/>
        </w:trPr>
        <w:tc>
          <w:tcPr>
            <w:tcW w:w="784" w:type="dxa"/>
            <w:gridSpan w:val="2"/>
            <w:tcBorders>
              <w:top w:val="nil"/>
              <w:left w:val="single" w:sz="8" w:space="0" w:color="auto"/>
              <w:bottom w:val="nil"/>
              <w:right w:val="nil"/>
            </w:tcBorders>
            <w:shd w:val="clear" w:color="000000" w:fill="DA9694"/>
            <w:noWrap/>
            <w:vAlign w:val="center"/>
            <w:hideMark/>
          </w:tcPr>
          <w:p w:rsidR="003F051D" w:rsidRDefault="002428A7">
            <w:pPr>
              <w:rPr>
                <w:rFonts w:ascii="Arial Narrow" w:hAnsi="Arial Narrow"/>
                <w:b/>
                <w:bCs/>
                <w:color w:val="000000"/>
              </w:rPr>
            </w:pPr>
            <w:r>
              <w:rPr>
                <w:rFonts w:ascii="Arial Narrow" w:hAnsi="Arial Narrow"/>
                <w:b/>
                <w:bCs/>
                <w:color w:val="000000"/>
              </w:rPr>
              <w:t>H</w:t>
            </w:r>
          </w:p>
        </w:tc>
        <w:tc>
          <w:tcPr>
            <w:tcW w:w="3671" w:type="dxa"/>
            <w:gridSpan w:val="3"/>
            <w:tcBorders>
              <w:top w:val="nil"/>
              <w:left w:val="nil"/>
              <w:bottom w:val="nil"/>
              <w:right w:val="nil"/>
            </w:tcBorders>
            <w:shd w:val="clear" w:color="000000" w:fill="FCD5B4"/>
            <w:noWrap/>
            <w:vAlign w:val="center"/>
            <w:hideMark/>
          </w:tcPr>
          <w:p w:rsidR="003F051D" w:rsidRDefault="002428A7">
            <w:pPr>
              <w:rPr>
                <w:rFonts w:ascii="Arial Narrow" w:hAnsi="Arial Narrow"/>
                <w:b/>
                <w:bCs/>
                <w:color w:val="000000"/>
              </w:rPr>
            </w:pPr>
            <w:r>
              <w:rPr>
                <w:rFonts w:ascii="Arial Narrow" w:hAnsi="Arial Narrow"/>
                <w:b/>
                <w:bCs/>
                <w:color w:val="000000"/>
              </w:rPr>
              <w:t>K3 : RISQUES ET BENEFICES</w:t>
            </w:r>
          </w:p>
        </w:tc>
        <w:tc>
          <w:tcPr>
            <w:tcW w:w="1134" w:type="dxa"/>
            <w:tcBorders>
              <w:top w:val="nil"/>
              <w:left w:val="nil"/>
              <w:bottom w:val="nil"/>
              <w:right w:val="nil"/>
            </w:tcBorders>
            <w:shd w:val="clear" w:color="000000" w:fill="DA9694"/>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DA9694"/>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nil"/>
              <w:right w:val="nil"/>
            </w:tcBorders>
            <w:shd w:val="clear" w:color="000000" w:fill="DA9694"/>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nil"/>
              <w:right w:val="nil"/>
            </w:tcBorders>
            <w:shd w:val="clear" w:color="000000" w:fill="DA9694"/>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57" w:type="dxa"/>
            <w:gridSpan w:val="2"/>
            <w:tcBorders>
              <w:top w:val="nil"/>
              <w:left w:val="nil"/>
              <w:bottom w:val="nil"/>
              <w:right w:val="single" w:sz="8" w:space="0" w:color="auto"/>
            </w:tcBorders>
            <w:shd w:val="clear" w:color="000000" w:fill="FCD5B4"/>
            <w:noWrap/>
            <w:vAlign w:val="center"/>
            <w:hideMark/>
          </w:tcPr>
          <w:p w:rsidR="003F051D" w:rsidRDefault="002428A7">
            <w:pPr>
              <w:jc w:val="center"/>
              <w:rPr>
                <w:rFonts w:ascii="Arial Narrow" w:hAnsi="Arial Narrow"/>
                <w:b/>
                <w:bCs/>
                <w:color w:val="000000"/>
              </w:rPr>
            </w:pPr>
            <w:r>
              <w:rPr>
                <w:rFonts w:ascii="Arial Narrow" w:hAnsi="Arial Narrow"/>
                <w:b/>
                <w:bCs/>
                <w:color w:val="000000"/>
              </w:rPr>
              <w:t>K3</w:t>
            </w:r>
          </w:p>
        </w:tc>
      </w:tr>
      <w:tr w:rsidR="003F051D">
        <w:tblPrEx>
          <w:jc w:val="left"/>
        </w:tblPrEx>
        <w:trPr>
          <w:trHeight w:val="296"/>
        </w:trPr>
        <w:tc>
          <w:tcPr>
            <w:tcW w:w="784"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1</w:t>
            </w:r>
          </w:p>
        </w:tc>
        <w:tc>
          <w:tcPr>
            <w:tcW w:w="3671" w:type="dxa"/>
            <w:gridSpan w:val="3"/>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b/>
                <w:bCs/>
                <w:color w:val="000000"/>
              </w:rPr>
            </w:pPr>
            <w:r>
              <w:rPr>
                <w:rFonts w:ascii="Arial Narrow" w:hAnsi="Arial Narrow"/>
                <w:b/>
                <w:bCs/>
                <w:color w:val="000000"/>
              </w:rPr>
              <w:t>BENEFICES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b/>
                <w:bCs/>
                <w:color w:val="000000"/>
              </w:rPr>
            </w:pPr>
            <w:r>
              <w:rPr>
                <w:rFonts w:ascii="Arial Narrow" w:hAnsi="Arial Narrow"/>
                <w:b/>
                <w:bCs/>
                <w:color w:val="000000"/>
              </w:rPr>
              <w:t> </w:t>
            </w:r>
          </w:p>
        </w:tc>
        <w:tc>
          <w:tcPr>
            <w:tcW w:w="1257" w:type="dxa"/>
            <w:gridSpan w:val="2"/>
            <w:tcBorders>
              <w:top w:val="single" w:sz="4" w:space="0" w:color="auto"/>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96"/>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2</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b/>
                <w:bCs/>
                <w:color w:val="000000"/>
              </w:rPr>
            </w:pPr>
            <w:r>
              <w:rPr>
                <w:rFonts w:ascii="Arial Narrow" w:hAnsi="Arial Narrow"/>
                <w:b/>
                <w:bCs/>
                <w:color w:val="000000"/>
              </w:rPr>
              <w:t>PERIODES DE GARANTIE</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b/>
                <w:bCs/>
                <w:color w:val="000000"/>
              </w:rPr>
            </w:pPr>
            <w:r>
              <w:rPr>
                <w:rFonts w:ascii="Arial Narrow" w:hAnsi="Arial Narrow"/>
                <w:b/>
                <w:bCs/>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96"/>
        </w:trPr>
        <w:tc>
          <w:tcPr>
            <w:tcW w:w="784" w:type="dxa"/>
            <w:gridSpan w:val="2"/>
            <w:tcBorders>
              <w:top w:val="nil"/>
              <w:left w:val="single" w:sz="8" w:space="0" w:color="auto"/>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b/>
                <w:bCs/>
                <w:color w:val="000000"/>
              </w:rPr>
            </w:pPr>
            <w:r>
              <w:rPr>
                <w:rFonts w:ascii="Arial Narrow" w:hAnsi="Arial Narrow"/>
                <w:b/>
                <w:bCs/>
                <w:color w:val="000000"/>
              </w:rPr>
              <w:t>3</w:t>
            </w:r>
          </w:p>
        </w:tc>
        <w:tc>
          <w:tcPr>
            <w:tcW w:w="3671" w:type="dxa"/>
            <w:gridSpan w:val="3"/>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b/>
                <w:bCs/>
                <w:color w:val="000000"/>
              </w:rPr>
            </w:pPr>
            <w:r>
              <w:rPr>
                <w:rFonts w:ascii="Arial Narrow" w:hAnsi="Arial Narrow"/>
                <w:b/>
                <w:bCs/>
                <w:color w:val="000000"/>
              </w:rPr>
              <w:t>AUTRES</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Forfait</w:t>
            </w:r>
          </w:p>
        </w:tc>
        <w:tc>
          <w:tcPr>
            <w:tcW w:w="1134" w:type="dxa"/>
            <w:tcBorders>
              <w:top w:val="nil"/>
              <w:left w:val="nil"/>
              <w:bottom w:val="single" w:sz="4" w:space="0" w:color="auto"/>
              <w:right w:val="single" w:sz="4" w:space="0" w:color="auto"/>
            </w:tcBorders>
            <w:shd w:val="clear" w:color="auto" w:fill="auto"/>
            <w:noWrap/>
            <w:vAlign w:val="center"/>
            <w:hideMark/>
          </w:tcPr>
          <w:p w:rsidR="003F051D" w:rsidRDefault="002428A7">
            <w:pPr>
              <w:jc w:val="right"/>
              <w:rPr>
                <w:rFonts w:ascii="Arial Narrow" w:hAnsi="Arial Narrow"/>
                <w:color w:val="000000"/>
              </w:rPr>
            </w:pPr>
            <w:r>
              <w:rPr>
                <w:rFonts w:ascii="Arial Narrow" w:hAnsi="Arial Narrow"/>
                <w:color w:val="000000"/>
              </w:rPr>
              <w:t>1</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3F051D" w:rsidRDefault="002428A7">
            <w:pPr>
              <w:rPr>
                <w:rFonts w:ascii="Arial Narrow" w:hAnsi="Arial Narrow"/>
                <w:b/>
                <w:bCs/>
                <w:color w:val="000000"/>
              </w:rPr>
            </w:pPr>
            <w:r>
              <w:rPr>
                <w:rFonts w:ascii="Arial Narrow" w:hAnsi="Arial Narrow"/>
                <w:b/>
                <w:bCs/>
                <w:color w:val="000000"/>
              </w:rPr>
              <w:t> </w:t>
            </w:r>
          </w:p>
        </w:tc>
        <w:tc>
          <w:tcPr>
            <w:tcW w:w="1257" w:type="dxa"/>
            <w:gridSpan w:val="2"/>
            <w:tcBorders>
              <w:top w:val="nil"/>
              <w:left w:val="nil"/>
              <w:bottom w:val="single" w:sz="4" w:space="0" w:color="auto"/>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296"/>
        </w:trPr>
        <w:tc>
          <w:tcPr>
            <w:tcW w:w="784" w:type="dxa"/>
            <w:gridSpan w:val="2"/>
            <w:tcBorders>
              <w:top w:val="nil"/>
              <w:left w:val="single" w:sz="8" w:space="0" w:color="auto"/>
              <w:bottom w:val="nil"/>
              <w:right w:val="nil"/>
            </w:tcBorders>
            <w:shd w:val="clear" w:color="000000" w:fill="DA9694"/>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nil"/>
              <w:right w:val="nil"/>
            </w:tcBorders>
            <w:shd w:val="clear" w:color="000000" w:fill="FCD5B4"/>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FCD5B4"/>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nil"/>
              <w:right w:val="nil"/>
            </w:tcBorders>
            <w:shd w:val="clear" w:color="000000" w:fill="FCD5B4"/>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nil"/>
              <w:right w:val="nil"/>
            </w:tcBorders>
            <w:shd w:val="clear" w:color="000000" w:fill="8DB4E2"/>
            <w:noWrap/>
            <w:vAlign w:val="center"/>
            <w:hideMark/>
          </w:tcPr>
          <w:p w:rsidR="003F051D" w:rsidRDefault="002428A7">
            <w:pPr>
              <w:jc w:val="center"/>
              <w:rPr>
                <w:rFonts w:ascii="Arial Narrow" w:hAnsi="Arial Narrow"/>
                <w:b/>
                <w:bCs/>
                <w:color w:val="000000"/>
              </w:rPr>
            </w:pPr>
            <w:r>
              <w:rPr>
                <w:rFonts w:ascii="Arial Narrow" w:hAnsi="Arial Narrow"/>
                <w:b/>
                <w:bCs/>
                <w:color w:val="000000"/>
              </w:rPr>
              <w:t>TOTAL  H</w:t>
            </w:r>
          </w:p>
        </w:tc>
        <w:tc>
          <w:tcPr>
            <w:tcW w:w="1275" w:type="dxa"/>
            <w:gridSpan w:val="2"/>
            <w:tcBorders>
              <w:top w:val="nil"/>
              <w:left w:val="nil"/>
              <w:bottom w:val="nil"/>
              <w:right w:val="nil"/>
            </w:tcBorders>
            <w:shd w:val="clear" w:color="000000" w:fill="DA9694"/>
            <w:noWrap/>
            <w:vAlign w:val="center"/>
            <w:hideMark/>
          </w:tcPr>
          <w:p w:rsidR="003F051D" w:rsidRDefault="002428A7">
            <w:pPr>
              <w:rPr>
                <w:rFonts w:ascii="Arial Narrow" w:hAnsi="Arial Narrow"/>
                <w:b/>
                <w:bCs/>
                <w:color w:val="000000"/>
              </w:rPr>
            </w:pPr>
            <w:r>
              <w:rPr>
                <w:rFonts w:ascii="Arial Narrow" w:hAnsi="Arial Narrow"/>
                <w:b/>
                <w:bCs/>
                <w:color w:val="000000"/>
              </w:rPr>
              <w:t> </w:t>
            </w:r>
          </w:p>
        </w:tc>
        <w:tc>
          <w:tcPr>
            <w:tcW w:w="1257" w:type="dxa"/>
            <w:gridSpan w:val="2"/>
            <w:tcBorders>
              <w:top w:val="nil"/>
              <w:left w:val="nil"/>
              <w:bottom w:val="nil"/>
              <w:right w:val="single" w:sz="8" w:space="0" w:color="auto"/>
            </w:tcBorders>
            <w:shd w:val="clear" w:color="000000" w:fill="FCD5B4"/>
            <w:noWrap/>
            <w:vAlign w:val="center"/>
            <w:hideMark/>
          </w:tcPr>
          <w:p w:rsidR="003F051D" w:rsidRDefault="002428A7">
            <w:pPr>
              <w:jc w:val="center"/>
              <w:rPr>
                <w:rFonts w:ascii="Arial Narrow" w:hAnsi="Arial Narrow"/>
                <w:b/>
                <w:bCs/>
                <w:color w:val="000000"/>
              </w:rPr>
            </w:pPr>
            <w:r>
              <w:rPr>
                <w:rFonts w:ascii="Arial Narrow" w:hAnsi="Arial Narrow"/>
                <w:b/>
                <w:bCs/>
                <w:color w:val="000000"/>
              </w:rPr>
              <w:t> </w:t>
            </w:r>
          </w:p>
        </w:tc>
      </w:tr>
      <w:tr w:rsidR="003F051D">
        <w:tblPrEx>
          <w:jc w:val="left"/>
        </w:tblPrEx>
        <w:trPr>
          <w:trHeight w:val="267"/>
        </w:trPr>
        <w:tc>
          <w:tcPr>
            <w:tcW w:w="784" w:type="dxa"/>
            <w:gridSpan w:val="2"/>
            <w:tcBorders>
              <w:top w:val="nil"/>
              <w:left w:val="single" w:sz="8" w:space="0" w:color="auto"/>
              <w:bottom w:val="nil"/>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jc w:val="center"/>
              <w:rPr>
                <w:rFonts w:ascii="Arial Narrow" w:hAnsi="Arial Narrow"/>
                <w:color w:val="000000"/>
              </w:rPr>
            </w:pPr>
          </w:p>
        </w:tc>
        <w:tc>
          <w:tcPr>
            <w:tcW w:w="1134" w:type="dxa"/>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134"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75" w:type="dxa"/>
            <w:gridSpan w:val="2"/>
            <w:tcBorders>
              <w:top w:val="nil"/>
              <w:left w:val="nil"/>
              <w:bottom w:val="nil"/>
              <w:right w:val="nil"/>
            </w:tcBorders>
            <w:shd w:val="clear" w:color="auto" w:fill="auto"/>
            <w:noWrap/>
            <w:vAlign w:val="center"/>
            <w:hideMark/>
          </w:tcPr>
          <w:p w:rsidR="003F051D" w:rsidRDefault="003F051D">
            <w:pPr>
              <w:rPr>
                <w:rFonts w:ascii="Arial Narrow" w:hAnsi="Arial Narrow"/>
                <w:color w:val="000000"/>
              </w:rPr>
            </w:pPr>
          </w:p>
        </w:tc>
        <w:tc>
          <w:tcPr>
            <w:tcW w:w="1257" w:type="dxa"/>
            <w:gridSpan w:val="2"/>
            <w:tcBorders>
              <w:top w:val="nil"/>
              <w:left w:val="nil"/>
              <w:bottom w:val="nil"/>
              <w:right w:val="single" w:sz="8" w:space="0" w:color="auto"/>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r>
      <w:tr w:rsidR="003F051D">
        <w:tblPrEx>
          <w:jc w:val="left"/>
        </w:tblPrEx>
        <w:trPr>
          <w:trHeight w:val="310"/>
        </w:trPr>
        <w:tc>
          <w:tcPr>
            <w:tcW w:w="784" w:type="dxa"/>
            <w:gridSpan w:val="2"/>
            <w:tcBorders>
              <w:top w:val="nil"/>
              <w:left w:val="single" w:sz="8" w:space="0" w:color="auto"/>
              <w:bottom w:val="single" w:sz="8" w:space="0" w:color="auto"/>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3671" w:type="dxa"/>
            <w:gridSpan w:val="3"/>
            <w:tcBorders>
              <w:top w:val="nil"/>
              <w:left w:val="nil"/>
              <w:bottom w:val="single" w:sz="8" w:space="0" w:color="auto"/>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tcBorders>
              <w:top w:val="nil"/>
              <w:left w:val="nil"/>
              <w:bottom w:val="single" w:sz="8" w:space="0" w:color="auto"/>
              <w:right w:val="nil"/>
            </w:tcBorders>
            <w:shd w:val="clear" w:color="auto" w:fill="auto"/>
            <w:noWrap/>
            <w:vAlign w:val="center"/>
            <w:hideMark/>
          </w:tcPr>
          <w:p w:rsidR="003F051D" w:rsidRDefault="002428A7">
            <w:pPr>
              <w:jc w:val="center"/>
              <w:rPr>
                <w:rFonts w:ascii="Arial Narrow" w:hAnsi="Arial Narrow"/>
                <w:color w:val="000000"/>
              </w:rPr>
            </w:pPr>
            <w:r>
              <w:rPr>
                <w:rFonts w:ascii="Arial Narrow" w:hAnsi="Arial Narrow"/>
                <w:color w:val="000000"/>
              </w:rPr>
              <w:t> </w:t>
            </w:r>
          </w:p>
        </w:tc>
        <w:tc>
          <w:tcPr>
            <w:tcW w:w="1134" w:type="dxa"/>
            <w:tcBorders>
              <w:top w:val="nil"/>
              <w:left w:val="nil"/>
              <w:bottom w:val="single" w:sz="8" w:space="0" w:color="auto"/>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134" w:type="dxa"/>
            <w:gridSpan w:val="2"/>
            <w:tcBorders>
              <w:top w:val="nil"/>
              <w:left w:val="nil"/>
              <w:bottom w:val="single" w:sz="8" w:space="0" w:color="auto"/>
              <w:right w:val="nil"/>
            </w:tcBorders>
            <w:shd w:val="clear" w:color="auto" w:fill="auto"/>
            <w:noWrap/>
            <w:vAlign w:val="center"/>
            <w:hideMark/>
          </w:tcPr>
          <w:p w:rsidR="003F051D" w:rsidRDefault="002428A7">
            <w:pPr>
              <w:rPr>
                <w:rFonts w:ascii="Arial Narrow" w:hAnsi="Arial Narrow"/>
                <w:color w:val="000000"/>
              </w:rPr>
            </w:pPr>
            <w:r>
              <w:rPr>
                <w:rFonts w:ascii="Arial Narrow" w:hAnsi="Arial Narrow"/>
                <w:color w:val="000000"/>
              </w:rPr>
              <w:t> </w:t>
            </w:r>
          </w:p>
        </w:tc>
        <w:tc>
          <w:tcPr>
            <w:tcW w:w="1275" w:type="dxa"/>
            <w:gridSpan w:val="2"/>
            <w:tcBorders>
              <w:top w:val="nil"/>
              <w:left w:val="nil"/>
              <w:bottom w:val="single" w:sz="8" w:space="0" w:color="auto"/>
              <w:right w:val="nil"/>
            </w:tcBorders>
            <w:shd w:val="clear" w:color="000000" w:fill="FFC000"/>
            <w:noWrap/>
            <w:vAlign w:val="center"/>
            <w:hideMark/>
          </w:tcPr>
          <w:p w:rsidR="003F051D" w:rsidRDefault="002428A7">
            <w:pPr>
              <w:jc w:val="center"/>
              <w:rPr>
                <w:rFonts w:ascii="Arial Narrow" w:hAnsi="Arial Narrow"/>
                <w:b/>
                <w:bCs/>
                <w:color w:val="000000"/>
              </w:rPr>
            </w:pPr>
            <w:r>
              <w:rPr>
                <w:rFonts w:ascii="Arial Narrow" w:hAnsi="Arial Narrow"/>
                <w:b/>
                <w:bCs/>
                <w:color w:val="000000"/>
              </w:rPr>
              <w:t>K</w:t>
            </w:r>
          </w:p>
        </w:tc>
        <w:tc>
          <w:tcPr>
            <w:tcW w:w="1257" w:type="dxa"/>
            <w:gridSpan w:val="2"/>
            <w:tcBorders>
              <w:top w:val="nil"/>
              <w:left w:val="nil"/>
              <w:bottom w:val="single" w:sz="8" w:space="0" w:color="auto"/>
              <w:right w:val="single" w:sz="8" w:space="0" w:color="auto"/>
            </w:tcBorders>
            <w:shd w:val="clear" w:color="000000" w:fill="FFFF00"/>
            <w:noWrap/>
            <w:vAlign w:val="center"/>
            <w:hideMark/>
          </w:tcPr>
          <w:p w:rsidR="003F051D" w:rsidRDefault="002428A7">
            <w:pPr>
              <w:jc w:val="center"/>
              <w:rPr>
                <w:rFonts w:ascii="Arial Narrow" w:hAnsi="Arial Narrow"/>
                <w:b/>
                <w:bCs/>
                <w:color w:val="000000"/>
              </w:rPr>
            </w:pPr>
            <w:r>
              <w:rPr>
                <w:rFonts w:ascii="Arial Narrow" w:hAnsi="Arial Narrow"/>
                <w:b/>
                <w:bCs/>
                <w:color w:val="000000"/>
              </w:rPr>
              <w:t> </w:t>
            </w:r>
          </w:p>
        </w:tc>
      </w:tr>
    </w:tbl>
    <w:p w:rsidR="003F051D" w:rsidRDefault="003F051D">
      <w:pPr>
        <w:rPr>
          <w:rFonts w:ascii="Cambria" w:hAnsi="Cambria"/>
        </w:rPr>
      </w:pPr>
    </w:p>
    <w:p w:rsidR="003F051D" w:rsidRDefault="003F051D">
      <w:pPr>
        <w:rPr>
          <w:rFonts w:ascii="Cambria" w:hAnsi="Cambria"/>
          <w:b/>
        </w:rPr>
      </w:pPr>
    </w:p>
    <w:p w:rsidR="003F051D" w:rsidRDefault="003F051D">
      <w:pPr>
        <w:rPr>
          <w:rFonts w:ascii="Cambria" w:hAnsi="Cambria"/>
          <w:b/>
        </w:rPr>
      </w:pPr>
    </w:p>
    <w:p w:rsidR="003F051D" w:rsidRDefault="003F051D">
      <w:pPr>
        <w:rPr>
          <w:rFonts w:ascii="Cambria" w:hAnsi="Cambria"/>
          <w:b/>
        </w:rPr>
      </w:pPr>
    </w:p>
    <w:p w:rsidR="003F051D" w:rsidRDefault="003F051D">
      <w:pPr>
        <w:rPr>
          <w:rFonts w:ascii="Cambria" w:hAnsi="Cambria"/>
          <w:b/>
        </w:rPr>
      </w:pPr>
    </w:p>
    <w:p w:rsidR="003F051D" w:rsidRDefault="002428A7">
      <w:pPr>
        <w:rPr>
          <w:rFonts w:ascii="Cambria" w:hAnsi="Cambria"/>
          <w:b/>
        </w:rPr>
      </w:pPr>
      <w:r>
        <w:rPr>
          <w:rFonts w:ascii="Cambria" w:hAnsi="Cambria"/>
          <w:b/>
        </w:rPr>
        <w:t>COUT DE VENTE DE LA PRESTATION :</w:t>
      </w:r>
    </w:p>
    <w:p w:rsidR="003F051D" w:rsidRDefault="003F051D">
      <w:pPr>
        <w:rPr>
          <w:rFonts w:ascii="Cambria" w:hAnsi="Cambria"/>
        </w:rPr>
      </w:pPr>
    </w:p>
    <w:tbl>
      <w:tblPr>
        <w:tblW w:w="9786" w:type="dxa"/>
        <w:tblInd w:w="65" w:type="dxa"/>
        <w:tblCellMar>
          <w:left w:w="70" w:type="dxa"/>
          <w:right w:w="70" w:type="dxa"/>
        </w:tblCellMar>
        <w:tblLook w:val="04A0"/>
      </w:tblPr>
      <w:tblGrid>
        <w:gridCol w:w="4060"/>
        <w:gridCol w:w="1400"/>
        <w:gridCol w:w="4326"/>
      </w:tblGrid>
      <w:tr w:rsidR="003F051D">
        <w:trPr>
          <w:trHeight w:val="300"/>
        </w:trPr>
        <w:tc>
          <w:tcPr>
            <w:tcW w:w="4060" w:type="dxa"/>
            <w:vMerge w:val="restart"/>
            <w:tcBorders>
              <w:top w:val="single" w:sz="4" w:space="0" w:color="auto"/>
              <w:left w:val="single" w:sz="4" w:space="0" w:color="auto"/>
              <w:right w:val="single" w:sz="4" w:space="0" w:color="auto"/>
            </w:tcBorders>
            <w:shd w:val="clear" w:color="auto" w:fill="auto"/>
            <w:noWrap/>
            <w:vAlign w:val="center"/>
            <w:hideMark/>
          </w:tcPr>
          <w:p w:rsidR="003F051D" w:rsidRDefault="002428A7">
            <w:pPr>
              <w:jc w:val="center"/>
              <w:rPr>
                <w:rFonts w:ascii="Cambria" w:hAnsi="Cambria"/>
                <w:b/>
                <w:bCs/>
                <w:color w:val="000000"/>
              </w:rPr>
            </w:pPr>
            <w:r>
              <w:rPr>
                <w:rFonts w:ascii="Cambria" w:hAnsi="Cambria"/>
                <w:b/>
                <w:bCs/>
                <w:color w:val="000000"/>
                <w:sz w:val="22"/>
                <w:szCs w:val="22"/>
              </w:rPr>
              <w:t xml:space="preserve">RECAPITULATIF DES COEFFICIENTS :   </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b/>
                <w:bCs/>
                <w:color w:val="000000"/>
              </w:rPr>
            </w:pPr>
            <w:r>
              <w:rPr>
                <w:rFonts w:ascii="Cambria" w:hAnsi="Cambria"/>
                <w:b/>
                <w:bCs/>
                <w:color w:val="000000"/>
                <w:sz w:val="22"/>
                <w:szCs w:val="22"/>
              </w:rPr>
              <w:t>COEFF</w:t>
            </w:r>
          </w:p>
        </w:tc>
        <w:tc>
          <w:tcPr>
            <w:tcW w:w="4326" w:type="dxa"/>
            <w:tcBorders>
              <w:top w:val="single" w:sz="4" w:space="0" w:color="auto"/>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b/>
                <w:bCs/>
                <w:color w:val="000000"/>
              </w:rPr>
            </w:pPr>
            <w:r>
              <w:rPr>
                <w:rFonts w:ascii="Cambria" w:hAnsi="Cambria"/>
                <w:b/>
                <w:bCs/>
                <w:color w:val="000000"/>
                <w:sz w:val="22"/>
                <w:szCs w:val="22"/>
              </w:rPr>
              <w:t>VALEURS</w:t>
            </w:r>
          </w:p>
        </w:tc>
      </w:tr>
      <w:tr w:rsidR="003F051D">
        <w:trPr>
          <w:trHeight w:val="285"/>
        </w:trPr>
        <w:tc>
          <w:tcPr>
            <w:tcW w:w="4060" w:type="dxa"/>
            <w:vMerge/>
            <w:tcBorders>
              <w:left w:val="single" w:sz="4" w:space="0" w:color="auto"/>
              <w:right w:val="single" w:sz="4" w:space="0" w:color="auto"/>
            </w:tcBorders>
            <w:shd w:val="clear" w:color="auto" w:fill="auto"/>
            <w:vAlign w:val="center"/>
            <w:hideMark/>
          </w:tcPr>
          <w:p w:rsidR="003F051D" w:rsidRDefault="003F051D">
            <w:pPr>
              <w:rPr>
                <w:rFonts w:ascii="Cambria" w:hAnsi="Cambria"/>
                <w:b/>
                <w:bCs/>
                <w:color w:val="000000"/>
              </w:rPr>
            </w:pPr>
          </w:p>
        </w:tc>
        <w:tc>
          <w:tcPr>
            <w:tcW w:w="1400"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color w:val="000000"/>
              </w:rPr>
            </w:pPr>
            <w:r>
              <w:rPr>
                <w:rFonts w:ascii="Cambria" w:hAnsi="Cambria"/>
                <w:color w:val="000000"/>
                <w:sz w:val="22"/>
                <w:szCs w:val="22"/>
              </w:rPr>
              <w:t>K1</w:t>
            </w:r>
          </w:p>
        </w:tc>
        <w:tc>
          <w:tcPr>
            <w:tcW w:w="4326"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Cambria" w:hAnsi="Cambria"/>
                <w:color w:val="000000"/>
              </w:rPr>
            </w:pPr>
            <w:r>
              <w:rPr>
                <w:rFonts w:ascii="Cambria" w:hAnsi="Cambria"/>
                <w:color w:val="000000"/>
                <w:sz w:val="22"/>
                <w:szCs w:val="22"/>
              </w:rPr>
              <w:t> </w:t>
            </w:r>
          </w:p>
        </w:tc>
      </w:tr>
      <w:tr w:rsidR="003F051D">
        <w:trPr>
          <w:trHeight w:val="285"/>
        </w:trPr>
        <w:tc>
          <w:tcPr>
            <w:tcW w:w="4060" w:type="dxa"/>
            <w:vMerge/>
            <w:tcBorders>
              <w:left w:val="single" w:sz="4" w:space="0" w:color="auto"/>
              <w:right w:val="single" w:sz="4" w:space="0" w:color="auto"/>
            </w:tcBorders>
            <w:shd w:val="clear" w:color="auto" w:fill="auto"/>
            <w:vAlign w:val="center"/>
            <w:hideMark/>
          </w:tcPr>
          <w:p w:rsidR="003F051D" w:rsidRDefault="003F051D">
            <w:pPr>
              <w:rPr>
                <w:rFonts w:ascii="Cambria" w:hAnsi="Cambria"/>
                <w:b/>
                <w:bCs/>
                <w:color w:val="000000"/>
              </w:rPr>
            </w:pPr>
          </w:p>
        </w:tc>
        <w:tc>
          <w:tcPr>
            <w:tcW w:w="1400"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color w:val="000000"/>
              </w:rPr>
            </w:pPr>
            <w:r>
              <w:rPr>
                <w:rFonts w:ascii="Cambria" w:hAnsi="Cambria"/>
                <w:color w:val="000000"/>
                <w:sz w:val="22"/>
                <w:szCs w:val="22"/>
              </w:rPr>
              <w:t>K2</w:t>
            </w:r>
          </w:p>
        </w:tc>
        <w:tc>
          <w:tcPr>
            <w:tcW w:w="4326"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Cambria" w:hAnsi="Cambria"/>
                <w:color w:val="000000"/>
              </w:rPr>
            </w:pPr>
            <w:r>
              <w:rPr>
                <w:rFonts w:ascii="Cambria" w:hAnsi="Cambria"/>
                <w:color w:val="000000"/>
                <w:sz w:val="22"/>
                <w:szCs w:val="22"/>
              </w:rPr>
              <w:t> </w:t>
            </w:r>
          </w:p>
        </w:tc>
      </w:tr>
      <w:tr w:rsidR="003F051D">
        <w:trPr>
          <w:trHeight w:val="285"/>
        </w:trPr>
        <w:tc>
          <w:tcPr>
            <w:tcW w:w="4060" w:type="dxa"/>
            <w:vMerge/>
            <w:tcBorders>
              <w:left w:val="single" w:sz="4" w:space="0" w:color="auto"/>
              <w:bottom w:val="single" w:sz="4" w:space="0" w:color="auto"/>
              <w:right w:val="single" w:sz="4" w:space="0" w:color="auto"/>
            </w:tcBorders>
            <w:shd w:val="clear" w:color="auto" w:fill="auto"/>
            <w:vAlign w:val="center"/>
            <w:hideMark/>
          </w:tcPr>
          <w:p w:rsidR="003F051D" w:rsidRDefault="003F051D">
            <w:pPr>
              <w:rPr>
                <w:rFonts w:ascii="Cambria" w:hAnsi="Cambria"/>
                <w:b/>
                <w:bCs/>
                <w:color w:val="000000"/>
              </w:rPr>
            </w:pPr>
          </w:p>
        </w:tc>
        <w:tc>
          <w:tcPr>
            <w:tcW w:w="1400"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color w:val="000000"/>
              </w:rPr>
            </w:pPr>
            <w:r>
              <w:rPr>
                <w:rFonts w:ascii="Cambria" w:hAnsi="Cambria"/>
                <w:color w:val="000000"/>
                <w:sz w:val="22"/>
                <w:szCs w:val="22"/>
              </w:rPr>
              <w:t>K3</w:t>
            </w:r>
          </w:p>
        </w:tc>
        <w:tc>
          <w:tcPr>
            <w:tcW w:w="4326"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Cambria" w:hAnsi="Cambria"/>
                <w:color w:val="000000"/>
              </w:rPr>
            </w:pPr>
            <w:r>
              <w:rPr>
                <w:rFonts w:ascii="Cambria" w:hAnsi="Cambria"/>
                <w:color w:val="000000"/>
                <w:sz w:val="22"/>
                <w:szCs w:val="22"/>
              </w:rPr>
              <w:t> </w:t>
            </w:r>
          </w:p>
        </w:tc>
      </w:tr>
      <w:tr w:rsidR="003F051D">
        <w:trPr>
          <w:trHeight w:val="285"/>
        </w:trPr>
        <w:tc>
          <w:tcPr>
            <w:tcW w:w="4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1D" w:rsidRDefault="003F051D">
            <w:pPr>
              <w:rPr>
                <w:rFonts w:ascii="Cambria" w:hAnsi="Cambria"/>
                <w:b/>
                <w:bCs/>
                <w:color w:val="000000"/>
              </w:rPr>
            </w:pPr>
          </w:p>
        </w:tc>
        <w:tc>
          <w:tcPr>
            <w:tcW w:w="1400"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color w:val="000000"/>
              </w:rPr>
            </w:pPr>
            <w:r>
              <w:rPr>
                <w:rFonts w:ascii="Cambria" w:hAnsi="Cambria"/>
                <w:color w:val="000000"/>
                <w:sz w:val="22"/>
                <w:szCs w:val="22"/>
              </w:rPr>
              <w:t> </w:t>
            </w:r>
          </w:p>
        </w:tc>
        <w:tc>
          <w:tcPr>
            <w:tcW w:w="4326"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Cambria" w:hAnsi="Cambria"/>
                <w:color w:val="000000"/>
              </w:rPr>
            </w:pPr>
            <w:r>
              <w:rPr>
                <w:rFonts w:ascii="Cambria" w:hAnsi="Cambria"/>
                <w:color w:val="000000"/>
                <w:sz w:val="22"/>
                <w:szCs w:val="22"/>
              </w:rPr>
              <w:t> </w:t>
            </w:r>
          </w:p>
        </w:tc>
      </w:tr>
      <w:tr w:rsidR="003F051D">
        <w:trPr>
          <w:trHeight w:val="285"/>
        </w:trPr>
        <w:tc>
          <w:tcPr>
            <w:tcW w:w="4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1D" w:rsidRDefault="002428A7">
            <w:pPr>
              <w:rPr>
                <w:rFonts w:ascii="Cambria" w:hAnsi="Cambria"/>
                <w:b/>
                <w:bCs/>
                <w:color w:val="000000"/>
              </w:rPr>
            </w:pPr>
            <w:r>
              <w:rPr>
                <w:rFonts w:ascii="Cambria" w:hAnsi="Cambria"/>
                <w:b/>
                <w:bCs/>
                <w:color w:val="000000"/>
                <w:sz w:val="22"/>
                <w:szCs w:val="22"/>
              </w:rPr>
              <w:t xml:space="preserve">COEFFICIENT DE VENTE :   </w:t>
            </w:r>
          </w:p>
        </w:tc>
        <w:tc>
          <w:tcPr>
            <w:tcW w:w="1400"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b/>
                <w:bCs/>
                <w:color w:val="000000"/>
              </w:rPr>
            </w:pPr>
            <w:r>
              <w:rPr>
                <w:rFonts w:ascii="Cambria" w:hAnsi="Cambria"/>
                <w:b/>
                <w:bCs/>
                <w:color w:val="000000"/>
                <w:sz w:val="22"/>
                <w:szCs w:val="22"/>
              </w:rPr>
              <w:t>K</w:t>
            </w:r>
          </w:p>
        </w:tc>
        <w:tc>
          <w:tcPr>
            <w:tcW w:w="4326" w:type="dxa"/>
            <w:tcBorders>
              <w:top w:val="nil"/>
              <w:left w:val="nil"/>
              <w:bottom w:val="single" w:sz="4" w:space="0" w:color="auto"/>
              <w:right w:val="single" w:sz="4" w:space="0" w:color="auto"/>
            </w:tcBorders>
            <w:shd w:val="clear" w:color="000000" w:fill="FFFF00"/>
            <w:noWrap/>
            <w:vAlign w:val="center"/>
            <w:hideMark/>
          </w:tcPr>
          <w:p w:rsidR="003F051D" w:rsidRDefault="002428A7">
            <w:pPr>
              <w:rPr>
                <w:rFonts w:ascii="Cambria" w:hAnsi="Cambria"/>
                <w:b/>
                <w:bCs/>
                <w:color w:val="000000"/>
              </w:rPr>
            </w:pPr>
            <w:r>
              <w:rPr>
                <w:rFonts w:ascii="Cambria" w:hAnsi="Cambria"/>
                <w:b/>
                <w:bCs/>
                <w:color w:val="000000"/>
                <w:sz w:val="22"/>
                <w:szCs w:val="22"/>
              </w:rPr>
              <w:t> = (1+K1)*(1+K2)*(1+K3) - 1</w:t>
            </w:r>
          </w:p>
        </w:tc>
      </w:tr>
      <w:tr w:rsidR="003F051D">
        <w:trPr>
          <w:trHeight w:val="285"/>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3F051D" w:rsidRDefault="002428A7">
            <w:pPr>
              <w:rPr>
                <w:rFonts w:ascii="Cambria" w:hAnsi="Cambria"/>
                <w:color w:val="000000"/>
              </w:rPr>
            </w:pPr>
            <w:r>
              <w:rPr>
                <w:rFonts w:ascii="Cambria" w:hAnsi="Cambria"/>
                <w:color w:val="000000"/>
                <w:sz w:val="22"/>
                <w:szCs w:val="22"/>
              </w:rPr>
              <w:t> </w:t>
            </w:r>
          </w:p>
        </w:tc>
        <w:tc>
          <w:tcPr>
            <w:tcW w:w="1400" w:type="dxa"/>
            <w:tcBorders>
              <w:top w:val="nil"/>
              <w:left w:val="nil"/>
              <w:bottom w:val="single" w:sz="4" w:space="0" w:color="auto"/>
              <w:right w:val="single" w:sz="4" w:space="0" w:color="auto"/>
            </w:tcBorders>
            <w:shd w:val="clear" w:color="auto" w:fill="auto"/>
            <w:noWrap/>
            <w:vAlign w:val="center"/>
            <w:hideMark/>
          </w:tcPr>
          <w:p w:rsidR="003F051D" w:rsidRDefault="002428A7">
            <w:pPr>
              <w:jc w:val="center"/>
              <w:rPr>
                <w:rFonts w:ascii="Cambria" w:hAnsi="Cambria"/>
                <w:color w:val="000000"/>
              </w:rPr>
            </w:pPr>
            <w:r>
              <w:rPr>
                <w:rFonts w:ascii="Cambria" w:hAnsi="Cambria"/>
                <w:color w:val="000000"/>
                <w:sz w:val="22"/>
                <w:szCs w:val="22"/>
              </w:rPr>
              <w:t> </w:t>
            </w:r>
          </w:p>
        </w:tc>
        <w:tc>
          <w:tcPr>
            <w:tcW w:w="4326" w:type="dxa"/>
            <w:tcBorders>
              <w:top w:val="nil"/>
              <w:left w:val="nil"/>
              <w:bottom w:val="single" w:sz="4" w:space="0" w:color="auto"/>
              <w:right w:val="single" w:sz="4" w:space="0" w:color="auto"/>
            </w:tcBorders>
            <w:shd w:val="clear" w:color="auto" w:fill="auto"/>
            <w:noWrap/>
            <w:vAlign w:val="center"/>
            <w:hideMark/>
          </w:tcPr>
          <w:p w:rsidR="003F051D" w:rsidRDefault="002428A7">
            <w:pPr>
              <w:rPr>
                <w:rFonts w:ascii="Cambria" w:hAnsi="Cambria"/>
                <w:color w:val="000000"/>
              </w:rPr>
            </w:pPr>
            <w:r>
              <w:rPr>
                <w:rFonts w:ascii="Cambria" w:hAnsi="Cambria"/>
                <w:color w:val="000000"/>
                <w:sz w:val="22"/>
                <w:szCs w:val="22"/>
              </w:rPr>
              <w:t> </w:t>
            </w:r>
          </w:p>
        </w:tc>
      </w:tr>
      <w:tr w:rsidR="003F051D">
        <w:trPr>
          <w:trHeight w:val="300"/>
        </w:trPr>
        <w:tc>
          <w:tcPr>
            <w:tcW w:w="54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051D" w:rsidRDefault="002428A7">
            <w:pPr>
              <w:jc w:val="right"/>
              <w:rPr>
                <w:rFonts w:ascii="Cambria" w:hAnsi="Cambria"/>
                <w:b/>
                <w:bCs/>
                <w:color w:val="000000"/>
              </w:rPr>
            </w:pPr>
            <w:r>
              <w:rPr>
                <w:rFonts w:ascii="Cambria" w:hAnsi="Cambria"/>
                <w:b/>
                <w:bCs/>
                <w:color w:val="000000"/>
                <w:sz w:val="22"/>
                <w:szCs w:val="22"/>
              </w:rPr>
              <w:lastRenderedPageBreak/>
              <w:t xml:space="preserve">COUT DE VENTE DE LA PRESTATION (F.CFA) :   </w:t>
            </w:r>
          </w:p>
        </w:tc>
        <w:tc>
          <w:tcPr>
            <w:tcW w:w="4326" w:type="dxa"/>
            <w:tcBorders>
              <w:top w:val="nil"/>
              <w:left w:val="nil"/>
              <w:bottom w:val="single" w:sz="4" w:space="0" w:color="auto"/>
              <w:right w:val="single" w:sz="4" w:space="0" w:color="auto"/>
            </w:tcBorders>
            <w:shd w:val="clear" w:color="000000" w:fill="FFFF00"/>
            <w:noWrap/>
            <w:vAlign w:val="center"/>
            <w:hideMark/>
          </w:tcPr>
          <w:p w:rsidR="003F051D" w:rsidRDefault="002428A7">
            <w:pPr>
              <w:rPr>
                <w:rFonts w:ascii="Cambria" w:hAnsi="Cambria"/>
                <w:b/>
                <w:bCs/>
                <w:color w:val="000000"/>
              </w:rPr>
            </w:pPr>
            <w:r>
              <w:rPr>
                <w:rFonts w:ascii="Cambria" w:hAnsi="Cambria"/>
                <w:b/>
                <w:bCs/>
                <w:color w:val="000000"/>
                <w:sz w:val="22"/>
                <w:szCs w:val="22"/>
              </w:rPr>
              <w:t>= (1+K)*(A+B+C) </w:t>
            </w:r>
          </w:p>
        </w:tc>
      </w:tr>
    </w:tbl>
    <w:p w:rsidR="003F051D" w:rsidRDefault="003F051D">
      <w:pPr>
        <w:rPr>
          <w:rFonts w:ascii="Tw Cen MT" w:hAnsi="Tw Cen MT"/>
        </w:rPr>
      </w:pPr>
    </w:p>
    <w:p w:rsidR="003F051D" w:rsidRDefault="003F051D">
      <w:pPr>
        <w:rPr>
          <w:rFonts w:ascii="Tw Cen MT" w:hAnsi="Tw Cen MT"/>
        </w:rPr>
      </w:pPr>
    </w:p>
    <w:p w:rsidR="003F051D" w:rsidRDefault="003F051D">
      <w:pPr>
        <w:rPr>
          <w:rFonts w:ascii="Tw Cen MT" w:hAnsi="Tw Cen MT"/>
        </w:rPr>
      </w:pPr>
    </w:p>
    <w:p w:rsidR="003F051D" w:rsidRDefault="003F051D">
      <w:pPr>
        <w:rPr>
          <w:rFonts w:ascii="Tw Cen MT" w:hAnsi="Tw Cen MT"/>
        </w:rPr>
      </w:pPr>
    </w:p>
    <w:p w:rsidR="003F051D" w:rsidRDefault="003F051D">
      <w:pPr>
        <w:rPr>
          <w:rFonts w:ascii="Tw Cen MT" w:hAnsi="Tw Cen MT"/>
        </w:rPr>
      </w:pPr>
    </w:p>
    <w:p w:rsidR="003F051D" w:rsidRDefault="003F051D">
      <w:pPr>
        <w:rPr>
          <w:rFonts w:ascii="Arial" w:hAnsi="Arial" w:cs="Arial"/>
          <w:u w:val="single"/>
        </w:rPr>
      </w:pPr>
    </w:p>
    <w:p w:rsidR="003F051D" w:rsidRDefault="003F051D">
      <w:pPr>
        <w:rPr>
          <w:rFonts w:ascii="Arial" w:hAnsi="Arial" w:cs="Arial"/>
          <w:u w:val="single"/>
        </w:rPr>
      </w:pPr>
    </w:p>
    <w:p w:rsidR="003F051D" w:rsidRDefault="003F051D">
      <w:pPr>
        <w:rPr>
          <w:rFonts w:ascii="Arial" w:hAnsi="Arial" w:cs="Arial"/>
          <w:u w:val="single"/>
        </w:rPr>
      </w:pPr>
    </w:p>
    <w:p w:rsidR="003F051D" w:rsidRDefault="003F051D">
      <w:pPr>
        <w:rPr>
          <w:rFonts w:ascii="Arial" w:hAnsi="Arial" w:cs="Arial"/>
          <w:u w:val="single"/>
        </w:rPr>
      </w:pPr>
    </w:p>
    <w:p w:rsidR="003F051D" w:rsidRDefault="003F051D">
      <w:pPr>
        <w:rPr>
          <w:rFonts w:ascii="Arial" w:hAnsi="Arial" w:cs="Arial"/>
          <w:u w:val="single"/>
        </w:rPr>
      </w:pPr>
    </w:p>
    <w:p w:rsidR="003F051D" w:rsidRDefault="003F051D">
      <w:pPr>
        <w:rPr>
          <w:rFonts w:ascii="Arial" w:hAnsi="Arial" w:cs="Arial"/>
          <w:u w:val="single"/>
        </w:rPr>
      </w:pPr>
    </w:p>
    <w:p w:rsidR="003F051D" w:rsidRDefault="003F051D">
      <w:pPr>
        <w:rPr>
          <w:rFonts w:ascii="Arial" w:hAnsi="Arial" w:cs="Arial"/>
          <w:u w:val="single"/>
        </w:rPr>
      </w:pPr>
    </w:p>
    <w:p w:rsidR="003F051D" w:rsidRDefault="003F051D">
      <w:pPr>
        <w:rPr>
          <w:rFonts w:ascii="Arial" w:eastAsia="Calibri"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1F2129" w:rsidRDefault="001F2129">
      <w:pPr>
        <w:rPr>
          <w:rFonts w:ascii="Arial" w:hAnsi="Arial" w:cs="Arial"/>
        </w:rPr>
      </w:pPr>
    </w:p>
    <w:p w:rsidR="001F2129" w:rsidRDefault="001F2129">
      <w:pPr>
        <w:rPr>
          <w:rFonts w:ascii="Arial" w:hAnsi="Arial" w:cs="Arial"/>
        </w:rPr>
      </w:pPr>
    </w:p>
    <w:p w:rsidR="001F2129" w:rsidRDefault="001F2129">
      <w:pPr>
        <w:rPr>
          <w:rFonts w:ascii="Arial" w:hAnsi="Arial" w:cs="Arial"/>
        </w:rPr>
      </w:pPr>
    </w:p>
    <w:p w:rsidR="001F2129" w:rsidRDefault="001F2129">
      <w:pPr>
        <w:rPr>
          <w:rFonts w:ascii="Arial" w:hAnsi="Arial" w:cs="Arial"/>
        </w:rPr>
      </w:pPr>
    </w:p>
    <w:p w:rsidR="001F2129" w:rsidRDefault="001F2129">
      <w:pPr>
        <w:rPr>
          <w:rFonts w:ascii="Arial" w:hAnsi="Arial" w:cs="Arial"/>
        </w:rPr>
      </w:pPr>
    </w:p>
    <w:p w:rsidR="001F2129" w:rsidRDefault="001F2129">
      <w:pPr>
        <w:rPr>
          <w:rFonts w:ascii="Arial" w:hAnsi="Arial" w:cs="Arial"/>
        </w:rPr>
      </w:pPr>
    </w:p>
    <w:p w:rsidR="003F051D" w:rsidRDefault="003F051D">
      <w:pPr>
        <w:rPr>
          <w:rFonts w:ascii="Arial" w:hAnsi="Arial" w:cs="Arial"/>
        </w:rPr>
      </w:pPr>
    </w:p>
    <w:p w:rsidR="00EB4DDA" w:rsidRDefault="00EB4DDA" w:rsidP="00EB4DDA">
      <w:pPr>
        <w:rPr>
          <w:rFonts w:ascii="Arial" w:eastAsia="Calibri" w:hAnsi="Arial" w:cs="Arial"/>
          <w:b/>
        </w:rPr>
      </w:pPr>
    </w:p>
    <w:p w:rsidR="00EB4DDA" w:rsidRDefault="00EB4DDA" w:rsidP="00EB4DDA">
      <w:pPr>
        <w:rPr>
          <w:rFonts w:ascii="Arial" w:eastAsia="Calibri" w:hAnsi="Arial" w:cs="Arial"/>
          <w:b/>
        </w:rPr>
      </w:pPr>
    </w:p>
    <w:p w:rsidR="00EB4DDA" w:rsidRDefault="00EB4DDA" w:rsidP="00EB4DDA">
      <w:pPr>
        <w:rPr>
          <w:rFonts w:ascii="Arial" w:eastAsia="Calibri" w:hAnsi="Arial" w:cs="Arial"/>
          <w:b/>
        </w:rPr>
      </w:pPr>
    </w:p>
    <w:p w:rsidR="00EB4DDA" w:rsidRDefault="00EB4DDA" w:rsidP="00EB4DDA">
      <w:pPr>
        <w:rPr>
          <w:rFonts w:ascii="Arial" w:eastAsia="Calibri" w:hAnsi="Arial" w:cs="Arial"/>
          <w:b/>
        </w:rPr>
      </w:pPr>
      <w:bookmarkStart w:id="105" w:name="_Hlk235721946"/>
    </w:p>
    <w:p w:rsidR="00EB4DDA" w:rsidRDefault="00EB4DDA" w:rsidP="00EB4DDA">
      <w:pPr>
        <w:rPr>
          <w:rFonts w:ascii="Arial" w:eastAsia="Calibri" w:hAnsi="Arial" w:cs="Arial"/>
          <w:b/>
        </w:rPr>
      </w:pPr>
    </w:p>
    <w:p w:rsidR="00EB4DDA" w:rsidRDefault="00EB4DDA" w:rsidP="00EB4DDA">
      <w:pPr>
        <w:rPr>
          <w:rFonts w:ascii="Arial" w:eastAsia="Calibri" w:hAnsi="Arial" w:cs="Arial"/>
          <w:b/>
        </w:rPr>
      </w:pPr>
    </w:p>
    <w:p w:rsidR="00EB4DDA" w:rsidRDefault="00EB4DDA" w:rsidP="00EB4DDA">
      <w:pPr>
        <w:rPr>
          <w:rFonts w:ascii="Arial" w:eastAsia="Calibri" w:hAnsi="Arial" w:cs="Arial"/>
          <w:b/>
        </w:rPr>
      </w:pPr>
    </w:p>
    <w:p w:rsidR="00EB4DDA" w:rsidRDefault="00EB4DDA" w:rsidP="00EB4DDA">
      <w:pPr>
        <w:rPr>
          <w:rFonts w:ascii="Arial" w:eastAsia="Calibri" w:hAnsi="Arial" w:cs="Arial"/>
          <w:b/>
        </w:rPr>
      </w:pPr>
    </w:p>
    <w:p w:rsidR="00EB4DDA" w:rsidRDefault="00EB4DDA" w:rsidP="00EB4DDA">
      <w:pPr>
        <w:tabs>
          <w:tab w:val="left" w:pos="3773"/>
        </w:tabs>
        <w:rPr>
          <w:rFonts w:ascii="Arial" w:eastAsia="Calibri" w:hAnsi="Arial" w:cs="Arial"/>
          <w:b/>
        </w:rPr>
      </w:pPr>
      <w:r>
        <w:rPr>
          <w:rFonts w:ascii="Arial" w:eastAsia="Calibri" w:hAnsi="Arial" w:cs="Arial"/>
          <w:b/>
        </w:rPr>
        <w:tab/>
      </w:r>
    </w:p>
    <w:p w:rsidR="00EB4DDA" w:rsidRDefault="00EB4DDA" w:rsidP="00EB4DDA">
      <w:pPr>
        <w:jc w:val="center"/>
        <w:rPr>
          <w:rFonts w:ascii="Arial" w:eastAsia="Calibri" w:hAnsi="Arial" w:cs="Arial"/>
          <w:b/>
        </w:rPr>
      </w:pPr>
    </w:p>
    <w:p w:rsidR="00EB4DDA" w:rsidRDefault="00EB4DDA" w:rsidP="00EB4DDA"/>
    <w:p w:rsidR="00EB4DDA" w:rsidRDefault="00EB4DDA" w:rsidP="00EB4DDA"/>
    <w:bookmarkEnd w:id="105"/>
    <w:p w:rsidR="00EB4DDA" w:rsidRDefault="00EB4DDA" w:rsidP="00EB4DDA"/>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4F6EC3">
      <w:pPr>
        <w:rPr>
          <w:rFonts w:ascii="Arial" w:hAnsi="Arial" w:cs="Arial"/>
        </w:rPr>
      </w:pPr>
      <w:r w:rsidRPr="004F6EC3">
        <w:rPr>
          <w:noProof/>
        </w:rPr>
        <w:pict>
          <v:roundrect id="Rectangle : coins arrondis 20" o:spid="_x0000_s1036" style="position:absolute;margin-left:65.6pt;margin-top:8.05pt;width:317.55pt;height:111pt;z-index:251653120;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">
            <v:shadow on="t" opacity=".5" offset="1.99561mm,1.99561mm"/>
            <v:path arrowok="t"/>
            <v:textbox>
              <w:txbxContent>
                <w:p w:rsidR="00DF7AA8" w:rsidRDefault="00DF7AA8">
                  <w:pPr>
                    <w:pStyle w:val="Titre1"/>
                    <w:rPr>
                      <w:b/>
                    </w:rPr>
                  </w:pPr>
                </w:p>
                <w:p w:rsidR="00DF7AA8" w:rsidRDefault="00DF7AA8">
                  <w:pPr>
                    <w:pStyle w:val="Titre1"/>
                    <w:rPr>
                      <w:b/>
                      <w:sz w:val="28"/>
                    </w:rPr>
                  </w:pPr>
                  <w:r>
                    <w:rPr>
                      <w:b/>
                      <w:sz w:val="28"/>
                    </w:rPr>
                    <w:t>PIECE N° 9</w:t>
                  </w:r>
                </w:p>
                <w:p w:rsidR="00DF7AA8" w:rsidRDefault="00DF7AA8">
                  <w:pPr>
                    <w:pStyle w:val="Titre1"/>
                    <w:rPr>
                      <w:b/>
                      <w:sz w:val="28"/>
                    </w:rPr>
                  </w:pPr>
                </w:p>
                <w:p w:rsidR="00DF7AA8" w:rsidRDefault="00DF7AA8">
                  <w:pPr>
                    <w:pStyle w:val="Titre1"/>
                    <w:rPr>
                      <w:b/>
                      <w:sz w:val="28"/>
                    </w:rPr>
                  </w:pPr>
                  <w:r>
                    <w:rPr>
                      <w:b/>
                      <w:sz w:val="28"/>
                    </w:rPr>
                    <w:t>Modèle de Marché</w:t>
                  </w:r>
                </w:p>
                <w:p w:rsidR="00DF7AA8" w:rsidRDefault="00DF7AA8">
                  <w:pPr>
                    <w:jc w:val="center"/>
                    <w:rPr>
                      <w:b/>
                      <w:sz w:val="22"/>
                    </w:rPr>
                  </w:pPr>
                </w:p>
                <w:p w:rsidR="00DF7AA8" w:rsidRDefault="00DF7AA8">
                  <w:pPr>
                    <w:pStyle w:val="Titre1"/>
                    <w:rPr>
                      <w:bCs/>
                      <w:sz w:val="28"/>
                      <w:szCs w:val="28"/>
                    </w:rPr>
                  </w:pPr>
                </w:p>
              </w:txbxContent>
            </v:textbox>
          </v:roundrect>
        </w:pict>
      </w: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FE375C" w:rsidRDefault="00FE375C">
      <w:pPr>
        <w:rPr>
          <w:rFonts w:ascii="Arial" w:hAnsi="Arial" w:cs="Arial"/>
        </w:rPr>
      </w:pPr>
    </w:p>
    <w:p w:rsidR="00FE375C" w:rsidRDefault="00FE375C">
      <w:pPr>
        <w:rPr>
          <w:rFonts w:ascii="Arial" w:hAnsi="Arial" w:cs="Arial"/>
        </w:rPr>
      </w:pPr>
    </w:p>
    <w:p w:rsidR="00FE375C" w:rsidRDefault="00FE375C">
      <w:pPr>
        <w:rPr>
          <w:rFonts w:ascii="Arial" w:hAnsi="Arial" w:cs="Arial"/>
        </w:rPr>
      </w:pPr>
    </w:p>
    <w:p w:rsidR="00FE375C" w:rsidRDefault="00FE375C">
      <w:pPr>
        <w:rPr>
          <w:rFonts w:ascii="Arial" w:hAnsi="Arial" w:cs="Arial"/>
        </w:rPr>
      </w:pPr>
      <w:bookmarkStart w:id="106" w:name="_Hlk235722074"/>
    </w:p>
    <w:p w:rsidR="003F051D" w:rsidRDefault="003F051D">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4F6EC3" w:rsidP="00EB4DDA">
      <w:pPr>
        <w:autoSpaceDE w:val="0"/>
        <w:autoSpaceDN w:val="0"/>
        <w:adjustRightInd w:val="0"/>
        <w:jc w:val="center"/>
        <w:rPr>
          <w:rFonts w:ascii="Arial Narrow" w:eastAsia="Calibri" w:hAnsi="Arial Narrow"/>
          <w:b/>
        </w:rPr>
      </w:pPr>
      <w:r>
        <w:rPr>
          <w:rFonts w:ascii="Arial Narrow" w:eastAsia="Calibri" w:hAnsi="Arial Narrow"/>
          <w:b/>
          <w:noProof/>
        </w:rPr>
        <w:pict>
          <v:shape id="Zone de texte 25" o:spid="_x0000_s1037" type="#_x0000_t202" style="position:absolute;left:0;text-align:left;margin-left:-49.45pt;margin-top:9.9pt;width:196.35pt;height:191.2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" stroked="f">
            <v:textbox>
              <w:txbxContent>
                <w:p w:rsidR="00DF7AA8" w:rsidRPr="00AC7A6A" w:rsidRDefault="00DF7AA8" w:rsidP="00EB4DDA">
                  <w:pPr>
                    <w:jc w:val="center"/>
                    <w:rPr>
                      <w:rFonts w:ascii="Arial" w:hAnsi="Arial" w:cs="Arial"/>
                      <w:sz w:val="19"/>
                      <w:szCs w:val="19"/>
                    </w:rPr>
                  </w:pPr>
                  <w:r w:rsidRPr="00AC7A6A">
                    <w:rPr>
                      <w:rFonts w:ascii="Arial" w:hAnsi="Arial" w:cs="Arial"/>
                      <w:sz w:val="19"/>
                      <w:szCs w:val="19"/>
                    </w:rPr>
                    <w:t>REPUBLIQUE DU CAMEROUN</w:t>
                  </w:r>
                </w:p>
                <w:p w:rsidR="00DF7AA8" w:rsidRPr="00AC7A6A" w:rsidRDefault="00DF7AA8" w:rsidP="00EB4DDA">
                  <w:pPr>
                    <w:jc w:val="center"/>
                    <w:rPr>
                      <w:rFonts w:ascii="Arial" w:hAnsi="Arial" w:cs="Arial"/>
                      <w:sz w:val="19"/>
                      <w:szCs w:val="19"/>
                    </w:rPr>
                  </w:pPr>
                  <w:r w:rsidRPr="00AC7A6A">
                    <w:rPr>
                      <w:rFonts w:ascii="Arial" w:hAnsi="Arial" w:cs="Arial"/>
                      <w:sz w:val="19"/>
                      <w:szCs w:val="19"/>
                    </w:rPr>
                    <w:t>*********</w:t>
                  </w:r>
                </w:p>
                <w:p w:rsidR="00DF7AA8" w:rsidRPr="00AC7A6A" w:rsidRDefault="00DF7AA8" w:rsidP="00EB4DDA">
                  <w:pPr>
                    <w:jc w:val="center"/>
                    <w:rPr>
                      <w:rFonts w:ascii="Arial" w:hAnsi="Arial" w:cs="Arial"/>
                      <w:sz w:val="19"/>
                      <w:szCs w:val="19"/>
                    </w:rPr>
                  </w:pPr>
                  <w:r w:rsidRPr="00AC7A6A">
                    <w:rPr>
                      <w:rFonts w:ascii="Arial" w:hAnsi="Arial" w:cs="Arial"/>
                      <w:sz w:val="19"/>
                      <w:szCs w:val="19"/>
                    </w:rPr>
                    <w:t>Paix –Travail –Patrie</w:t>
                  </w:r>
                </w:p>
                <w:p w:rsidR="00DF7AA8" w:rsidRPr="00AC7A6A" w:rsidRDefault="00DF7AA8" w:rsidP="00EB4DDA">
                  <w:pPr>
                    <w:jc w:val="center"/>
                    <w:rPr>
                      <w:rFonts w:ascii="Arial" w:hAnsi="Arial" w:cs="Arial"/>
                      <w:sz w:val="19"/>
                      <w:szCs w:val="19"/>
                    </w:rPr>
                  </w:pPr>
                  <w:r w:rsidRPr="00AC7A6A">
                    <w:rPr>
                      <w:rFonts w:ascii="Arial" w:hAnsi="Arial" w:cs="Arial"/>
                      <w:sz w:val="19"/>
                      <w:szCs w:val="19"/>
                    </w:rPr>
                    <w:t>********</w:t>
                  </w:r>
                </w:p>
                <w:p w:rsidR="00DF7AA8" w:rsidRPr="00AC7A6A" w:rsidRDefault="00DF7AA8" w:rsidP="00EB4DDA">
                  <w:pPr>
                    <w:jc w:val="center"/>
                    <w:rPr>
                      <w:rFonts w:ascii="Arial" w:hAnsi="Arial" w:cs="Arial"/>
                      <w:sz w:val="19"/>
                      <w:szCs w:val="19"/>
                    </w:rPr>
                  </w:pPr>
                  <w:r w:rsidRPr="00AC7A6A">
                    <w:rPr>
                      <w:rFonts w:ascii="Arial" w:hAnsi="Arial" w:cs="Arial"/>
                      <w:sz w:val="19"/>
                      <w:szCs w:val="19"/>
                    </w:rPr>
                    <w:t xml:space="preserve">REGION </w:t>
                  </w:r>
                  <w:r>
                    <w:rPr>
                      <w:rFonts w:ascii="Arial" w:hAnsi="Arial" w:cs="Arial"/>
                      <w:sz w:val="19"/>
                      <w:szCs w:val="19"/>
                    </w:rPr>
                    <w:t>DE L’EST</w:t>
                  </w:r>
                </w:p>
                <w:p w:rsidR="00DF7AA8" w:rsidRPr="00AC7A6A" w:rsidRDefault="00DF7AA8" w:rsidP="00EB4DDA">
                  <w:pPr>
                    <w:jc w:val="center"/>
                    <w:rPr>
                      <w:rFonts w:ascii="Arial" w:hAnsi="Arial" w:cs="Arial"/>
                      <w:sz w:val="19"/>
                      <w:szCs w:val="19"/>
                    </w:rPr>
                  </w:pPr>
                  <w:r w:rsidRPr="00AC7A6A">
                    <w:rPr>
                      <w:rFonts w:ascii="Arial" w:hAnsi="Arial" w:cs="Arial"/>
                      <w:sz w:val="19"/>
                      <w:szCs w:val="19"/>
                    </w:rPr>
                    <w:t>*********</w:t>
                  </w:r>
                </w:p>
                <w:p w:rsidR="00DF7AA8" w:rsidRPr="00AC7A6A" w:rsidRDefault="00DF7AA8" w:rsidP="00EB4DDA">
                  <w:pPr>
                    <w:jc w:val="center"/>
                    <w:rPr>
                      <w:rFonts w:ascii="Arial" w:hAnsi="Arial" w:cs="Arial"/>
                      <w:sz w:val="19"/>
                      <w:szCs w:val="19"/>
                    </w:rPr>
                  </w:pPr>
                  <w:r w:rsidRPr="00AC7A6A">
                    <w:rPr>
                      <w:rFonts w:ascii="Arial" w:hAnsi="Arial" w:cs="Arial"/>
                      <w:sz w:val="19"/>
                      <w:szCs w:val="19"/>
                    </w:rPr>
                    <w:t xml:space="preserve">DEPARTEMENT DU </w:t>
                  </w:r>
                  <w:r>
                    <w:rPr>
                      <w:rFonts w:ascii="Arial" w:hAnsi="Arial" w:cs="Arial"/>
                      <w:sz w:val="19"/>
                      <w:szCs w:val="19"/>
                    </w:rPr>
                    <w:t>HAUT-</w:t>
                  </w:r>
                  <w:r w:rsidRPr="00AC7A6A">
                    <w:rPr>
                      <w:rFonts w:ascii="Arial" w:hAnsi="Arial" w:cs="Arial"/>
                      <w:sz w:val="19"/>
                      <w:szCs w:val="19"/>
                    </w:rPr>
                    <w:t>NYONG</w:t>
                  </w:r>
                </w:p>
                <w:p w:rsidR="00DF7AA8" w:rsidRPr="00AC7A6A" w:rsidRDefault="00DF7AA8" w:rsidP="00EB4DDA">
                  <w:pPr>
                    <w:jc w:val="center"/>
                    <w:rPr>
                      <w:rFonts w:ascii="Arial" w:hAnsi="Arial" w:cs="Arial"/>
                      <w:sz w:val="19"/>
                      <w:szCs w:val="19"/>
                    </w:rPr>
                  </w:pPr>
                  <w:r w:rsidRPr="00AC7A6A">
                    <w:rPr>
                      <w:rFonts w:ascii="Arial" w:hAnsi="Arial" w:cs="Arial"/>
                      <w:sz w:val="19"/>
                      <w:szCs w:val="19"/>
                    </w:rPr>
                    <w:t>**********</w:t>
                  </w:r>
                </w:p>
                <w:p w:rsidR="00DF7AA8" w:rsidRPr="00AC7A6A" w:rsidRDefault="00DF7AA8" w:rsidP="00EB4DDA">
                  <w:pPr>
                    <w:jc w:val="center"/>
                    <w:rPr>
                      <w:b/>
                      <w:sz w:val="19"/>
                      <w:szCs w:val="19"/>
                    </w:rPr>
                  </w:pPr>
                  <w:r w:rsidRPr="00AC7A6A">
                    <w:rPr>
                      <w:b/>
                      <w:sz w:val="19"/>
                      <w:szCs w:val="19"/>
                    </w:rPr>
                    <w:t xml:space="preserve">COMMUNE DE </w:t>
                  </w:r>
                  <w:r>
                    <w:rPr>
                      <w:b/>
                      <w:sz w:val="19"/>
                      <w:szCs w:val="19"/>
                    </w:rPr>
                    <w:t>LOMIE</w:t>
                  </w:r>
                </w:p>
                <w:p w:rsidR="00DF7AA8" w:rsidRPr="00AC7A6A" w:rsidRDefault="00DF7AA8" w:rsidP="00EB4DDA">
                  <w:pPr>
                    <w:jc w:val="center"/>
                    <w:rPr>
                      <w:b/>
                      <w:sz w:val="19"/>
                      <w:szCs w:val="19"/>
                    </w:rPr>
                  </w:pPr>
                  <w:r w:rsidRPr="00AC7A6A">
                    <w:rPr>
                      <w:b/>
                      <w:sz w:val="19"/>
                      <w:szCs w:val="19"/>
                    </w:rPr>
                    <w:t>*********</w:t>
                  </w:r>
                </w:p>
                <w:p w:rsidR="00DF7AA8" w:rsidRPr="00AC7A6A" w:rsidRDefault="00DF7AA8" w:rsidP="00EB4DDA">
                  <w:pPr>
                    <w:jc w:val="center"/>
                    <w:rPr>
                      <w:rFonts w:ascii="Arial" w:hAnsi="Arial" w:cs="Arial"/>
                      <w:sz w:val="19"/>
                      <w:szCs w:val="19"/>
                    </w:rPr>
                  </w:pPr>
                  <w:r w:rsidRPr="00AC7A6A">
                    <w:rPr>
                      <w:rFonts w:ascii="Arial" w:hAnsi="Arial" w:cs="Arial"/>
                      <w:sz w:val="19"/>
                      <w:szCs w:val="19"/>
                    </w:rPr>
                    <w:t>SECRETAIRE GENERAL</w:t>
                  </w:r>
                </w:p>
                <w:p w:rsidR="00DF7AA8" w:rsidRPr="00AC7A6A" w:rsidRDefault="00DF7AA8" w:rsidP="00EB4DDA">
                  <w:pPr>
                    <w:jc w:val="center"/>
                    <w:rPr>
                      <w:rFonts w:ascii="Arial" w:hAnsi="Arial" w:cs="Arial"/>
                      <w:sz w:val="19"/>
                      <w:szCs w:val="19"/>
                    </w:rPr>
                  </w:pPr>
                  <w:r w:rsidRPr="00AC7A6A">
                    <w:rPr>
                      <w:rFonts w:ascii="Arial" w:hAnsi="Arial" w:cs="Arial"/>
                      <w:sz w:val="19"/>
                      <w:szCs w:val="19"/>
                    </w:rPr>
                    <w:t>*********</w:t>
                  </w:r>
                </w:p>
                <w:p w:rsidR="00DF7AA8" w:rsidRPr="00AC7A6A" w:rsidRDefault="00DF7AA8" w:rsidP="00EB4DDA">
                  <w:pPr>
                    <w:jc w:val="center"/>
                    <w:rPr>
                      <w:rFonts w:ascii="Arial" w:hAnsi="Arial" w:cs="Arial"/>
                      <w:caps/>
                      <w:sz w:val="19"/>
                      <w:szCs w:val="19"/>
                    </w:rPr>
                  </w:pPr>
                  <w:r>
                    <w:rPr>
                      <w:rFonts w:ascii="Arial" w:hAnsi="Arial" w:cs="Arial"/>
                      <w:caps/>
                      <w:sz w:val="19"/>
                      <w:szCs w:val="19"/>
                    </w:rPr>
                    <w:t>STRUCTURE INTERNE DE GESTION ADMINISTRATIVE DES MARCHES PUBLICS</w:t>
                  </w:r>
                </w:p>
                <w:p w:rsidR="00DF7AA8" w:rsidRPr="00AC7A6A" w:rsidRDefault="00DF7AA8" w:rsidP="00EB4DDA">
                  <w:pPr>
                    <w:pStyle w:val="Sansinterligne"/>
                    <w:jc w:val="center"/>
                    <w:rPr>
                      <w:rFonts w:ascii="Arial" w:hAnsi="Arial" w:cs="Arial"/>
                      <w:sz w:val="19"/>
                      <w:szCs w:val="19"/>
                    </w:rPr>
                  </w:pPr>
                  <w:r w:rsidRPr="00AC7A6A">
                    <w:rPr>
                      <w:rFonts w:ascii="Arial" w:hAnsi="Arial" w:cs="Arial"/>
                      <w:sz w:val="19"/>
                      <w:szCs w:val="19"/>
                    </w:rPr>
                    <w:t>*********</w:t>
                  </w:r>
                </w:p>
                <w:p w:rsidR="00DF7AA8" w:rsidRPr="00AC7A6A" w:rsidRDefault="00DF7AA8" w:rsidP="00EB4DDA">
                  <w:pPr>
                    <w:pStyle w:val="Sansinterligne"/>
                    <w:jc w:val="center"/>
                    <w:rPr>
                      <w:rFonts w:ascii="Arial" w:hAnsi="Arial" w:cs="Arial"/>
                      <w:sz w:val="19"/>
                      <w:szCs w:val="19"/>
                    </w:rPr>
                  </w:pPr>
                </w:p>
                <w:p w:rsidR="00DF7AA8" w:rsidRDefault="00DF7AA8" w:rsidP="00EB4DDA">
                  <w:pPr>
                    <w:jc w:val="center"/>
                    <w:rPr>
                      <w:b/>
                      <w:sz w:val="18"/>
                    </w:rPr>
                  </w:pPr>
                </w:p>
                <w:p w:rsidR="00DF7AA8" w:rsidRDefault="00DF7AA8" w:rsidP="00EB4DDA">
                  <w:pPr>
                    <w:jc w:val="center"/>
                    <w:rPr>
                      <w:b/>
                      <w:sz w:val="18"/>
                      <w:szCs w:val="18"/>
                    </w:rPr>
                  </w:pPr>
                </w:p>
              </w:txbxContent>
            </v:textbox>
          </v:shape>
        </w:pict>
      </w:r>
      <w:r>
        <w:rPr>
          <w:rFonts w:ascii="Arial Narrow" w:eastAsia="Calibri" w:hAnsi="Arial Narrow"/>
          <w:b/>
          <w:noProof/>
        </w:rPr>
        <w:pict>
          <v:shape id="Zone de texte 24" o:spid="_x0000_s1038" type="#_x0000_t202" style="position:absolute;left:0;text-align:left;margin-left:325.55pt;margin-top:9.95pt;width:189.45pt;height:185.6pt;z-index:25170944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" stroked="f">
            <v:textbox>
              <w:txbxContent>
                <w:p w:rsidR="00DF7AA8" w:rsidRPr="00AC7A6A" w:rsidRDefault="00DF7AA8" w:rsidP="00EB4DDA">
                  <w:pPr>
                    <w:jc w:val="center"/>
                    <w:rPr>
                      <w:rFonts w:ascii="Arial" w:hAnsi="Arial" w:cs="Arial"/>
                      <w:sz w:val="19"/>
                      <w:szCs w:val="19"/>
                      <w:lang w:val="en-GB"/>
                    </w:rPr>
                  </w:pPr>
                  <w:r w:rsidRPr="00AC7A6A">
                    <w:rPr>
                      <w:rFonts w:ascii="Arial" w:hAnsi="Arial" w:cs="Arial"/>
                      <w:sz w:val="19"/>
                      <w:szCs w:val="19"/>
                      <w:lang w:val="en-GB"/>
                    </w:rPr>
                    <w:t>REPUBLIC OF CAMEROON</w:t>
                  </w:r>
                </w:p>
                <w:p w:rsidR="00DF7AA8" w:rsidRPr="00AC7A6A" w:rsidRDefault="00DF7AA8" w:rsidP="00EB4DDA">
                  <w:pPr>
                    <w:jc w:val="center"/>
                    <w:rPr>
                      <w:rFonts w:ascii="Arial" w:hAnsi="Arial" w:cs="Arial"/>
                      <w:sz w:val="19"/>
                      <w:szCs w:val="19"/>
                      <w:lang w:val="en-GB"/>
                    </w:rPr>
                  </w:pPr>
                  <w:r w:rsidRPr="00AC7A6A">
                    <w:rPr>
                      <w:rFonts w:ascii="Arial" w:hAnsi="Arial" w:cs="Arial"/>
                      <w:sz w:val="19"/>
                      <w:szCs w:val="19"/>
                      <w:lang w:val="en-GB"/>
                    </w:rPr>
                    <w:t>*********</w:t>
                  </w:r>
                </w:p>
                <w:p w:rsidR="00DF7AA8" w:rsidRPr="00AC7A6A" w:rsidRDefault="00DF7AA8" w:rsidP="00EB4DDA">
                  <w:pPr>
                    <w:jc w:val="center"/>
                    <w:rPr>
                      <w:rFonts w:ascii="Arial" w:hAnsi="Arial" w:cs="Arial"/>
                      <w:sz w:val="19"/>
                      <w:szCs w:val="19"/>
                      <w:lang w:val="en-GB"/>
                    </w:rPr>
                  </w:pPr>
                  <w:r w:rsidRPr="00AC7A6A">
                    <w:rPr>
                      <w:rFonts w:ascii="Arial" w:hAnsi="Arial" w:cs="Arial"/>
                      <w:sz w:val="19"/>
                      <w:szCs w:val="19"/>
                      <w:lang w:val="en-GB"/>
                    </w:rPr>
                    <w:t>Peace – Work – Fatherland</w:t>
                  </w:r>
                </w:p>
                <w:p w:rsidR="00DF7AA8" w:rsidRPr="00AC7A6A" w:rsidRDefault="00DF7AA8" w:rsidP="00EB4DDA">
                  <w:pPr>
                    <w:jc w:val="center"/>
                    <w:rPr>
                      <w:rFonts w:ascii="Arial" w:hAnsi="Arial" w:cs="Arial"/>
                      <w:sz w:val="19"/>
                      <w:szCs w:val="19"/>
                      <w:lang w:val="en-GB"/>
                    </w:rPr>
                  </w:pPr>
                  <w:r w:rsidRPr="00AC7A6A">
                    <w:rPr>
                      <w:rFonts w:ascii="Arial" w:hAnsi="Arial" w:cs="Arial"/>
                      <w:sz w:val="19"/>
                      <w:szCs w:val="19"/>
                      <w:lang w:val="en-GB"/>
                    </w:rPr>
                    <w:t>*********</w:t>
                  </w:r>
                </w:p>
                <w:p w:rsidR="00DF7AA8" w:rsidRPr="008740C1" w:rsidRDefault="00DF7AA8" w:rsidP="00EB4DDA">
                  <w:pPr>
                    <w:jc w:val="center"/>
                    <w:rPr>
                      <w:rFonts w:ascii="Arial" w:hAnsi="Arial" w:cs="Arial"/>
                      <w:sz w:val="19"/>
                      <w:szCs w:val="19"/>
                      <w:lang w:val="en-GB"/>
                    </w:rPr>
                  </w:pPr>
                  <w:r>
                    <w:rPr>
                      <w:rFonts w:ascii="Arial" w:hAnsi="Arial" w:cs="Arial"/>
                      <w:sz w:val="19"/>
                      <w:szCs w:val="19"/>
                      <w:lang w:val="en-GB"/>
                    </w:rPr>
                    <w:t>EAST</w:t>
                  </w:r>
                  <w:r w:rsidRPr="008740C1">
                    <w:rPr>
                      <w:rFonts w:ascii="Arial" w:hAnsi="Arial" w:cs="Arial"/>
                      <w:sz w:val="19"/>
                      <w:szCs w:val="19"/>
                      <w:lang w:val="en-GB"/>
                    </w:rPr>
                    <w:t xml:space="preserve"> REGION</w:t>
                  </w:r>
                </w:p>
                <w:p w:rsidR="00DF7AA8" w:rsidRPr="008740C1" w:rsidRDefault="00DF7AA8" w:rsidP="00EB4DDA">
                  <w:pPr>
                    <w:jc w:val="center"/>
                    <w:rPr>
                      <w:rFonts w:ascii="Arial" w:hAnsi="Arial" w:cs="Arial"/>
                      <w:sz w:val="19"/>
                      <w:szCs w:val="19"/>
                      <w:lang w:val="en-GB"/>
                    </w:rPr>
                  </w:pPr>
                  <w:r w:rsidRPr="008740C1">
                    <w:rPr>
                      <w:rFonts w:ascii="Arial" w:hAnsi="Arial" w:cs="Arial"/>
                      <w:sz w:val="19"/>
                      <w:szCs w:val="19"/>
                      <w:lang w:val="en-GB"/>
                    </w:rPr>
                    <w:t>*********</w:t>
                  </w:r>
                </w:p>
                <w:p w:rsidR="00DF7AA8" w:rsidRPr="008740C1" w:rsidRDefault="00DF7AA8" w:rsidP="00EB4DDA">
                  <w:pPr>
                    <w:jc w:val="center"/>
                    <w:rPr>
                      <w:rFonts w:ascii="Arial" w:hAnsi="Arial" w:cs="Arial"/>
                      <w:sz w:val="19"/>
                      <w:szCs w:val="19"/>
                      <w:lang w:val="en-GB"/>
                    </w:rPr>
                  </w:pPr>
                  <w:r>
                    <w:rPr>
                      <w:rFonts w:ascii="Arial" w:hAnsi="Arial" w:cs="Arial"/>
                      <w:sz w:val="19"/>
                      <w:szCs w:val="19"/>
                      <w:lang w:val="en-GB"/>
                    </w:rPr>
                    <w:t xml:space="preserve">UPPER </w:t>
                  </w:r>
                  <w:r w:rsidRPr="008740C1">
                    <w:rPr>
                      <w:rFonts w:ascii="Arial" w:hAnsi="Arial" w:cs="Arial"/>
                      <w:sz w:val="19"/>
                      <w:szCs w:val="19"/>
                      <w:lang w:val="en-GB"/>
                    </w:rPr>
                    <w:t>NYONG DIVISION</w:t>
                  </w:r>
                </w:p>
                <w:p w:rsidR="00DF7AA8" w:rsidRPr="00AC7A6A" w:rsidRDefault="00DF7AA8" w:rsidP="00EB4DDA">
                  <w:pPr>
                    <w:jc w:val="center"/>
                    <w:rPr>
                      <w:rFonts w:ascii="Arial" w:hAnsi="Arial" w:cs="Arial"/>
                      <w:sz w:val="19"/>
                      <w:szCs w:val="19"/>
                      <w:lang w:val="en-GB"/>
                    </w:rPr>
                  </w:pPr>
                  <w:r w:rsidRPr="00AC7A6A">
                    <w:rPr>
                      <w:rFonts w:ascii="Arial" w:hAnsi="Arial" w:cs="Arial"/>
                      <w:sz w:val="19"/>
                      <w:szCs w:val="19"/>
                      <w:lang w:val="en-GB"/>
                    </w:rPr>
                    <w:t>*********</w:t>
                  </w:r>
                </w:p>
                <w:p w:rsidR="00DF7AA8" w:rsidRPr="00AC7A6A" w:rsidRDefault="00DF7AA8" w:rsidP="00EB4DDA">
                  <w:pPr>
                    <w:jc w:val="center"/>
                    <w:rPr>
                      <w:b/>
                      <w:sz w:val="19"/>
                      <w:szCs w:val="19"/>
                      <w:lang w:val="en-US"/>
                    </w:rPr>
                  </w:pPr>
                  <w:r>
                    <w:rPr>
                      <w:b/>
                      <w:sz w:val="19"/>
                      <w:szCs w:val="19"/>
                      <w:lang w:val="en-US"/>
                    </w:rPr>
                    <w:t>LOMIE</w:t>
                  </w:r>
                  <w:r w:rsidRPr="00AC7A6A">
                    <w:rPr>
                      <w:b/>
                      <w:sz w:val="19"/>
                      <w:szCs w:val="19"/>
                      <w:lang w:val="en-US"/>
                    </w:rPr>
                    <w:t xml:space="preserve"> COUNCIL</w:t>
                  </w:r>
                </w:p>
                <w:p w:rsidR="00DF7AA8" w:rsidRPr="00AC7A6A" w:rsidRDefault="00DF7AA8" w:rsidP="00EB4DDA">
                  <w:pPr>
                    <w:jc w:val="center"/>
                    <w:rPr>
                      <w:b/>
                      <w:sz w:val="19"/>
                      <w:szCs w:val="19"/>
                      <w:lang w:val="en-US"/>
                    </w:rPr>
                  </w:pPr>
                  <w:r w:rsidRPr="00AC7A6A">
                    <w:rPr>
                      <w:b/>
                      <w:sz w:val="19"/>
                      <w:szCs w:val="19"/>
                      <w:lang w:val="en-US"/>
                    </w:rPr>
                    <w:t>*********</w:t>
                  </w:r>
                </w:p>
                <w:p w:rsidR="00DF7AA8" w:rsidRPr="00AC7A6A" w:rsidRDefault="00DF7AA8" w:rsidP="00EB4DDA">
                  <w:pPr>
                    <w:jc w:val="center"/>
                    <w:rPr>
                      <w:rFonts w:ascii="Arial" w:hAnsi="Arial" w:cs="Arial"/>
                      <w:sz w:val="19"/>
                      <w:szCs w:val="19"/>
                      <w:lang w:val="en-US"/>
                    </w:rPr>
                  </w:pPr>
                  <w:r w:rsidRPr="00AC7A6A">
                    <w:rPr>
                      <w:rFonts w:ascii="Arial" w:hAnsi="Arial" w:cs="Arial"/>
                      <w:sz w:val="19"/>
                      <w:szCs w:val="19"/>
                      <w:lang w:val="en-US"/>
                    </w:rPr>
                    <w:t>GENERAL SECRETARIAT</w:t>
                  </w:r>
                </w:p>
                <w:p w:rsidR="00DF7AA8" w:rsidRPr="00AC7A6A" w:rsidRDefault="00DF7AA8" w:rsidP="00EB4DDA">
                  <w:pPr>
                    <w:jc w:val="center"/>
                    <w:rPr>
                      <w:rFonts w:ascii="Arial" w:hAnsi="Arial" w:cs="Arial"/>
                      <w:sz w:val="19"/>
                      <w:szCs w:val="19"/>
                      <w:lang w:val="en-US"/>
                    </w:rPr>
                  </w:pPr>
                  <w:r w:rsidRPr="00AC7A6A">
                    <w:rPr>
                      <w:rFonts w:ascii="Arial" w:hAnsi="Arial" w:cs="Arial"/>
                      <w:sz w:val="19"/>
                      <w:szCs w:val="19"/>
                      <w:lang w:val="en-US"/>
                    </w:rPr>
                    <w:t>*********</w:t>
                  </w:r>
                </w:p>
                <w:p w:rsidR="00DF7AA8" w:rsidRPr="00AC7A6A" w:rsidRDefault="00DF7AA8" w:rsidP="00EB4DDA">
                  <w:pPr>
                    <w:jc w:val="center"/>
                    <w:rPr>
                      <w:rFonts w:ascii="Arial" w:hAnsi="Arial" w:cs="Arial"/>
                      <w:caps/>
                      <w:sz w:val="19"/>
                      <w:szCs w:val="19"/>
                      <w:lang w:val="en-US"/>
                    </w:rPr>
                  </w:pPr>
                  <w:r>
                    <w:rPr>
                      <w:rFonts w:ascii="Arial" w:hAnsi="Arial" w:cs="Arial"/>
                      <w:caps/>
                      <w:sz w:val="19"/>
                      <w:szCs w:val="19"/>
                      <w:lang w:val="en-US"/>
                    </w:rPr>
                    <w:t>INTERNAL STRUCTURE FOR ADMINISTRATIVE MANAGEMENT OF PUBLIC PROCUREMENT</w:t>
                  </w:r>
                </w:p>
                <w:p w:rsidR="00DF7AA8" w:rsidRPr="00AC7A6A" w:rsidRDefault="00DF7AA8" w:rsidP="00EB4DDA">
                  <w:pPr>
                    <w:pStyle w:val="Sansinterligne"/>
                    <w:jc w:val="center"/>
                    <w:rPr>
                      <w:rFonts w:ascii="Arial" w:hAnsi="Arial" w:cs="Arial"/>
                      <w:sz w:val="19"/>
                      <w:szCs w:val="19"/>
                    </w:rPr>
                  </w:pPr>
                  <w:r w:rsidRPr="00AC7A6A">
                    <w:rPr>
                      <w:rFonts w:ascii="Arial" w:hAnsi="Arial" w:cs="Arial"/>
                      <w:sz w:val="19"/>
                      <w:szCs w:val="19"/>
                    </w:rPr>
                    <w:t>*********</w:t>
                  </w:r>
                </w:p>
                <w:p w:rsidR="00DF7AA8" w:rsidRDefault="00DF7AA8" w:rsidP="00EB4DDA">
                  <w:pPr>
                    <w:jc w:val="center"/>
                    <w:rPr>
                      <w:rFonts w:ascii="Arial Narrow" w:hAnsi="Arial Narrow"/>
                      <w:b/>
                      <w:sz w:val="18"/>
                      <w:szCs w:val="18"/>
                    </w:rPr>
                  </w:pPr>
                </w:p>
                <w:p w:rsidR="00DF7AA8" w:rsidRDefault="00DF7AA8" w:rsidP="00EB4DDA">
                  <w:pPr>
                    <w:jc w:val="center"/>
                    <w:rPr>
                      <w:rFonts w:ascii="Arial Narrow" w:hAnsi="Arial Narrow"/>
                      <w:b/>
                      <w:sz w:val="18"/>
                      <w:szCs w:val="18"/>
                    </w:rPr>
                  </w:pPr>
                </w:p>
              </w:txbxContent>
            </v:textbox>
            <w10:wrap anchorx="margin"/>
          </v:shape>
        </w:pict>
      </w: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r w:rsidRPr="00EB4DDA">
        <w:rPr>
          <w:rFonts w:ascii="Arial Narrow" w:eastAsia="Calibri" w:hAnsi="Arial Narrow"/>
          <w:b/>
          <w:noProof/>
        </w:rPr>
        <w:drawing>
          <wp:anchor distT="0" distB="0" distL="114300" distR="114300" simplePos="0" relativeHeight="251707392" behindDoc="0" locked="0" layoutInCell="1" allowOverlap="1">
            <wp:simplePos x="0" y="0"/>
            <wp:positionH relativeFrom="margin">
              <wp:posOffset>2129155</wp:posOffset>
            </wp:positionH>
            <wp:positionV relativeFrom="paragraph">
              <wp:posOffset>127635</wp:posOffset>
            </wp:positionV>
            <wp:extent cx="1552575" cy="1381125"/>
            <wp:effectExtent l="19050" t="0" r="9525" b="0"/>
            <wp:wrapSquare wrapText="bothSides"/>
            <wp:docPr id="20" name="Image 86" descr="C:\Users\SECRETARIAT\Desktop\IMG-20190716-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6" descr="C:\Users\SECRETARIAT\Desktop\IMG-20190716-WA0002.jpg"/>
                    <pic:cNvPicPr>
                      <a:picLocks noChangeAspect="1" noChangeArrowheads="1"/>
                    </pic:cNvPicPr>
                  </pic:nvPicPr>
                  <pic:blipFill>
                    <a:blip r:embed="rId7" cstate="print"/>
                    <a:srcRect/>
                    <a:stretch>
                      <a:fillRect/>
                    </a:stretch>
                  </pic:blipFill>
                  <pic:spPr bwMode="auto">
                    <a:xfrm>
                      <a:off x="0" y="0"/>
                      <a:ext cx="1552575" cy="1381125"/>
                    </a:xfrm>
                    <a:prstGeom prst="rect">
                      <a:avLst/>
                    </a:prstGeom>
                    <a:noFill/>
                    <a:ln w="9525">
                      <a:noFill/>
                      <a:miter lim="800000"/>
                      <a:headEnd/>
                      <a:tailEnd/>
                    </a:ln>
                  </pic:spPr>
                </pic:pic>
              </a:graphicData>
            </a:graphic>
          </wp:anchor>
        </w:drawing>
      </w: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r w:rsidRPr="00EB4DDA">
        <w:rPr>
          <w:rFonts w:ascii="Arial Narrow" w:eastAsia="Calibri" w:hAnsi="Arial Narrow"/>
          <w:b/>
        </w:rPr>
        <w:tab/>
      </w: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p w:rsidR="00EB4DDA" w:rsidRPr="00EB4DDA" w:rsidRDefault="00EB4DDA" w:rsidP="00EB4DDA">
      <w:pPr>
        <w:autoSpaceDE w:val="0"/>
        <w:autoSpaceDN w:val="0"/>
        <w:adjustRightInd w:val="0"/>
        <w:jc w:val="center"/>
        <w:rPr>
          <w:rFonts w:ascii="Arial Narrow" w:eastAsia="Calibri" w:hAnsi="Arial Narrow"/>
          <w:b/>
        </w:rPr>
      </w:pPr>
    </w:p>
    <w:bookmarkEnd w:id="106"/>
    <w:p w:rsidR="00AA5B03" w:rsidRDefault="00AA5B03">
      <w:pPr>
        <w:autoSpaceDE w:val="0"/>
        <w:autoSpaceDN w:val="0"/>
        <w:adjustRightInd w:val="0"/>
        <w:jc w:val="center"/>
        <w:rPr>
          <w:rFonts w:ascii="Arial Narrow" w:eastAsia="Calibri" w:hAnsi="Arial Narrow"/>
          <w:b/>
        </w:rPr>
      </w:pPr>
    </w:p>
    <w:p w:rsidR="00AA5B03" w:rsidRDefault="00AA5B03">
      <w:pPr>
        <w:autoSpaceDE w:val="0"/>
        <w:autoSpaceDN w:val="0"/>
        <w:adjustRightInd w:val="0"/>
        <w:jc w:val="center"/>
        <w:rPr>
          <w:rFonts w:ascii="Arial Narrow" w:eastAsia="Calibri" w:hAnsi="Arial Narrow"/>
          <w:b/>
        </w:rPr>
      </w:pPr>
    </w:p>
    <w:p w:rsidR="00B475DF" w:rsidRDefault="00B475DF">
      <w:pPr>
        <w:autoSpaceDE w:val="0"/>
        <w:autoSpaceDN w:val="0"/>
        <w:adjustRightInd w:val="0"/>
        <w:jc w:val="center"/>
        <w:rPr>
          <w:rFonts w:ascii="Arial Narrow" w:eastAsia="Calibri" w:hAnsi="Arial Narrow"/>
          <w:b/>
        </w:rPr>
      </w:pPr>
    </w:p>
    <w:p w:rsidR="003F051D" w:rsidRDefault="00BE2322">
      <w:pPr>
        <w:autoSpaceDE w:val="0"/>
        <w:autoSpaceDN w:val="0"/>
        <w:adjustRightInd w:val="0"/>
        <w:jc w:val="center"/>
        <w:rPr>
          <w:rFonts w:ascii="Arial Narrow" w:eastAsia="Calibri" w:hAnsi="Arial Narrow"/>
        </w:rPr>
      </w:pPr>
      <w:r>
        <w:rPr>
          <w:rFonts w:ascii="Arial Narrow" w:eastAsia="Calibri" w:hAnsi="Arial Narrow"/>
          <w:b/>
        </w:rPr>
        <w:t>MARCHE</w:t>
      </w:r>
      <w:r w:rsidR="001E6AE6">
        <w:rPr>
          <w:rFonts w:ascii="Arial Narrow" w:eastAsia="Calibri" w:hAnsi="Arial Narrow"/>
          <w:b/>
        </w:rPr>
        <w:t xml:space="preserve"> N</w:t>
      </w:r>
      <w:r w:rsidR="002428A7">
        <w:rPr>
          <w:rFonts w:ascii="Arial Narrow" w:eastAsia="Calibri" w:hAnsi="Arial Narrow"/>
          <w:b/>
        </w:rPr>
        <w:t>° ___________ /</w:t>
      </w:r>
      <w:r w:rsidR="0049666B">
        <w:rPr>
          <w:rFonts w:ascii="Arial Narrow" w:eastAsia="Calibri" w:hAnsi="Arial Narrow"/>
          <w:b/>
        </w:rPr>
        <w:t>LC</w:t>
      </w:r>
      <w:r w:rsidR="002428A7">
        <w:rPr>
          <w:rFonts w:ascii="Arial Narrow" w:eastAsia="Calibri" w:hAnsi="Arial Narrow"/>
          <w:b/>
        </w:rPr>
        <w:t xml:space="preserve">/C- </w:t>
      </w:r>
      <w:r w:rsidR="002A0EA5">
        <w:rPr>
          <w:rFonts w:ascii="Arial Narrow" w:eastAsia="Calibri" w:hAnsi="Arial Narrow"/>
          <w:b/>
        </w:rPr>
        <w:t>BATOURI</w:t>
      </w:r>
      <w:r w:rsidR="002428A7">
        <w:rPr>
          <w:rFonts w:ascii="Arial Narrow" w:eastAsia="Calibri" w:hAnsi="Arial Narrow"/>
          <w:b/>
        </w:rPr>
        <w:t>/</w:t>
      </w:r>
      <w:r w:rsidR="00604CD3">
        <w:rPr>
          <w:rFonts w:ascii="Arial Narrow" w:eastAsia="Calibri" w:hAnsi="Arial Narrow"/>
          <w:b/>
        </w:rPr>
        <w:t>SG</w:t>
      </w:r>
      <w:r w:rsidR="002428A7">
        <w:rPr>
          <w:rFonts w:ascii="Arial Narrow" w:eastAsia="Calibri" w:hAnsi="Arial Narrow"/>
          <w:b/>
        </w:rPr>
        <w:t>/</w:t>
      </w:r>
      <w:r w:rsidR="002428A7" w:rsidRPr="0041037A">
        <w:rPr>
          <w:rFonts w:ascii="Arial Narrow" w:eastAsia="Calibri" w:hAnsi="Arial Narrow"/>
          <w:b/>
        </w:rPr>
        <w:t>S</w:t>
      </w:r>
      <w:r w:rsidR="0064526C">
        <w:rPr>
          <w:rFonts w:ascii="Arial Narrow" w:eastAsia="Calibri" w:hAnsi="Arial Narrow"/>
          <w:b/>
        </w:rPr>
        <w:t>IGAM</w:t>
      </w:r>
      <w:r w:rsidR="00AA5B03">
        <w:rPr>
          <w:rFonts w:ascii="Arial Narrow" w:eastAsia="Calibri" w:hAnsi="Arial Narrow"/>
          <w:b/>
          <w:bCs/>
        </w:rPr>
        <w:t>/</w:t>
      </w:r>
      <w:r w:rsidR="001E6AE6">
        <w:rPr>
          <w:rFonts w:ascii="Arial Narrow" w:eastAsia="Calibri" w:hAnsi="Arial Narrow"/>
          <w:b/>
          <w:bCs/>
        </w:rPr>
        <w:t>202</w:t>
      </w:r>
      <w:r w:rsidR="00EB4DDA">
        <w:rPr>
          <w:rFonts w:ascii="Arial Narrow" w:eastAsia="Calibri" w:hAnsi="Arial Narrow"/>
          <w:b/>
          <w:bCs/>
        </w:rPr>
        <w:t>6</w:t>
      </w:r>
      <w:r w:rsidR="001E6AE6" w:rsidRPr="0041037A">
        <w:rPr>
          <w:rFonts w:ascii="Arial Narrow" w:eastAsia="Calibri" w:hAnsi="Arial Narrow"/>
          <w:b/>
        </w:rPr>
        <w:t>PASSEE</w:t>
      </w:r>
      <w:r w:rsidR="002428A7">
        <w:rPr>
          <w:rFonts w:ascii="Arial Narrow" w:eastAsia="Calibri" w:hAnsi="Arial Narrow"/>
          <w:b/>
        </w:rPr>
        <w:t xml:space="preserve"> APRES AVIS D’APPEL D’OFFRES NATIONALOUVERT</w:t>
      </w:r>
    </w:p>
    <w:p w:rsidR="003F051D" w:rsidRPr="00F74B95" w:rsidRDefault="003F051D">
      <w:pPr>
        <w:autoSpaceDE w:val="0"/>
        <w:autoSpaceDN w:val="0"/>
        <w:adjustRightInd w:val="0"/>
        <w:jc w:val="both"/>
        <w:rPr>
          <w:rFonts w:ascii="Arial Narrow" w:eastAsia="Calibri" w:hAnsi="Arial Narrow"/>
          <w:color w:val="FF0000"/>
        </w:rPr>
      </w:pPr>
    </w:p>
    <w:p w:rsidR="00EB4DDA" w:rsidRPr="00EB4DDA" w:rsidRDefault="00EB4DDA" w:rsidP="00EB4DDA">
      <w:pPr>
        <w:keepNext/>
        <w:jc w:val="center"/>
        <w:outlineLvl w:val="1"/>
        <w:rPr>
          <w:rFonts w:ascii="Arial Narrow" w:hAnsi="Arial Narrow" w:cs="Tahoma"/>
          <w:b/>
          <w:bCs/>
          <w:iCs/>
        </w:rPr>
      </w:pPr>
      <w:r w:rsidRPr="00EB4DDA">
        <w:rPr>
          <w:rFonts w:ascii="Arial Narrow" w:hAnsi="Arial Narrow" w:cs="Tahoma"/>
          <w:b/>
          <w:bCs/>
          <w:iCs/>
        </w:rPr>
        <w:t>N</w:t>
      </w:r>
      <w:bookmarkStart w:id="107" w:name="_Hlk235722121"/>
      <w:r w:rsidRPr="00EB4DDA">
        <w:rPr>
          <w:rFonts w:ascii="Arial Narrow" w:hAnsi="Arial Narrow" w:cs="Tahoma"/>
          <w:b/>
          <w:bCs/>
          <w:iCs/>
        </w:rPr>
        <w:t>° ……./AONO/C-</w:t>
      </w:r>
      <w:r w:rsidR="002A0EA5">
        <w:rPr>
          <w:rFonts w:ascii="Arial Narrow" w:hAnsi="Arial Narrow" w:cs="Tahoma"/>
          <w:b/>
          <w:bCs/>
          <w:iCs/>
        </w:rPr>
        <w:t>BATOURI</w:t>
      </w:r>
      <w:r w:rsidRPr="00EB4DDA">
        <w:rPr>
          <w:rFonts w:ascii="Arial Narrow" w:hAnsi="Arial Narrow" w:cs="Tahoma"/>
          <w:b/>
          <w:bCs/>
          <w:iCs/>
        </w:rPr>
        <w:t>/CIPM/SIGAM/2026 DU ………….. 2026</w:t>
      </w:r>
    </w:p>
    <w:p w:rsidR="009D633B" w:rsidRPr="00EB4DDA" w:rsidRDefault="00EB4DDA" w:rsidP="00EB4DDA">
      <w:pPr>
        <w:keepNext/>
        <w:jc w:val="center"/>
        <w:outlineLvl w:val="1"/>
        <w:rPr>
          <w:rFonts w:ascii="Arial Narrow" w:hAnsi="Arial Narrow" w:cs="Tahoma"/>
          <w:b/>
          <w:bCs/>
          <w:iCs/>
        </w:rPr>
      </w:pPr>
      <w:r w:rsidRPr="00EB4DDA">
        <w:rPr>
          <w:rFonts w:ascii="Arial Narrow" w:hAnsi="Arial Narrow" w:cs="Tahoma"/>
          <w:b/>
          <w:bCs/>
          <w:iCs/>
        </w:rPr>
        <w:t xml:space="preserve"> POUR L’EXECUTION DES TRAVAUX DE CONSTRUCTION </w:t>
      </w:r>
      <w:r w:rsidR="00BE2322">
        <w:rPr>
          <w:rFonts w:ascii="Arial Narrow" w:hAnsi="Arial Narrow" w:cs="Tahoma"/>
          <w:b/>
          <w:bCs/>
          <w:iCs/>
        </w:rPr>
        <w:t>DE SIX (06)</w:t>
      </w:r>
      <w:r w:rsidRPr="00EB4DDA">
        <w:rPr>
          <w:rFonts w:ascii="Arial Narrow" w:hAnsi="Arial Narrow" w:cs="Tahoma"/>
          <w:b/>
          <w:bCs/>
          <w:iCs/>
        </w:rPr>
        <w:t xml:space="preserve"> MINI RESEAU D’AEP SOLAIRE AVEC RESERVOIR EN BETON ARME DE 7,5 M3 </w:t>
      </w:r>
      <w:r w:rsidR="0092441F" w:rsidRPr="0092441F">
        <w:rPr>
          <w:rFonts w:ascii="Tahoma" w:hAnsi="Tahoma" w:cs="Tahoma"/>
          <w:b/>
          <w:bCs/>
        </w:rPr>
        <w:t>DANS LES LOCALITES</w:t>
      </w:r>
      <w:r w:rsidR="00407EAA">
        <w:rPr>
          <w:rFonts w:ascii="Tahoma" w:hAnsi="Tahoma" w:cs="Tahoma"/>
          <w:b/>
          <w:bCs/>
        </w:rPr>
        <w:t>BELITA 2,DIMAKO, TRYPANO SOLEIL LEVANT, MONGO NAM, TRYPANO BOKASSA, BANGAGOUE</w:t>
      </w:r>
      <w:r w:rsidR="00BE2322">
        <w:rPr>
          <w:rFonts w:ascii="Arial Narrow" w:hAnsi="Arial Narrow" w:cs="Tahoma"/>
          <w:b/>
          <w:bCs/>
          <w:iCs/>
        </w:rPr>
        <w:t>LOCALITES</w:t>
      </w:r>
      <w:r w:rsidRPr="00EB4DDA">
        <w:rPr>
          <w:rFonts w:ascii="Arial Narrow" w:hAnsi="Arial Narrow" w:cs="Tahoma"/>
          <w:b/>
          <w:bCs/>
          <w:iCs/>
        </w:rPr>
        <w:t xml:space="preserve"> DE</w:t>
      </w:r>
      <w:r w:rsidR="00BE2322">
        <w:rPr>
          <w:rFonts w:ascii="Arial Narrow" w:hAnsi="Arial Narrow" w:cs="Tahoma"/>
          <w:b/>
          <w:bCs/>
          <w:iCs/>
        </w:rPr>
        <w:t xml:space="preserve"> LA COMMUNE DE</w:t>
      </w:r>
      <w:r w:rsidR="002A0EA5">
        <w:rPr>
          <w:rFonts w:ascii="Arial Narrow" w:hAnsi="Arial Narrow" w:cs="Tahoma"/>
          <w:b/>
          <w:bCs/>
          <w:iCs/>
        </w:rPr>
        <w:t>BATOURI</w:t>
      </w:r>
      <w:r w:rsidRPr="00EB4DDA">
        <w:rPr>
          <w:rFonts w:ascii="Arial Narrow" w:hAnsi="Arial Narrow" w:cs="Tahoma"/>
          <w:b/>
          <w:bCs/>
          <w:iCs/>
        </w:rPr>
        <w:t xml:space="preserve">, DEPARTEMENT </w:t>
      </w:r>
      <w:r w:rsidR="002A0EA5">
        <w:rPr>
          <w:rFonts w:ascii="Arial Narrow" w:hAnsi="Arial Narrow" w:cs="Tahoma"/>
          <w:b/>
          <w:bCs/>
          <w:iCs/>
        </w:rPr>
        <w:t>DE LA KADEY</w:t>
      </w:r>
      <w:r w:rsidRPr="00EB4DDA">
        <w:rPr>
          <w:rFonts w:ascii="Arial Narrow" w:hAnsi="Arial Narrow" w:cs="Tahoma"/>
          <w:b/>
          <w:bCs/>
          <w:iCs/>
        </w:rPr>
        <w:t>, REGION DE L’EST</w:t>
      </w:r>
      <w:r w:rsidR="009D633B" w:rsidRPr="009D633B">
        <w:rPr>
          <w:rFonts w:ascii="Arial Narrow" w:hAnsi="Arial Narrow"/>
          <w:b/>
          <w:bCs/>
          <w:iCs/>
        </w:rPr>
        <w:t>EN PROCEDURE D’URGENCE</w:t>
      </w:r>
    </w:p>
    <w:bookmarkEnd w:id="107"/>
    <w:p w:rsidR="001F2129" w:rsidRPr="001F2129" w:rsidRDefault="001F2129" w:rsidP="001F2129">
      <w:pPr>
        <w:keepNext/>
        <w:jc w:val="center"/>
        <w:outlineLvl w:val="1"/>
        <w:rPr>
          <w:rFonts w:ascii="Arial Narrow" w:hAnsi="Arial Narrow"/>
          <w:b/>
          <w:bCs/>
          <w:iCs/>
        </w:rPr>
      </w:pPr>
    </w:p>
    <w:p w:rsidR="003F051D" w:rsidRDefault="002428A7">
      <w:pPr>
        <w:jc w:val="both"/>
        <w:rPr>
          <w:rFonts w:ascii="Arial Narrow" w:eastAsia="Calibri" w:hAnsi="Arial Narrow" w:cs="Tahoma"/>
          <w:b/>
          <w:bCs/>
          <w:sz w:val="22"/>
          <w:szCs w:val="22"/>
        </w:rPr>
      </w:pPr>
      <w:r>
        <w:rPr>
          <w:rFonts w:ascii="Arial Narrow" w:eastAsia="Calibri" w:hAnsi="Arial Narrow" w:cs="Tahoma"/>
          <w:b/>
          <w:bCs/>
          <w:sz w:val="28"/>
          <w:szCs w:val="28"/>
        </w:rPr>
        <w:t xml:space="preserve">TITULAIRE : </w:t>
      </w:r>
      <w:r w:rsidR="001E6AE6">
        <w:rPr>
          <w:rFonts w:ascii="Arial Narrow" w:eastAsia="Calibri" w:hAnsi="Arial Narrow" w:cs="Tahoma"/>
          <w:b/>
          <w:bCs/>
          <w:sz w:val="28"/>
          <w:szCs w:val="28"/>
        </w:rPr>
        <w:t>ENTREPRISE</w:t>
      </w:r>
      <w:r w:rsidR="001E6AE6">
        <w:rPr>
          <w:rFonts w:ascii="Arial Narrow" w:eastAsia="Calibri" w:hAnsi="Arial Narrow" w:cs="Tahoma"/>
          <w:b/>
          <w:bCs/>
          <w:sz w:val="22"/>
          <w:szCs w:val="22"/>
        </w:rPr>
        <w:t xml:space="preserve"> :</w:t>
      </w:r>
      <w:r>
        <w:rPr>
          <w:rFonts w:ascii="Arial Narrow" w:eastAsia="Calibri" w:hAnsi="Arial Narrow" w:cs="Tahoma"/>
          <w:b/>
          <w:bCs/>
          <w:sz w:val="22"/>
          <w:szCs w:val="22"/>
        </w:rPr>
        <w:t xml:space="preserve"> ……………………………</w:t>
      </w:r>
      <w:r w:rsidR="001E6AE6">
        <w:rPr>
          <w:rFonts w:ascii="Arial Narrow" w:eastAsia="Calibri" w:hAnsi="Arial Narrow" w:cs="Tahoma"/>
          <w:b/>
          <w:bCs/>
          <w:sz w:val="22"/>
          <w:szCs w:val="22"/>
        </w:rPr>
        <w:t>……</w:t>
      </w:r>
      <w:r>
        <w:rPr>
          <w:rFonts w:ascii="Arial Narrow" w:eastAsia="Calibri" w:hAnsi="Arial Narrow" w:cs="Tahoma"/>
          <w:b/>
          <w:bCs/>
          <w:sz w:val="22"/>
          <w:szCs w:val="22"/>
        </w:rPr>
        <w:t>……</w:t>
      </w:r>
      <w:r w:rsidR="001E6AE6">
        <w:rPr>
          <w:rFonts w:ascii="Arial Narrow" w:eastAsia="Calibri" w:hAnsi="Arial Narrow" w:cs="Tahoma"/>
          <w:b/>
          <w:bCs/>
          <w:sz w:val="22"/>
          <w:szCs w:val="22"/>
        </w:rPr>
        <w:t>……</w:t>
      </w:r>
      <w:r>
        <w:rPr>
          <w:rFonts w:ascii="Arial Narrow" w:eastAsia="Calibri" w:hAnsi="Arial Narrow" w:cs="Tahoma"/>
          <w:b/>
          <w:bCs/>
          <w:sz w:val="22"/>
          <w:szCs w:val="22"/>
        </w:rPr>
        <w:t>.</w:t>
      </w:r>
    </w:p>
    <w:p w:rsidR="003F051D" w:rsidRDefault="003F051D">
      <w:pPr>
        <w:jc w:val="both"/>
        <w:rPr>
          <w:rFonts w:ascii="Arial Narrow" w:eastAsia="Calibri" w:hAnsi="Arial Narrow" w:cs="Tahoma"/>
          <w:b/>
          <w:bCs/>
          <w:sz w:val="22"/>
          <w:szCs w:val="22"/>
        </w:rPr>
      </w:pPr>
    </w:p>
    <w:p w:rsidR="003F051D" w:rsidRDefault="002428A7">
      <w:pPr>
        <w:ind w:left="708"/>
        <w:jc w:val="both"/>
        <w:rPr>
          <w:rFonts w:ascii="Arial Narrow" w:eastAsia="Calibri" w:hAnsi="Arial Narrow" w:cs="Tahoma"/>
        </w:rPr>
      </w:pPr>
      <w:r>
        <w:rPr>
          <w:rFonts w:ascii="Arial Narrow" w:eastAsia="Calibri" w:hAnsi="Arial Narrow" w:cs="Tahoma"/>
          <w:b/>
          <w:bCs/>
        </w:rPr>
        <w:tab/>
      </w:r>
      <w:r>
        <w:rPr>
          <w:rFonts w:ascii="Arial Narrow" w:eastAsia="Calibri" w:hAnsi="Arial Narrow" w:cs="Tahoma"/>
        </w:rPr>
        <w:t xml:space="preserve">B.P. : …………..…Tél.  </w:t>
      </w:r>
      <w:r w:rsidR="001E6AE6">
        <w:rPr>
          <w:rFonts w:ascii="Arial Narrow" w:eastAsia="Calibri" w:hAnsi="Arial Narrow" w:cs="Tahoma"/>
        </w:rPr>
        <w:t>Et</w:t>
      </w:r>
      <w:r>
        <w:rPr>
          <w:rFonts w:ascii="Arial Narrow" w:eastAsia="Calibri" w:hAnsi="Arial Narrow" w:cs="Tahoma"/>
        </w:rPr>
        <w:t xml:space="preserve"> Fax : ……………….</w:t>
      </w:r>
    </w:p>
    <w:p w:rsidR="003F051D" w:rsidRDefault="002428A7">
      <w:pPr>
        <w:ind w:left="708"/>
        <w:jc w:val="both"/>
        <w:rPr>
          <w:rFonts w:ascii="Arial Narrow" w:eastAsia="Calibri" w:hAnsi="Arial Narrow" w:cs="Tahoma"/>
        </w:rPr>
      </w:pPr>
      <w:r>
        <w:rPr>
          <w:rFonts w:ascii="Arial Narrow" w:eastAsia="Calibri" w:hAnsi="Arial Narrow" w:cs="Tahoma"/>
        </w:rPr>
        <w:tab/>
        <w:t xml:space="preserve">     N° R.C…………………………………………….</w:t>
      </w:r>
    </w:p>
    <w:p w:rsidR="003F051D" w:rsidRDefault="002428A7">
      <w:pPr>
        <w:ind w:left="708"/>
        <w:jc w:val="both"/>
        <w:rPr>
          <w:rFonts w:ascii="Arial Narrow" w:eastAsia="Calibri" w:hAnsi="Arial Narrow" w:cs="Tahoma"/>
          <w:b/>
          <w:bCs/>
        </w:rPr>
      </w:pPr>
      <w:r>
        <w:rPr>
          <w:rFonts w:ascii="Arial Narrow" w:eastAsia="Calibri" w:hAnsi="Arial Narrow" w:cs="Tahoma"/>
        </w:rPr>
        <w:tab/>
        <w:t xml:space="preserve">     N° Contribuable : ……….………………………</w:t>
      </w:r>
    </w:p>
    <w:p w:rsidR="003F051D" w:rsidRDefault="002428A7">
      <w:pPr>
        <w:jc w:val="both"/>
        <w:rPr>
          <w:rFonts w:ascii="Arial Narrow" w:eastAsia="Calibri" w:hAnsi="Arial Narrow" w:cs="Tahoma"/>
        </w:rPr>
      </w:pPr>
      <w:r>
        <w:rPr>
          <w:rFonts w:ascii="Arial Narrow" w:eastAsia="Calibri" w:hAnsi="Arial Narrow" w:cs="Tahoma"/>
        </w:rPr>
        <w:t xml:space="preserve">                                    N° Compte bancaire : ……….…………………</w:t>
      </w:r>
    </w:p>
    <w:p w:rsidR="003F051D" w:rsidRDefault="003F051D">
      <w:pPr>
        <w:jc w:val="both"/>
        <w:rPr>
          <w:rFonts w:ascii="Arial Narrow" w:eastAsia="Calibri" w:hAnsi="Arial Narrow" w:cs="Tahoma"/>
        </w:rPr>
      </w:pPr>
    </w:p>
    <w:p w:rsidR="0035331A" w:rsidRPr="0035285F" w:rsidRDefault="001E6AE6" w:rsidP="00F74B95">
      <w:pPr>
        <w:rPr>
          <w:rFonts w:ascii="Arial Narrow" w:eastAsia="Calibri" w:hAnsi="Arial Narrow" w:cs="Tahoma"/>
          <w:b/>
          <w:bCs/>
        </w:rPr>
      </w:pPr>
      <w:r w:rsidRPr="0035285F">
        <w:rPr>
          <w:rFonts w:ascii="Arial Narrow" w:eastAsia="Calibri" w:hAnsi="Arial Narrow" w:cs="Tahoma"/>
          <w:b/>
          <w:bCs/>
          <w:u w:val="single"/>
        </w:rPr>
        <w:t>OBJET :</w:t>
      </w:r>
      <w:r w:rsidR="0035331A" w:rsidRPr="0035285F">
        <w:rPr>
          <w:rFonts w:ascii="Arial Narrow" w:hAnsi="Arial Narrow" w:cs="Tahoma"/>
          <w:b/>
          <w:bCs/>
        </w:rPr>
        <w:t xml:space="preserve">POUR L’EXECUTION DES TRAVAUX </w:t>
      </w:r>
      <w:r w:rsidR="009E5862" w:rsidRPr="0035285F">
        <w:rPr>
          <w:rFonts w:ascii="Arial Narrow" w:hAnsi="Arial Narrow" w:cs="Tahoma"/>
          <w:b/>
          <w:bCs/>
        </w:rPr>
        <w:t xml:space="preserve">EN VUE DE </w:t>
      </w:r>
      <w:r w:rsidR="00DD5990">
        <w:rPr>
          <w:rFonts w:ascii="Arial Narrow" w:hAnsi="Arial Narrow" w:cs="Tahoma"/>
          <w:b/>
          <w:bCs/>
        </w:rPr>
        <w:t>…………………………………….</w:t>
      </w:r>
    </w:p>
    <w:p w:rsidR="003F051D" w:rsidRDefault="002428A7" w:rsidP="003547D1">
      <w:pPr>
        <w:tabs>
          <w:tab w:val="left" w:pos="3798"/>
        </w:tabs>
        <w:rPr>
          <w:rFonts w:ascii="Arial Narrow" w:eastAsia="Calibri" w:hAnsi="Arial Narrow"/>
          <w:b/>
          <w:bCs/>
        </w:rPr>
      </w:pPr>
      <w:r>
        <w:rPr>
          <w:rFonts w:ascii="Arial Narrow" w:eastAsia="Calibri" w:hAnsi="Arial Narrow"/>
          <w:b/>
          <w:bCs/>
        </w:rPr>
        <w:t xml:space="preserve">. </w:t>
      </w:r>
    </w:p>
    <w:p w:rsidR="003547D1" w:rsidRDefault="003547D1" w:rsidP="003547D1">
      <w:pPr>
        <w:tabs>
          <w:tab w:val="left" w:pos="3798"/>
        </w:tabs>
        <w:rPr>
          <w:rFonts w:ascii="Arial Narrow" w:eastAsia="Calibri" w:hAnsi="Arial Narrow" w:cs="Tahoma"/>
          <w:b/>
          <w:bCs/>
        </w:rPr>
      </w:pPr>
    </w:p>
    <w:p w:rsidR="003F051D" w:rsidRDefault="002428A7">
      <w:pPr>
        <w:jc w:val="both"/>
        <w:rPr>
          <w:rFonts w:ascii="Arial Narrow" w:eastAsia="Calibri" w:hAnsi="Arial Narrow" w:cs="Tahoma"/>
          <w:b/>
          <w:bCs/>
        </w:rPr>
      </w:pPr>
      <w:r>
        <w:rPr>
          <w:rFonts w:ascii="Arial Narrow" w:eastAsia="Calibri" w:hAnsi="Arial Narrow" w:cs="Tahoma"/>
          <w:b/>
          <w:bCs/>
          <w:sz w:val="24"/>
          <w:szCs w:val="24"/>
        </w:rPr>
        <w:t>LIEU D’EXECUTION</w:t>
      </w:r>
      <w:r>
        <w:rPr>
          <w:rFonts w:ascii="Arial Narrow" w:eastAsia="Calibri" w:hAnsi="Arial Narrow" w:cs="Tahoma"/>
          <w:b/>
          <w:bCs/>
        </w:rPr>
        <w:t xml:space="preserve"> : </w:t>
      </w:r>
    </w:p>
    <w:tbl>
      <w:tblPr>
        <w:tblpPr w:leftFromText="141" w:rightFromText="141" w:vertAnchor="text" w:horzAnchor="page" w:tblpXSpec="center" w:tblpY="55"/>
        <w:tblW w:w="6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33"/>
        <w:gridCol w:w="1275"/>
        <w:gridCol w:w="1418"/>
        <w:gridCol w:w="992"/>
      </w:tblGrid>
      <w:tr w:rsidR="009D633B" w:rsidRPr="00EE13AC" w:rsidTr="009D633B">
        <w:trPr>
          <w:trHeight w:val="269"/>
        </w:trPr>
        <w:tc>
          <w:tcPr>
            <w:tcW w:w="3233" w:type="dxa"/>
          </w:tcPr>
          <w:p w:rsidR="009D633B" w:rsidRPr="00756527" w:rsidRDefault="009D633B" w:rsidP="00135C84">
            <w:pPr>
              <w:jc w:val="center"/>
              <w:rPr>
                <w:rFonts w:ascii="Arial Narrow" w:hAnsi="Arial Narrow"/>
                <w:b/>
                <w:sz w:val="22"/>
                <w:szCs w:val="22"/>
              </w:rPr>
            </w:pPr>
            <w:r w:rsidRPr="00756527">
              <w:rPr>
                <w:rFonts w:ascii="Arial Narrow" w:hAnsi="Arial Narrow"/>
                <w:b/>
                <w:sz w:val="22"/>
                <w:szCs w:val="22"/>
              </w:rPr>
              <w:t>Désignation</w:t>
            </w:r>
          </w:p>
        </w:tc>
        <w:tc>
          <w:tcPr>
            <w:tcW w:w="1275" w:type="dxa"/>
          </w:tcPr>
          <w:p w:rsidR="009D633B" w:rsidRPr="00756527" w:rsidRDefault="009D633B" w:rsidP="00135C84">
            <w:pPr>
              <w:jc w:val="center"/>
              <w:rPr>
                <w:rFonts w:ascii="Arial Narrow" w:hAnsi="Arial Narrow"/>
                <w:b/>
                <w:sz w:val="22"/>
                <w:szCs w:val="22"/>
              </w:rPr>
            </w:pPr>
            <w:r w:rsidRPr="00756527">
              <w:rPr>
                <w:rFonts w:ascii="Arial Narrow" w:hAnsi="Arial Narrow"/>
                <w:b/>
                <w:sz w:val="22"/>
                <w:szCs w:val="22"/>
              </w:rPr>
              <w:t>Montant</w:t>
            </w:r>
          </w:p>
          <w:p w:rsidR="009D633B" w:rsidRPr="00756527" w:rsidRDefault="009D633B" w:rsidP="00135C84">
            <w:pPr>
              <w:jc w:val="center"/>
              <w:rPr>
                <w:rFonts w:ascii="Arial Narrow" w:hAnsi="Arial Narrow"/>
                <w:b/>
                <w:sz w:val="22"/>
                <w:szCs w:val="22"/>
              </w:rPr>
            </w:pPr>
            <w:r w:rsidRPr="00756527">
              <w:rPr>
                <w:rFonts w:ascii="Arial Narrow" w:hAnsi="Arial Narrow"/>
                <w:b/>
                <w:sz w:val="22"/>
                <w:szCs w:val="22"/>
              </w:rPr>
              <w:t>TTC</w:t>
            </w:r>
          </w:p>
        </w:tc>
        <w:tc>
          <w:tcPr>
            <w:tcW w:w="1418" w:type="dxa"/>
          </w:tcPr>
          <w:p w:rsidR="009D633B" w:rsidRPr="00756527" w:rsidRDefault="009D633B" w:rsidP="00135C84">
            <w:pPr>
              <w:jc w:val="center"/>
              <w:rPr>
                <w:rFonts w:ascii="Arial Narrow" w:hAnsi="Arial Narrow"/>
                <w:b/>
                <w:sz w:val="22"/>
                <w:szCs w:val="22"/>
              </w:rPr>
            </w:pPr>
            <w:r w:rsidRPr="00756527">
              <w:rPr>
                <w:rFonts w:ascii="Arial Narrow" w:hAnsi="Arial Narrow"/>
                <w:b/>
                <w:sz w:val="22"/>
                <w:szCs w:val="22"/>
              </w:rPr>
              <w:t>Financement</w:t>
            </w:r>
          </w:p>
        </w:tc>
        <w:tc>
          <w:tcPr>
            <w:tcW w:w="992" w:type="dxa"/>
          </w:tcPr>
          <w:p w:rsidR="009D633B" w:rsidRPr="00756527" w:rsidRDefault="009D633B" w:rsidP="00135C84">
            <w:pPr>
              <w:jc w:val="center"/>
              <w:rPr>
                <w:rFonts w:ascii="Arial Narrow" w:hAnsi="Arial Narrow"/>
                <w:b/>
                <w:sz w:val="22"/>
                <w:szCs w:val="22"/>
              </w:rPr>
            </w:pPr>
            <w:r w:rsidRPr="00756527">
              <w:rPr>
                <w:rFonts w:ascii="Arial Narrow" w:hAnsi="Arial Narrow"/>
                <w:b/>
                <w:sz w:val="22"/>
                <w:szCs w:val="22"/>
              </w:rPr>
              <w:t>Délais</w:t>
            </w:r>
          </w:p>
        </w:tc>
      </w:tr>
      <w:tr w:rsidR="009D633B" w:rsidRPr="00EE13AC" w:rsidTr="009D633B">
        <w:trPr>
          <w:trHeight w:val="616"/>
        </w:trPr>
        <w:tc>
          <w:tcPr>
            <w:tcW w:w="3233" w:type="dxa"/>
          </w:tcPr>
          <w:p w:rsidR="009D633B" w:rsidRPr="00756527" w:rsidRDefault="009D633B" w:rsidP="00135C84">
            <w:pPr>
              <w:jc w:val="center"/>
              <w:rPr>
                <w:rFonts w:ascii="Arial Narrow" w:hAnsi="Arial Narrow"/>
                <w:sz w:val="22"/>
                <w:szCs w:val="22"/>
              </w:rPr>
            </w:pPr>
            <w:r>
              <w:rPr>
                <w:rFonts w:ascii="Arial Narrow" w:hAnsi="Arial Narrow"/>
                <w:sz w:val="22"/>
                <w:szCs w:val="22"/>
              </w:rPr>
              <w:t>……..</w:t>
            </w:r>
          </w:p>
        </w:tc>
        <w:tc>
          <w:tcPr>
            <w:tcW w:w="1275" w:type="dxa"/>
          </w:tcPr>
          <w:p w:rsidR="009D633B" w:rsidRDefault="009D633B" w:rsidP="00135C84">
            <w:pPr>
              <w:jc w:val="center"/>
              <w:rPr>
                <w:rFonts w:ascii="Arial Narrow" w:hAnsi="Arial Narrow"/>
                <w:sz w:val="22"/>
                <w:szCs w:val="22"/>
              </w:rPr>
            </w:pPr>
            <w:r>
              <w:rPr>
                <w:rFonts w:ascii="Arial Narrow" w:hAnsi="Arial Narrow"/>
                <w:sz w:val="22"/>
                <w:szCs w:val="22"/>
              </w:rPr>
              <w:t>……….</w:t>
            </w:r>
          </w:p>
          <w:p w:rsidR="009D633B" w:rsidRPr="00756527" w:rsidRDefault="009D633B" w:rsidP="00135C84">
            <w:pPr>
              <w:jc w:val="center"/>
              <w:rPr>
                <w:rFonts w:ascii="Arial Narrow" w:hAnsi="Arial Narrow"/>
                <w:sz w:val="22"/>
                <w:szCs w:val="22"/>
              </w:rPr>
            </w:pPr>
            <w:r w:rsidRPr="00756527">
              <w:rPr>
                <w:rFonts w:ascii="Arial Narrow" w:hAnsi="Arial Narrow"/>
                <w:sz w:val="22"/>
                <w:szCs w:val="22"/>
              </w:rPr>
              <w:t xml:space="preserve"> FCFA</w:t>
            </w:r>
          </w:p>
        </w:tc>
        <w:tc>
          <w:tcPr>
            <w:tcW w:w="1418" w:type="dxa"/>
          </w:tcPr>
          <w:p w:rsidR="009D633B" w:rsidRPr="00756527" w:rsidRDefault="009D633B" w:rsidP="00135C84">
            <w:pPr>
              <w:jc w:val="center"/>
              <w:rPr>
                <w:rFonts w:ascii="Arial Narrow" w:hAnsi="Arial Narrow"/>
                <w:sz w:val="22"/>
                <w:szCs w:val="22"/>
              </w:rPr>
            </w:pPr>
            <w:r>
              <w:rPr>
                <w:rFonts w:ascii="Arial Narrow" w:hAnsi="Arial Narrow"/>
                <w:sz w:val="22"/>
                <w:szCs w:val="22"/>
              </w:rPr>
              <w:t>…….</w:t>
            </w:r>
          </w:p>
        </w:tc>
        <w:tc>
          <w:tcPr>
            <w:tcW w:w="992" w:type="dxa"/>
          </w:tcPr>
          <w:p w:rsidR="009D633B" w:rsidRPr="00756527" w:rsidRDefault="009D633B" w:rsidP="00135C84">
            <w:pPr>
              <w:jc w:val="center"/>
              <w:rPr>
                <w:rFonts w:ascii="Arial Narrow" w:hAnsi="Arial Narrow"/>
                <w:sz w:val="22"/>
                <w:szCs w:val="22"/>
              </w:rPr>
            </w:pPr>
            <w:r>
              <w:rPr>
                <w:rFonts w:ascii="Arial Narrow" w:hAnsi="Arial Narrow"/>
                <w:sz w:val="22"/>
                <w:szCs w:val="22"/>
              </w:rPr>
              <w:t>…..</w:t>
            </w:r>
          </w:p>
        </w:tc>
      </w:tr>
    </w:tbl>
    <w:p w:rsidR="00A90DDA" w:rsidRDefault="00A90DDA">
      <w:pPr>
        <w:jc w:val="both"/>
        <w:rPr>
          <w:rFonts w:ascii="Arial Narrow" w:eastAsia="Calibri" w:hAnsi="Arial Narrow" w:cs="Tahoma"/>
          <w:b/>
          <w:bCs/>
        </w:rPr>
      </w:pPr>
    </w:p>
    <w:p w:rsidR="00A90DDA" w:rsidRDefault="00A90DDA">
      <w:pPr>
        <w:jc w:val="both"/>
        <w:rPr>
          <w:rFonts w:ascii="Arial Narrow" w:eastAsia="Calibri" w:hAnsi="Arial Narrow" w:cs="Tahoma"/>
          <w:b/>
          <w:bCs/>
        </w:rPr>
      </w:pPr>
    </w:p>
    <w:p w:rsidR="003F051D" w:rsidRDefault="002428A7">
      <w:pPr>
        <w:rPr>
          <w:rFonts w:ascii="Arial Narrow" w:hAnsi="Arial Narrow" w:cs="Tahoma"/>
          <w:b/>
          <w:sz w:val="28"/>
          <w:szCs w:val="28"/>
        </w:rPr>
      </w:pPr>
      <w:r>
        <w:rPr>
          <w:rFonts w:ascii="Arial Narrow" w:hAnsi="Arial Narrow" w:cs="Tahoma"/>
          <w:b/>
          <w:sz w:val="28"/>
          <w:szCs w:val="28"/>
        </w:rPr>
        <w:t>MONTANTS :</w:t>
      </w:r>
    </w:p>
    <w:p w:rsidR="003F051D" w:rsidRDefault="002428A7" w:rsidP="00506E55">
      <w:pPr>
        <w:numPr>
          <w:ilvl w:val="0"/>
          <w:numId w:val="3"/>
        </w:numPr>
        <w:jc w:val="both"/>
        <w:rPr>
          <w:rFonts w:ascii="Arial Narrow" w:eastAsia="Calibri" w:hAnsi="Arial Narrow" w:cs="Tahoma"/>
        </w:rPr>
      </w:pPr>
      <w:r>
        <w:rPr>
          <w:rFonts w:ascii="Arial Narrow" w:eastAsia="Calibri" w:hAnsi="Arial Narrow" w:cs="Tahoma"/>
        </w:rPr>
        <w:t>Hors taxes :…………………….……..…..…..FCFA</w:t>
      </w:r>
    </w:p>
    <w:p w:rsidR="003F051D" w:rsidRDefault="002428A7" w:rsidP="00506E55">
      <w:pPr>
        <w:numPr>
          <w:ilvl w:val="0"/>
          <w:numId w:val="3"/>
        </w:numPr>
        <w:jc w:val="both"/>
        <w:rPr>
          <w:rFonts w:ascii="Arial Narrow" w:eastAsia="Calibri" w:hAnsi="Arial Narrow" w:cs="Tahoma"/>
        </w:rPr>
      </w:pPr>
      <w:r>
        <w:rPr>
          <w:rFonts w:ascii="Arial Narrow" w:eastAsia="Calibri" w:hAnsi="Arial Narrow" w:cs="Tahoma"/>
        </w:rPr>
        <w:t>De la TVA (19,25 %)…………………………FCFA</w:t>
      </w:r>
    </w:p>
    <w:p w:rsidR="003F051D" w:rsidRDefault="002428A7" w:rsidP="00506E55">
      <w:pPr>
        <w:numPr>
          <w:ilvl w:val="0"/>
          <w:numId w:val="3"/>
        </w:numPr>
        <w:jc w:val="both"/>
        <w:rPr>
          <w:rFonts w:ascii="Arial Narrow" w:eastAsia="Calibri" w:hAnsi="Arial Narrow" w:cs="Tahoma"/>
        </w:rPr>
      </w:pPr>
      <w:r>
        <w:rPr>
          <w:rFonts w:ascii="Arial Narrow" w:eastAsia="Calibri" w:hAnsi="Arial Narrow" w:cs="Tahoma"/>
        </w:rPr>
        <w:t>De l’AIR (2,2%  ou 5,5 %)…………………   FCFA</w:t>
      </w:r>
    </w:p>
    <w:p w:rsidR="003F051D" w:rsidRDefault="002428A7" w:rsidP="00506E55">
      <w:pPr>
        <w:numPr>
          <w:ilvl w:val="0"/>
          <w:numId w:val="3"/>
        </w:numPr>
        <w:jc w:val="both"/>
        <w:rPr>
          <w:rFonts w:ascii="Arial Narrow" w:eastAsia="Calibri" w:hAnsi="Arial Narrow" w:cs="Tahoma"/>
        </w:rPr>
      </w:pPr>
      <w:r>
        <w:rPr>
          <w:rFonts w:ascii="Arial Narrow" w:eastAsia="Calibri" w:hAnsi="Arial Narrow" w:cs="Tahoma"/>
        </w:rPr>
        <w:t>Toutes taxes comprises…………………..….FCFA</w:t>
      </w:r>
    </w:p>
    <w:p w:rsidR="003F051D" w:rsidRDefault="003F051D">
      <w:pPr>
        <w:ind w:left="1788"/>
        <w:jc w:val="both"/>
        <w:rPr>
          <w:rFonts w:ascii="Arial Narrow" w:eastAsia="Calibri" w:hAnsi="Arial Narrow" w:cs="Tahoma"/>
        </w:rPr>
      </w:pPr>
    </w:p>
    <w:p w:rsidR="001E6AE6" w:rsidRDefault="001E6AE6">
      <w:pPr>
        <w:keepNext/>
        <w:outlineLvl w:val="1"/>
        <w:rPr>
          <w:rFonts w:ascii="Arial Narrow" w:hAnsi="Arial Narrow" w:cs="Tahoma"/>
          <w:b/>
          <w:bCs/>
          <w:i/>
          <w:iCs/>
          <w:sz w:val="28"/>
          <w:szCs w:val="28"/>
        </w:rPr>
      </w:pPr>
    </w:p>
    <w:p w:rsidR="003F051D" w:rsidRDefault="00A90DDA">
      <w:pPr>
        <w:keepNext/>
        <w:outlineLvl w:val="1"/>
        <w:rPr>
          <w:rFonts w:ascii="Arial Narrow" w:hAnsi="Arial Narrow" w:cs="Tahoma"/>
          <w:i/>
          <w:iCs/>
          <w:sz w:val="28"/>
          <w:szCs w:val="28"/>
        </w:rPr>
      </w:pPr>
      <w:r>
        <w:rPr>
          <w:rFonts w:ascii="Arial Narrow" w:hAnsi="Arial Narrow" w:cs="Tahoma"/>
          <w:b/>
          <w:bCs/>
          <w:i/>
          <w:iCs/>
          <w:sz w:val="28"/>
          <w:szCs w:val="28"/>
        </w:rPr>
        <w:t xml:space="preserve">FINANCEMENT : </w:t>
      </w:r>
      <w:r w:rsidR="009D633B">
        <w:rPr>
          <w:rFonts w:ascii="Arial Narrow" w:hAnsi="Arial Narrow" w:cs="Tahoma"/>
          <w:b/>
          <w:bCs/>
          <w:i/>
          <w:iCs/>
          <w:sz w:val="28"/>
          <w:szCs w:val="28"/>
        </w:rPr>
        <w:t xml:space="preserve">FEICOM / COMMUNE DE </w:t>
      </w:r>
      <w:r w:rsidR="002A0EA5">
        <w:rPr>
          <w:rFonts w:ascii="Arial Narrow" w:hAnsi="Arial Narrow" w:cs="Tahoma"/>
          <w:b/>
          <w:bCs/>
          <w:i/>
          <w:iCs/>
          <w:sz w:val="28"/>
          <w:szCs w:val="28"/>
        </w:rPr>
        <w:t>BATOURI</w:t>
      </w:r>
      <w:r w:rsidR="002428A7">
        <w:rPr>
          <w:rFonts w:ascii="Arial Narrow" w:hAnsi="Arial Narrow" w:cs="Tahoma"/>
          <w:b/>
          <w:bCs/>
          <w:i/>
          <w:iCs/>
          <w:sz w:val="28"/>
          <w:szCs w:val="28"/>
        </w:rPr>
        <w:t xml:space="preserve"> EXERCICE 202</w:t>
      </w:r>
      <w:r w:rsidR="00EB4DDA">
        <w:rPr>
          <w:rFonts w:ascii="Arial Narrow" w:hAnsi="Arial Narrow" w:cs="Tahoma"/>
          <w:b/>
          <w:bCs/>
          <w:i/>
          <w:iCs/>
          <w:sz w:val="28"/>
          <w:szCs w:val="28"/>
        </w:rPr>
        <w:t>6</w:t>
      </w:r>
    </w:p>
    <w:p w:rsidR="003F051D" w:rsidRDefault="003F051D">
      <w:pPr>
        <w:jc w:val="both"/>
        <w:rPr>
          <w:rFonts w:ascii="Arial Narrow" w:eastAsia="Calibri" w:hAnsi="Arial Narrow" w:cs="Tahoma"/>
          <w:b/>
          <w:bCs/>
          <w:sz w:val="28"/>
          <w:szCs w:val="28"/>
        </w:rPr>
      </w:pPr>
    </w:p>
    <w:p w:rsidR="003F051D" w:rsidRDefault="002428A7">
      <w:pPr>
        <w:jc w:val="both"/>
        <w:rPr>
          <w:rFonts w:ascii="Arial Narrow" w:eastAsia="Calibri" w:hAnsi="Arial Narrow" w:cs="Tahoma"/>
        </w:rPr>
      </w:pPr>
      <w:r>
        <w:rPr>
          <w:rFonts w:ascii="Arial Narrow" w:eastAsia="Calibri" w:hAnsi="Arial Narrow" w:cs="Tahoma"/>
          <w:b/>
          <w:bCs/>
        </w:rPr>
        <w:tab/>
      </w:r>
      <w:r>
        <w:rPr>
          <w:rFonts w:ascii="Arial Narrow" w:eastAsia="Calibri" w:hAnsi="Arial Narrow" w:cs="Tahoma"/>
          <w:b/>
          <w:bCs/>
        </w:rPr>
        <w:tab/>
      </w:r>
      <w:r>
        <w:rPr>
          <w:rFonts w:ascii="Arial Narrow" w:eastAsia="Calibri" w:hAnsi="Arial Narrow" w:cs="Tahoma"/>
          <w:b/>
          <w:bCs/>
        </w:rPr>
        <w:tab/>
      </w:r>
      <w:r>
        <w:rPr>
          <w:rFonts w:ascii="Arial Narrow" w:eastAsia="Calibri" w:hAnsi="Arial Narrow" w:cs="Tahoma"/>
        </w:rPr>
        <w:t>SOUSCRITE</w:t>
      </w:r>
      <w:r>
        <w:rPr>
          <w:rFonts w:ascii="Arial Narrow" w:eastAsia="Calibri" w:hAnsi="Arial Narrow" w:cs="Tahoma"/>
          <w:b/>
          <w:bCs/>
        </w:rPr>
        <w:t xml:space="preserve">,  </w:t>
      </w:r>
      <w:r>
        <w:rPr>
          <w:rFonts w:ascii="Arial Narrow" w:eastAsia="Calibri" w:hAnsi="Arial Narrow" w:cs="Tahoma"/>
          <w:b/>
          <w:bCs/>
        </w:rPr>
        <w:tab/>
      </w:r>
      <w:r>
        <w:rPr>
          <w:rFonts w:ascii="Arial Narrow" w:eastAsia="Calibri" w:hAnsi="Arial Narrow" w:cs="Tahoma"/>
          <w:b/>
          <w:bCs/>
        </w:rPr>
        <w:tab/>
      </w:r>
      <w:r>
        <w:rPr>
          <w:rFonts w:ascii="Arial Narrow" w:eastAsia="Calibri" w:hAnsi="Arial Narrow" w:cs="Tahoma"/>
        </w:rPr>
        <w:t>le……………….</w:t>
      </w:r>
    </w:p>
    <w:p w:rsidR="003F051D" w:rsidRDefault="002428A7">
      <w:pPr>
        <w:jc w:val="both"/>
        <w:rPr>
          <w:rFonts w:ascii="Arial Narrow" w:eastAsia="Calibri" w:hAnsi="Arial Narrow" w:cs="Tahoma"/>
        </w:rPr>
      </w:pP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t>SIGNEE,</w:t>
      </w:r>
      <w:r>
        <w:rPr>
          <w:rFonts w:ascii="Arial Narrow" w:eastAsia="Calibri" w:hAnsi="Arial Narrow" w:cs="Tahoma"/>
        </w:rPr>
        <w:tab/>
      </w:r>
      <w:r>
        <w:rPr>
          <w:rFonts w:ascii="Arial Narrow" w:eastAsia="Calibri" w:hAnsi="Arial Narrow" w:cs="Tahoma"/>
        </w:rPr>
        <w:tab/>
        <w:t xml:space="preserve">               le ……………….</w:t>
      </w:r>
    </w:p>
    <w:p w:rsidR="003F051D" w:rsidRDefault="002428A7">
      <w:pPr>
        <w:ind w:left="1416" w:firstLine="708"/>
        <w:jc w:val="both"/>
        <w:rPr>
          <w:rFonts w:ascii="Arial Narrow" w:eastAsia="Calibri" w:hAnsi="Arial Narrow" w:cs="Tahoma"/>
        </w:rPr>
      </w:pPr>
      <w:r>
        <w:rPr>
          <w:rFonts w:ascii="Arial Narrow" w:eastAsia="Calibri" w:hAnsi="Arial Narrow" w:cs="Tahoma"/>
        </w:rPr>
        <w:t>NOTIFIEE,</w:t>
      </w:r>
      <w:r>
        <w:rPr>
          <w:rFonts w:ascii="Arial Narrow" w:eastAsia="Calibri" w:hAnsi="Arial Narrow" w:cs="Tahoma"/>
        </w:rPr>
        <w:tab/>
      </w:r>
      <w:r>
        <w:rPr>
          <w:rFonts w:ascii="Arial Narrow" w:eastAsia="Calibri" w:hAnsi="Arial Narrow" w:cs="Tahoma"/>
        </w:rPr>
        <w:tab/>
        <w:t>le…………………</w:t>
      </w:r>
    </w:p>
    <w:p w:rsidR="003F051D" w:rsidRDefault="002428A7">
      <w:pPr>
        <w:jc w:val="both"/>
        <w:rPr>
          <w:rFonts w:ascii="Arial Narrow" w:eastAsia="Calibri" w:hAnsi="Arial Narrow" w:cs="Tahoma"/>
        </w:rPr>
      </w:pP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t>ENREGISTREE,</w:t>
      </w:r>
      <w:r>
        <w:rPr>
          <w:rFonts w:ascii="Arial Narrow" w:eastAsia="Calibri" w:hAnsi="Arial Narrow" w:cs="Tahoma"/>
        </w:rPr>
        <w:tab/>
      </w:r>
      <w:r>
        <w:rPr>
          <w:rFonts w:ascii="Arial Narrow" w:eastAsia="Calibri" w:hAnsi="Arial Narrow" w:cs="Tahoma"/>
        </w:rPr>
        <w:tab/>
        <w:t>le………………..</w:t>
      </w:r>
    </w:p>
    <w:p w:rsidR="001E6AE6" w:rsidRDefault="002428A7">
      <w:pPr>
        <w:jc w:val="both"/>
        <w:rPr>
          <w:rFonts w:ascii="Arial Narrow" w:eastAsia="Calibri" w:hAnsi="Arial Narrow" w:cs="Tahoma"/>
        </w:rPr>
      </w:pPr>
      <w:r>
        <w:rPr>
          <w:rFonts w:ascii="Arial Narrow" w:eastAsia="Calibri" w:hAnsi="Arial Narrow" w:cs="Tahoma"/>
        </w:rPr>
        <w:tab/>
      </w:r>
    </w:p>
    <w:p w:rsidR="001E6AE6" w:rsidRDefault="001E6AE6">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ab/>
      </w:r>
    </w:p>
    <w:p w:rsidR="001E6AE6" w:rsidRDefault="001E6AE6">
      <w:pPr>
        <w:jc w:val="both"/>
        <w:rPr>
          <w:rFonts w:ascii="Arial Narrow" w:eastAsia="Calibri" w:hAnsi="Arial Narrow" w:cs="Tahoma"/>
        </w:rPr>
      </w:pPr>
    </w:p>
    <w:p w:rsidR="001E6AE6" w:rsidRDefault="001E6AE6">
      <w:pPr>
        <w:jc w:val="both"/>
        <w:rPr>
          <w:rFonts w:ascii="Arial Narrow" w:eastAsia="Calibri" w:hAnsi="Arial Narrow" w:cs="Tahoma"/>
        </w:rPr>
      </w:pPr>
    </w:p>
    <w:p w:rsidR="001E6AE6" w:rsidRDefault="001E6AE6">
      <w:pPr>
        <w:jc w:val="both"/>
        <w:rPr>
          <w:rFonts w:ascii="Arial Narrow" w:eastAsia="Calibri" w:hAnsi="Arial Narrow" w:cs="Tahoma"/>
        </w:rPr>
      </w:pPr>
    </w:p>
    <w:p w:rsidR="001E6AE6" w:rsidRDefault="001E6AE6">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 xml:space="preserve">ENTRE </w:t>
      </w: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 xml:space="preserve">LE GOUVERNEMENT DE LA REPUBLIQUE DU CAMEROUN, représenté par le Maire de la Commune </w:t>
      </w:r>
      <w:r w:rsidR="00927D25">
        <w:rPr>
          <w:rFonts w:ascii="Arial Narrow" w:eastAsia="Calibri" w:hAnsi="Arial Narrow" w:cs="Tahoma"/>
        </w:rPr>
        <w:t xml:space="preserve">DE </w:t>
      </w:r>
      <w:r w:rsidR="002A0EA5">
        <w:rPr>
          <w:rFonts w:ascii="Arial Narrow" w:eastAsia="Calibri" w:hAnsi="Arial Narrow" w:cs="Tahoma"/>
        </w:rPr>
        <w:t>BATOURI</w:t>
      </w:r>
      <w:r>
        <w:rPr>
          <w:rFonts w:ascii="Arial Narrow" w:eastAsia="Calibri" w:hAnsi="Arial Narrow" w:cs="Tahoma"/>
        </w:rPr>
        <w:t>.  Dénommé ci-après :</w:t>
      </w:r>
    </w:p>
    <w:p w:rsidR="003F051D" w:rsidRDefault="002428A7">
      <w:pPr>
        <w:jc w:val="both"/>
        <w:rPr>
          <w:rFonts w:ascii="Arial Narrow" w:eastAsia="Calibri" w:hAnsi="Arial Narrow" w:cs="Tahoma"/>
          <w:b/>
          <w:bCs/>
        </w:rPr>
      </w:pPr>
      <w:r>
        <w:rPr>
          <w:rFonts w:ascii="Arial Narrow" w:eastAsia="Calibri" w:hAnsi="Arial Narrow" w:cs="Tahoma"/>
          <w:b/>
          <w:bCs/>
        </w:rPr>
        <w:t>«</w:t>
      </w:r>
      <w:r>
        <w:rPr>
          <w:rFonts w:ascii="Arial Narrow" w:eastAsia="Calibri" w:hAnsi="Arial Narrow" w:cs="Tahoma"/>
          <w:b/>
        </w:rPr>
        <w:t>L’AUTORITE CONTRACTANTE</w:t>
      </w:r>
      <w:r>
        <w:rPr>
          <w:rFonts w:ascii="Arial Narrow" w:eastAsia="Calibri" w:hAnsi="Arial Narrow" w:cs="Tahoma"/>
          <w:b/>
          <w:bCs/>
        </w:rPr>
        <w:t>»</w:t>
      </w:r>
    </w:p>
    <w:p w:rsidR="003F051D" w:rsidRDefault="002428A7">
      <w:pPr>
        <w:jc w:val="both"/>
        <w:rPr>
          <w:rFonts w:ascii="Arial Narrow" w:eastAsia="Calibri" w:hAnsi="Arial Narrow" w:cs="Tahoma"/>
        </w:rPr>
      </w:pP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t>D’UNE PART,</w:t>
      </w: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ET,</w:t>
      </w: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L’ENTREPRISE</w:t>
      </w:r>
    </w:p>
    <w:p w:rsidR="003F051D" w:rsidRDefault="002428A7">
      <w:pPr>
        <w:jc w:val="both"/>
        <w:rPr>
          <w:rFonts w:ascii="Arial Narrow" w:eastAsia="Calibri" w:hAnsi="Arial Narrow" w:cs="Tahoma"/>
        </w:rPr>
      </w:pPr>
      <w:r>
        <w:rPr>
          <w:rFonts w:ascii="Arial Narrow" w:eastAsia="Calibri" w:hAnsi="Arial Narrow" w:cs="Tahoma"/>
        </w:rPr>
        <w:t>B.P</w:t>
      </w:r>
    </w:p>
    <w:p w:rsidR="003F051D" w:rsidRDefault="002428A7">
      <w:pPr>
        <w:jc w:val="both"/>
        <w:rPr>
          <w:rFonts w:ascii="Arial Narrow" w:eastAsia="Calibri" w:hAnsi="Arial Narrow" w:cs="Tahoma"/>
        </w:rPr>
      </w:pPr>
      <w:r>
        <w:rPr>
          <w:rFonts w:ascii="Arial Narrow" w:eastAsia="Calibri" w:hAnsi="Arial Narrow" w:cs="Tahoma"/>
        </w:rPr>
        <w:t>TEL</w:t>
      </w:r>
    </w:p>
    <w:p w:rsidR="003F051D" w:rsidRDefault="002428A7">
      <w:pPr>
        <w:jc w:val="both"/>
        <w:rPr>
          <w:rFonts w:ascii="Arial Narrow" w:eastAsia="Calibri" w:hAnsi="Arial Narrow" w:cs="Tahoma"/>
        </w:rPr>
      </w:pPr>
      <w:r>
        <w:rPr>
          <w:rFonts w:ascii="Arial Narrow" w:eastAsia="Calibri" w:hAnsi="Arial Narrow" w:cs="Tahoma"/>
        </w:rPr>
        <w:t>N°RC</w:t>
      </w:r>
      <w:r>
        <w:rPr>
          <w:rFonts w:ascii="Arial Narrow" w:eastAsia="Calibri" w:hAnsi="Arial Narrow" w:cs="Tahoma"/>
        </w:rPr>
        <w:br/>
        <w:t>N° contribuable</w:t>
      </w:r>
    </w:p>
    <w:p w:rsidR="003F051D" w:rsidRDefault="002428A7">
      <w:pPr>
        <w:jc w:val="both"/>
        <w:rPr>
          <w:rFonts w:ascii="Arial Narrow" w:eastAsia="Calibri" w:hAnsi="Arial Narrow" w:cs="Tahoma"/>
        </w:rPr>
      </w:pPr>
      <w:r>
        <w:rPr>
          <w:rFonts w:ascii="Arial Narrow" w:eastAsia="Calibri" w:hAnsi="Arial Narrow" w:cs="Tahoma"/>
        </w:rPr>
        <w:t xml:space="preserve">N° compte bancaire </w:t>
      </w: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 xml:space="preserve">Représenté par Monsieur ………………. ci-après dénommé </w:t>
      </w:r>
    </w:p>
    <w:p w:rsidR="003F051D" w:rsidRDefault="003F051D">
      <w:pPr>
        <w:jc w:val="both"/>
        <w:rPr>
          <w:rFonts w:ascii="Arial Narrow" w:eastAsia="Calibri" w:hAnsi="Arial Narrow" w:cs="Tahoma"/>
        </w:rPr>
      </w:pPr>
    </w:p>
    <w:p w:rsidR="003F051D" w:rsidRDefault="002428A7">
      <w:pPr>
        <w:keepNext/>
        <w:outlineLvl w:val="0"/>
        <w:rPr>
          <w:rFonts w:ascii="Arial Narrow" w:hAnsi="Arial Narrow" w:cs="Tahoma"/>
          <w:b/>
          <w:bCs/>
          <w:kern w:val="32"/>
          <w:sz w:val="32"/>
          <w:szCs w:val="32"/>
        </w:rPr>
      </w:pPr>
      <w:r>
        <w:rPr>
          <w:rFonts w:ascii="Arial Narrow" w:hAnsi="Arial Narrow" w:cs="Tahoma"/>
          <w:b/>
          <w:bCs/>
          <w:kern w:val="32"/>
          <w:sz w:val="32"/>
          <w:szCs w:val="32"/>
        </w:rPr>
        <w:t>« LE COCONTRACTANT »</w:t>
      </w:r>
    </w:p>
    <w:p w:rsidR="003F051D" w:rsidRDefault="003F051D">
      <w:pPr>
        <w:jc w:val="both"/>
        <w:rPr>
          <w:rFonts w:ascii="Arial Narrow" w:eastAsia="Calibri" w:hAnsi="Arial Narrow" w:cs="Tahoma"/>
          <w:sz w:val="22"/>
          <w:szCs w:val="22"/>
        </w:rPr>
      </w:pPr>
    </w:p>
    <w:p w:rsidR="003F051D" w:rsidRDefault="002428A7">
      <w:pPr>
        <w:jc w:val="both"/>
        <w:rPr>
          <w:rFonts w:ascii="Arial Narrow" w:eastAsia="Calibri" w:hAnsi="Arial Narrow" w:cs="Tahoma"/>
        </w:rPr>
      </w:pP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t>D’AUTRE PART,</w:t>
      </w: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C3622A" w:rsidRDefault="00C3622A">
      <w:pPr>
        <w:jc w:val="both"/>
        <w:rPr>
          <w:rFonts w:ascii="Arial Narrow" w:eastAsia="Calibri" w:hAnsi="Arial Narrow" w:cs="Tahoma"/>
        </w:rPr>
      </w:pPr>
    </w:p>
    <w:p w:rsidR="00C3622A" w:rsidRDefault="00C3622A">
      <w:pPr>
        <w:jc w:val="both"/>
        <w:rPr>
          <w:rFonts w:ascii="Arial Narrow" w:eastAsia="Calibri" w:hAnsi="Arial Narrow" w:cs="Tahoma"/>
        </w:rPr>
      </w:pPr>
    </w:p>
    <w:p w:rsidR="00C3622A" w:rsidRDefault="00C3622A">
      <w:pPr>
        <w:jc w:val="both"/>
        <w:rPr>
          <w:rFonts w:ascii="Arial Narrow" w:eastAsia="Calibri" w:hAnsi="Arial Narrow" w:cs="Tahoma"/>
        </w:rPr>
      </w:pPr>
    </w:p>
    <w:p w:rsidR="00C3622A" w:rsidRDefault="00C3622A">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IL A ETE CONVENU ET ARRETE CE QUI SUIT :</w:t>
      </w: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br w:type="page"/>
      </w:r>
    </w:p>
    <w:p w:rsidR="003F051D" w:rsidRDefault="003F051D">
      <w:pPr>
        <w:jc w:val="both"/>
        <w:rPr>
          <w:rFonts w:ascii="Arial Narrow" w:eastAsia="Calibri" w:hAnsi="Arial Narrow" w:cs="Tahoma"/>
        </w:rPr>
      </w:pPr>
    </w:p>
    <w:p w:rsidR="003F051D" w:rsidRDefault="002428A7">
      <w:pPr>
        <w:pStyle w:val="Retraitcorpsdetexte2"/>
        <w:ind w:left="0"/>
        <w:rPr>
          <w:rFonts w:ascii="Tw Cen MT" w:hAnsi="Tw Cen MT"/>
          <w:sz w:val="26"/>
          <w:szCs w:val="26"/>
        </w:rPr>
      </w:pPr>
      <w:r>
        <w:rPr>
          <w:rFonts w:ascii="Arial Narrow" w:eastAsia="Calibri" w:hAnsi="Arial Narrow" w:cs="Tahoma"/>
          <w:sz w:val="26"/>
          <w:szCs w:val="26"/>
        </w:rPr>
        <w:t xml:space="preserve">CHAPITRE I : </w:t>
      </w:r>
      <w:r>
        <w:rPr>
          <w:rFonts w:ascii="Arial Narrow" w:eastAsia="Arial Unicode MS" w:hAnsi="Arial Narrow"/>
          <w:bCs/>
          <w:color w:val="000000"/>
          <w:sz w:val="26"/>
          <w:szCs w:val="26"/>
        </w:rPr>
        <w:t xml:space="preserve">LE </w:t>
      </w:r>
      <w:r>
        <w:rPr>
          <w:rFonts w:ascii="Arial Narrow" w:hAnsi="Arial Narrow"/>
          <w:sz w:val="26"/>
          <w:szCs w:val="26"/>
        </w:rPr>
        <w:t>CAHIER DES CLAUSES ADMINISTRATIVES   PARTICULIERES (CCAP)</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3F051D">
      <w:pPr>
        <w:jc w:val="both"/>
        <w:rPr>
          <w:rFonts w:ascii="Arial Narrow" w:eastAsia="Calibri" w:hAnsi="Arial Narrow" w:cs="Tahoma"/>
          <w:sz w:val="28"/>
          <w:szCs w:val="28"/>
        </w:rPr>
      </w:pPr>
    </w:p>
    <w:p w:rsidR="003F051D" w:rsidRDefault="003F051D">
      <w:pPr>
        <w:jc w:val="both"/>
        <w:rPr>
          <w:rFonts w:ascii="Arial Narrow" w:eastAsia="Calibri" w:hAnsi="Arial Narrow" w:cs="Tahoma"/>
          <w:sz w:val="28"/>
          <w:szCs w:val="28"/>
        </w:rPr>
      </w:pPr>
    </w:p>
    <w:p w:rsidR="003F051D" w:rsidRDefault="002428A7">
      <w:pPr>
        <w:jc w:val="both"/>
        <w:rPr>
          <w:rFonts w:ascii="Arial Narrow" w:eastAsia="Calibri" w:hAnsi="Arial Narrow" w:cs="Tahoma"/>
          <w:sz w:val="26"/>
          <w:szCs w:val="26"/>
        </w:rPr>
      </w:pPr>
      <w:r>
        <w:rPr>
          <w:rFonts w:ascii="Arial Narrow" w:eastAsia="Calibri" w:hAnsi="Arial Narrow" w:cs="Tahoma"/>
          <w:sz w:val="26"/>
          <w:szCs w:val="26"/>
        </w:rPr>
        <w:t xml:space="preserve">CHAPITRE II : </w:t>
      </w:r>
      <w:r>
        <w:rPr>
          <w:rFonts w:ascii="Arial Narrow" w:hAnsi="Arial Narrow"/>
          <w:sz w:val="26"/>
          <w:szCs w:val="26"/>
        </w:rPr>
        <w:t>LE CAHIER DES CLAUSES TECHNIQUES PARTICULIERES (CCTP)</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3F051D">
      <w:pPr>
        <w:jc w:val="both"/>
        <w:rPr>
          <w:rFonts w:ascii="Arial Narrow" w:eastAsia="Calibri" w:hAnsi="Arial Narrow" w:cs="Tahoma"/>
          <w:sz w:val="28"/>
          <w:szCs w:val="28"/>
        </w:rPr>
      </w:pPr>
    </w:p>
    <w:p w:rsidR="003F051D" w:rsidRDefault="003F051D">
      <w:pPr>
        <w:jc w:val="both"/>
        <w:rPr>
          <w:rFonts w:ascii="Arial Narrow" w:eastAsia="Calibri" w:hAnsi="Arial Narrow" w:cs="Tahoma"/>
          <w:sz w:val="22"/>
          <w:szCs w:val="22"/>
        </w:rPr>
      </w:pPr>
    </w:p>
    <w:p w:rsidR="003F051D" w:rsidRDefault="002428A7">
      <w:pPr>
        <w:jc w:val="both"/>
        <w:rPr>
          <w:rFonts w:ascii="Arial Narrow" w:eastAsia="Calibri" w:hAnsi="Arial Narrow" w:cs="Tahoma"/>
          <w:sz w:val="26"/>
          <w:szCs w:val="26"/>
        </w:rPr>
      </w:pPr>
      <w:r>
        <w:rPr>
          <w:rFonts w:ascii="Arial Narrow" w:eastAsia="Calibri" w:hAnsi="Arial Narrow" w:cs="Tahoma"/>
          <w:sz w:val="26"/>
          <w:szCs w:val="26"/>
        </w:rPr>
        <w:t xml:space="preserve">CHAPITRE III: </w:t>
      </w:r>
      <w:r>
        <w:rPr>
          <w:rFonts w:ascii="Arial Narrow" w:eastAsia="Arial Unicode MS" w:hAnsi="Arial Narrow"/>
          <w:bCs/>
          <w:color w:val="000000"/>
          <w:sz w:val="26"/>
          <w:szCs w:val="26"/>
        </w:rPr>
        <w:t xml:space="preserve">LE </w:t>
      </w:r>
      <w:r>
        <w:rPr>
          <w:rFonts w:ascii="Arial Narrow" w:hAnsi="Arial Narrow"/>
          <w:sz w:val="26"/>
          <w:szCs w:val="26"/>
        </w:rPr>
        <w:t>BORDEREAU DES PRIX UNITAIRES (BPU)</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3F051D">
      <w:pPr>
        <w:jc w:val="both"/>
        <w:rPr>
          <w:rFonts w:ascii="Arial Narrow" w:eastAsia="Calibri" w:hAnsi="Arial Narrow" w:cs="Tahoma"/>
          <w:sz w:val="28"/>
          <w:szCs w:val="28"/>
        </w:rPr>
      </w:pPr>
    </w:p>
    <w:p w:rsidR="003F051D" w:rsidRDefault="003F051D">
      <w:pPr>
        <w:jc w:val="both"/>
        <w:rPr>
          <w:rFonts w:ascii="Arial Narrow" w:eastAsia="Calibri" w:hAnsi="Arial Narrow" w:cs="Tahoma"/>
          <w:sz w:val="22"/>
          <w:szCs w:val="22"/>
        </w:rPr>
      </w:pPr>
    </w:p>
    <w:p w:rsidR="003F051D" w:rsidRDefault="002428A7">
      <w:pPr>
        <w:pStyle w:val="Retraitcorpsdetexte2"/>
        <w:ind w:left="0"/>
        <w:rPr>
          <w:rFonts w:ascii="Arial Narrow" w:eastAsia="Arial Unicode MS" w:hAnsi="Arial Narrow"/>
          <w:b/>
          <w:bCs/>
          <w:color w:val="000000"/>
          <w:sz w:val="26"/>
          <w:szCs w:val="26"/>
        </w:rPr>
      </w:pPr>
      <w:r>
        <w:rPr>
          <w:rFonts w:ascii="Arial Narrow" w:eastAsia="Calibri" w:hAnsi="Arial Narrow" w:cs="Tahoma"/>
          <w:sz w:val="26"/>
          <w:szCs w:val="26"/>
        </w:rPr>
        <w:t xml:space="preserve">CHAPITRE IV : </w:t>
      </w:r>
      <w:r>
        <w:rPr>
          <w:rFonts w:ascii="Arial Narrow" w:eastAsia="Arial Unicode MS" w:hAnsi="Arial Narrow"/>
          <w:bCs/>
          <w:color w:val="000000"/>
          <w:sz w:val="26"/>
          <w:szCs w:val="26"/>
        </w:rPr>
        <w:t xml:space="preserve">LE </w:t>
      </w:r>
      <w:r>
        <w:rPr>
          <w:rFonts w:ascii="Arial Narrow" w:hAnsi="Arial Narrow"/>
          <w:sz w:val="26"/>
          <w:szCs w:val="26"/>
        </w:rPr>
        <w:t>DÉTAIL QUANTITATIF ET ESTIMATIF (DQE)</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3F051D">
      <w:pPr>
        <w:jc w:val="both"/>
        <w:rPr>
          <w:rFonts w:ascii="Arial Narrow" w:eastAsia="Calibri" w:hAnsi="Arial Narrow" w:cs="Tahoma"/>
          <w:sz w:val="28"/>
          <w:szCs w:val="28"/>
        </w:rPr>
      </w:pPr>
    </w:p>
    <w:p w:rsidR="003F051D" w:rsidRDefault="002428A7">
      <w:pPr>
        <w:jc w:val="both"/>
        <w:rPr>
          <w:rFonts w:ascii="Arial Narrow" w:eastAsia="Calibri" w:hAnsi="Arial Narrow" w:cs="Tahoma"/>
          <w:sz w:val="26"/>
          <w:szCs w:val="26"/>
        </w:rPr>
      </w:pPr>
      <w:r>
        <w:rPr>
          <w:rFonts w:ascii="Arial Narrow" w:eastAsia="Calibri" w:hAnsi="Arial Narrow" w:cs="Tahoma"/>
          <w:sz w:val="26"/>
          <w:szCs w:val="26"/>
        </w:rPr>
        <w:t xml:space="preserve">CHAPITRE V : DISPOSITIONS DIVERSES </w:t>
      </w:r>
    </w:p>
    <w:p w:rsidR="003F051D" w:rsidRDefault="003F051D">
      <w:pPr>
        <w:ind w:firstLine="708"/>
        <w:jc w:val="both"/>
        <w:rPr>
          <w:rFonts w:ascii="Arial Narrow" w:eastAsia="Calibri" w:hAnsi="Arial Narrow" w:cs="Tahoma"/>
          <w:sz w:val="22"/>
          <w:szCs w:val="22"/>
        </w:rPr>
      </w:pP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sz w:val="28"/>
          <w:szCs w:val="28"/>
        </w:rPr>
      </w:pPr>
      <w:r>
        <w:rPr>
          <w:rFonts w:ascii="Arial Narrow" w:eastAsia="Calibri" w:hAnsi="Arial Narrow" w:cs="Tahoma"/>
          <w:sz w:val="28"/>
          <w:szCs w:val="28"/>
        </w:rPr>
        <w:t>……………</w:t>
      </w:r>
    </w:p>
    <w:p w:rsidR="003F051D" w:rsidRDefault="002428A7">
      <w:pPr>
        <w:jc w:val="both"/>
        <w:rPr>
          <w:rFonts w:ascii="Arial Narrow" w:eastAsia="Calibri" w:hAnsi="Arial Narrow" w:cs="Tahoma"/>
        </w:rPr>
      </w:pPr>
      <w:r>
        <w:rPr>
          <w:rFonts w:ascii="Arial Narrow" w:eastAsia="Calibri" w:hAnsi="Arial Narrow" w:cs="Tahoma"/>
        </w:rPr>
        <w:br w:type="page"/>
      </w:r>
    </w:p>
    <w:p w:rsidR="008C1EAD" w:rsidRDefault="008C1EAD">
      <w:pPr>
        <w:jc w:val="both"/>
        <w:rPr>
          <w:rFonts w:ascii="Arial Narrow" w:eastAsia="Calibri" w:hAnsi="Arial Narrow" w:cs="Tahoma"/>
          <w:sz w:val="22"/>
          <w:szCs w:val="22"/>
        </w:rPr>
      </w:pPr>
    </w:p>
    <w:p w:rsidR="003F051D" w:rsidRDefault="002428A7">
      <w:pPr>
        <w:jc w:val="center"/>
        <w:rPr>
          <w:rFonts w:ascii="Arial Narrow" w:eastAsia="Calibri" w:hAnsi="Arial Narrow" w:cs="Tahoma"/>
          <w:b/>
          <w:bCs/>
          <w:sz w:val="26"/>
          <w:szCs w:val="26"/>
        </w:rPr>
      </w:pPr>
      <w:r>
        <w:rPr>
          <w:rFonts w:ascii="Arial Narrow" w:eastAsia="Calibri" w:hAnsi="Arial Narrow" w:cs="Tahoma"/>
          <w:b/>
          <w:bCs/>
          <w:sz w:val="26"/>
          <w:szCs w:val="26"/>
        </w:rPr>
        <w:t>BORDEREAU DES PRIX UNITAIRES</w:t>
      </w:r>
    </w:p>
    <w:p w:rsidR="003F051D" w:rsidRDefault="003F051D">
      <w:pPr>
        <w:jc w:val="center"/>
        <w:rPr>
          <w:rFonts w:ascii="Arial Narrow" w:eastAsia="Calibri" w:hAnsi="Arial Narrow" w:cs="Tahoma"/>
          <w:b/>
          <w:bCs/>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jc w:val="both"/>
        <w:rPr>
          <w:rFonts w:ascii="Arial Narrow" w:eastAsia="Calibri" w:hAnsi="Arial Narrow" w:cs="Tahoma"/>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3F051D" w:rsidRDefault="002428A7">
      <w:pPr>
        <w:jc w:val="center"/>
        <w:rPr>
          <w:rFonts w:ascii="Arial Narrow" w:eastAsia="Calibri" w:hAnsi="Arial Narrow" w:cs="Tahoma"/>
          <w:b/>
          <w:bCs/>
          <w:sz w:val="28"/>
          <w:szCs w:val="28"/>
          <w:u w:val="single"/>
        </w:rPr>
      </w:pPr>
      <w:r>
        <w:rPr>
          <w:rFonts w:ascii="Arial Narrow" w:eastAsia="Calibri" w:hAnsi="Arial Narrow" w:cs="Tahoma"/>
          <w:b/>
          <w:bCs/>
          <w:sz w:val="28"/>
          <w:szCs w:val="28"/>
          <w:u w:val="single"/>
        </w:rPr>
        <w:t>DETAIL  ESTIMATIF</w:t>
      </w:r>
    </w:p>
    <w:p w:rsidR="001D7BD1" w:rsidRDefault="001D7BD1">
      <w:pPr>
        <w:jc w:val="center"/>
        <w:rPr>
          <w:rFonts w:ascii="Arial Narrow" w:eastAsia="Calibri" w:hAnsi="Arial Narrow" w:cs="Tahoma"/>
          <w:b/>
          <w:bCs/>
          <w:sz w:val="28"/>
          <w:szCs w:val="28"/>
          <w:u w:val="single"/>
        </w:rPr>
      </w:pPr>
    </w:p>
    <w:p w:rsidR="0035331A" w:rsidRPr="0035285F" w:rsidRDefault="0035331A" w:rsidP="0035331A">
      <w:pPr>
        <w:jc w:val="center"/>
        <w:rPr>
          <w:rFonts w:ascii="Arial Narrow" w:eastAsia="Calibri" w:hAnsi="Arial Narrow" w:cs="Tahoma"/>
          <w:b/>
          <w:bCs/>
          <w:sz w:val="24"/>
          <w:szCs w:val="24"/>
        </w:rPr>
      </w:pPr>
      <w:r w:rsidRPr="0035285F">
        <w:rPr>
          <w:rFonts w:ascii="Arial Narrow" w:hAnsi="Arial Narrow" w:cs="Tahoma"/>
          <w:b/>
          <w:bCs/>
          <w:sz w:val="24"/>
          <w:szCs w:val="24"/>
        </w:rPr>
        <w:t xml:space="preserve">POUR L’EXECUTION DES TRAVAUX </w:t>
      </w:r>
      <w:r w:rsidR="00F70778" w:rsidRPr="0035285F">
        <w:rPr>
          <w:rFonts w:ascii="Arial Narrow" w:hAnsi="Arial Narrow" w:cs="Tahoma"/>
          <w:b/>
          <w:bCs/>
          <w:sz w:val="24"/>
          <w:szCs w:val="24"/>
        </w:rPr>
        <w:t xml:space="preserve">EN VUE DE </w:t>
      </w:r>
      <w:r w:rsidR="00DD5990">
        <w:rPr>
          <w:rFonts w:ascii="Arial Narrow" w:hAnsi="Arial Narrow" w:cs="Tahoma"/>
          <w:b/>
          <w:bCs/>
          <w:sz w:val="24"/>
          <w:szCs w:val="24"/>
        </w:rPr>
        <w:t>………………………………………..</w:t>
      </w:r>
    </w:p>
    <w:p w:rsidR="00304E7D" w:rsidRDefault="00304E7D" w:rsidP="001D7BD1">
      <w:pPr>
        <w:jc w:val="center"/>
        <w:rPr>
          <w:rFonts w:ascii="Arial Narrow" w:hAnsi="Arial Narrow"/>
          <w:b/>
          <w:bCs/>
          <w:iCs/>
        </w:rPr>
      </w:pPr>
    </w:p>
    <w:p w:rsidR="003F051D" w:rsidRDefault="001D7BD1">
      <w:pPr>
        <w:jc w:val="center"/>
        <w:rPr>
          <w:rFonts w:ascii="Arial Narrow" w:hAnsi="Arial Narrow" w:cs="Tahoma"/>
          <w:b/>
          <w:sz w:val="24"/>
          <w:szCs w:val="24"/>
        </w:rPr>
      </w:pPr>
      <w:r>
        <w:rPr>
          <w:rFonts w:ascii="Arial Narrow" w:hAnsi="Arial Narrow" w:cs="Tahoma"/>
          <w:b/>
          <w:bCs/>
          <w:sz w:val="24"/>
          <w:szCs w:val="24"/>
        </w:rPr>
        <w:t xml:space="preserve">FINANCEMENT : </w:t>
      </w:r>
      <w:r w:rsidR="009D633B">
        <w:rPr>
          <w:rFonts w:ascii="Arial Narrow" w:hAnsi="Arial Narrow" w:cs="Tahoma"/>
          <w:b/>
          <w:bCs/>
          <w:sz w:val="24"/>
          <w:szCs w:val="24"/>
        </w:rPr>
        <w:t xml:space="preserve">FEICOM / COMMUNE DE </w:t>
      </w:r>
      <w:r w:rsidR="002A0EA5">
        <w:rPr>
          <w:rFonts w:ascii="Arial Narrow" w:hAnsi="Arial Narrow" w:cs="Tahoma"/>
          <w:b/>
          <w:bCs/>
          <w:sz w:val="24"/>
          <w:szCs w:val="24"/>
        </w:rPr>
        <w:t>BATOURI</w:t>
      </w:r>
      <w:r w:rsidR="002428A7">
        <w:rPr>
          <w:rFonts w:ascii="Arial Narrow" w:hAnsi="Arial Narrow" w:cs="Tahoma"/>
          <w:b/>
          <w:sz w:val="24"/>
          <w:szCs w:val="24"/>
        </w:rPr>
        <w:t xml:space="preserve">EXERCICE </w:t>
      </w:r>
      <w:r w:rsidR="00AA5B03">
        <w:rPr>
          <w:rFonts w:ascii="Arial Narrow" w:hAnsi="Arial Narrow" w:cs="Tahoma"/>
          <w:b/>
          <w:bCs/>
          <w:sz w:val="24"/>
          <w:szCs w:val="24"/>
        </w:rPr>
        <w:t xml:space="preserve"> 202</w:t>
      </w:r>
      <w:r w:rsidR="00620004">
        <w:rPr>
          <w:rFonts w:ascii="Arial Narrow" w:hAnsi="Arial Narrow" w:cs="Tahoma"/>
          <w:b/>
          <w:bCs/>
          <w:sz w:val="24"/>
          <w:szCs w:val="24"/>
        </w:rPr>
        <w:t>5</w:t>
      </w:r>
    </w:p>
    <w:p w:rsidR="003F051D" w:rsidRDefault="003F051D">
      <w:pPr>
        <w:rPr>
          <w:rFonts w:ascii="Arial Narrow" w:eastAsia="Calibri" w:hAnsi="Arial Narrow" w:cs="Tahoma"/>
        </w:rPr>
      </w:pPr>
    </w:p>
    <w:p w:rsidR="003F051D" w:rsidRDefault="003F051D">
      <w:pPr>
        <w:rPr>
          <w:rFonts w:ascii="Arial Narrow" w:eastAsia="Calibri" w:hAnsi="Arial Narrow" w:cs="Tahoma"/>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515"/>
        <w:gridCol w:w="1848"/>
        <w:gridCol w:w="1414"/>
        <w:gridCol w:w="1447"/>
        <w:gridCol w:w="1466"/>
        <w:gridCol w:w="1522"/>
      </w:tblGrid>
      <w:tr w:rsidR="003F051D">
        <w:tc>
          <w:tcPr>
            <w:tcW w:w="1515" w:type="dxa"/>
            <w:tcBorders>
              <w:top w:val="single" w:sz="4" w:space="0" w:color="auto"/>
              <w:left w:val="single" w:sz="4" w:space="0" w:color="auto"/>
              <w:bottom w:val="single" w:sz="4" w:space="0" w:color="auto"/>
              <w:right w:val="single" w:sz="4" w:space="0" w:color="auto"/>
            </w:tcBorders>
            <w:vAlign w:val="center"/>
          </w:tcPr>
          <w:p w:rsidR="003F051D" w:rsidRDefault="002428A7">
            <w:pPr>
              <w:jc w:val="center"/>
              <w:rPr>
                <w:rFonts w:ascii="Arial Narrow" w:hAnsi="Arial Narrow" w:cs="Tahoma"/>
                <w:b/>
                <w:bCs/>
                <w:sz w:val="24"/>
                <w:szCs w:val="24"/>
              </w:rPr>
            </w:pPr>
            <w:r>
              <w:rPr>
                <w:rFonts w:ascii="Arial Narrow" w:hAnsi="Arial Narrow" w:cs="Tahoma"/>
                <w:b/>
                <w:bCs/>
                <w:sz w:val="24"/>
                <w:szCs w:val="24"/>
              </w:rPr>
              <w:t>N° PRIX</w:t>
            </w:r>
          </w:p>
        </w:tc>
        <w:tc>
          <w:tcPr>
            <w:tcW w:w="1848" w:type="dxa"/>
            <w:tcBorders>
              <w:top w:val="single" w:sz="4" w:space="0" w:color="auto"/>
              <w:left w:val="single" w:sz="4" w:space="0" w:color="auto"/>
              <w:bottom w:val="single" w:sz="4" w:space="0" w:color="auto"/>
              <w:right w:val="single" w:sz="4" w:space="0" w:color="auto"/>
            </w:tcBorders>
            <w:vAlign w:val="center"/>
          </w:tcPr>
          <w:p w:rsidR="003F051D" w:rsidRDefault="002428A7">
            <w:pPr>
              <w:jc w:val="center"/>
              <w:rPr>
                <w:rFonts w:ascii="Arial Narrow" w:hAnsi="Arial Narrow" w:cs="Tahoma"/>
                <w:b/>
                <w:bCs/>
                <w:sz w:val="24"/>
                <w:szCs w:val="24"/>
              </w:rPr>
            </w:pPr>
            <w:r>
              <w:rPr>
                <w:rFonts w:ascii="Arial Narrow" w:hAnsi="Arial Narrow" w:cs="Tahoma"/>
                <w:b/>
                <w:bCs/>
                <w:sz w:val="24"/>
                <w:szCs w:val="24"/>
              </w:rPr>
              <w:t>DESIGNATION</w:t>
            </w:r>
          </w:p>
        </w:tc>
        <w:tc>
          <w:tcPr>
            <w:tcW w:w="1414" w:type="dxa"/>
            <w:tcBorders>
              <w:top w:val="single" w:sz="4" w:space="0" w:color="auto"/>
              <w:left w:val="single" w:sz="4" w:space="0" w:color="auto"/>
              <w:bottom w:val="single" w:sz="4" w:space="0" w:color="auto"/>
              <w:right w:val="single" w:sz="4" w:space="0" w:color="auto"/>
            </w:tcBorders>
            <w:vAlign w:val="center"/>
          </w:tcPr>
          <w:p w:rsidR="003F051D" w:rsidRDefault="002428A7">
            <w:pPr>
              <w:jc w:val="center"/>
              <w:rPr>
                <w:rFonts w:ascii="Arial Narrow" w:hAnsi="Arial Narrow" w:cs="Tahoma"/>
                <w:b/>
                <w:bCs/>
                <w:sz w:val="24"/>
                <w:szCs w:val="24"/>
              </w:rPr>
            </w:pPr>
            <w:r>
              <w:rPr>
                <w:rFonts w:ascii="Arial Narrow" w:hAnsi="Arial Narrow" w:cs="Tahoma"/>
                <w:b/>
                <w:bCs/>
                <w:sz w:val="24"/>
                <w:szCs w:val="24"/>
              </w:rPr>
              <w:t>U</w:t>
            </w:r>
          </w:p>
        </w:tc>
        <w:tc>
          <w:tcPr>
            <w:tcW w:w="1447" w:type="dxa"/>
            <w:tcBorders>
              <w:top w:val="single" w:sz="4" w:space="0" w:color="auto"/>
              <w:left w:val="single" w:sz="4" w:space="0" w:color="auto"/>
              <w:bottom w:val="single" w:sz="4" w:space="0" w:color="auto"/>
              <w:right w:val="single" w:sz="4" w:space="0" w:color="auto"/>
            </w:tcBorders>
            <w:vAlign w:val="center"/>
          </w:tcPr>
          <w:p w:rsidR="003F051D" w:rsidRDefault="002428A7">
            <w:pPr>
              <w:jc w:val="center"/>
              <w:rPr>
                <w:rFonts w:ascii="Arial Narrow" w:hAnsi="Arial Narrow" w:cs="Tahoma"/>
                <w:b/>
                <w:bCs/>
                <w:sz w:val="24"/>
                <w:szCs w:val="24"/>
              </w:rPr>
            </w:pPr>
            <w:r>
              <w:rPr>
                <w:rFonts w:ascii="Arial Narrow" w:hAnsi="Arial Narrow" w:cs="Tahoma"/>
                <w:b/>
                <w:bCs/>
                <w:sz w:val="24"/>
                <w:szCs w:val="24"/>
              </w:rPr>
              <w:t>QTE</w:t>
            </w:r>
          </w:p>
        </w:tc>
        <w:tc>
          <w:tcPr>
            <w:tcW w:w="1466" w:type="dxa"/>
            <w:tcBorders>
              <w:top w:val="single" w:sz="4" w:space="0" w:color="auto"/>
              <w:left w:val="single" w:sz="4" w:space="0" w:color="auto"/>
              <w:bottom w:val="single" w:sz="4" w:space="0" w:color="auto"/>
              <w:right w:val="single" w:sz="4" w:space="0" w:color="auto"/>
            </w:tcBorders>
            <w:vAlign w:val="center"/>
          </w:tcPr>
          <w:p w:rsidR="003F051D" w:rsidRDefault="002428A7">
            <w:pPr>
              <w:jc w:val="center"/>
              <w:rPr>
                <w:rFonts w:ascii="Arial Narrow" w:hAnsi="Arial Narrow" w:cs="Tahoma"/>
                <w:b/>
                <w:bCs/>
                <w:sz w:val="24"/>
                <w:szCs w:val="24"/>
              </w:rPr>
            </w:pPr>
            <w:r>
              <w:rPr>
                <w:rFonts w:ascii="Arial Narrow" w:hAnsi="Arial Narrow" w:cs="Tahoma"/>
                <w:b/>
                <w:bCs/>
                <w:sz w:val="24"/>
                <w:szCs w:val="24"/>
              </w:rPr>
              <w:t>PU HTVA</w:t>
            </w:r>
          </w:p>
        </w:tc>
        <w:tc>
          <w:tcPr>
            <w:tcW w:w="1522" w:type="dxa"/>
            <w:tcBorders>
              <w:top w:val="single" w:sz="4" w:space="0" w:color="auto"/>
              <w:left w:val="single" w:sz="4" w:space="0" w:color="auto"/>
              <w:bottom w:val="single" w:sz="4" w:space="0" w:color="auto"/>
              <w:right w:val="single" w:sz="4" w:space="0" w:color="auto"/>
            </w:tcBorders>
            <w:vAlign w:val="center"/>
          </w:tcPr>
          <w:p w:rsidR="003F051D" w:rsidRDefault="002428A7">
            <w:pPr>
              <w:jc w:val="center"/>
              <w:rPr>
                <w:rFonts w:ascii="Arial Narrow" w:hAnsi="Arial Narrow" w:cs="Tahoma"/>
                <w:b/>
                <w:bCs/>
                <w:sz w:val="24"/>
                <w:szCs w:val="24"/>
              </w:rPr>
            </w:pPr>
            <w:r>
              <w:rPr>
                <w:rFonts w:ascii="Arial Narrow" w:hAnsi="Arial Narrow" w:cs="Tahoma"/>
                <w:b/>
                <w:bCs/>
                <w:sz w:val="24"/>
                <w:szCs w:val="24"/>
              </w:rPr>
              <w:t>MONTANT FCFA</w:t>
            </w:r>
          </w:p>
        </w:tc>
      </w:tr>
      <w:tr w:rsidR="003F051D">
        <w:tc>
          <w:tcPr>
            <w:tcW w:w="1515" w:type="dxa"/>
            <w:tcBorders>
              <w:top w:val="single" w:sz="4" w:space="0" w:color="auto"/>
              <w:left w:val="single" w:sz="4" w:space="0" w:color="auto"/>
              <w:bottom w:val="single" w:sz="4" w:space="0" w:color="auto"/>
              <w:right w:val="single" w:sz="4" w:space="0" w:color="auto"/>
            </w:tcBorders>
          </w:tcPr>
          <w:p w:rsidR="003F051D" w:rsidRDefault="003F051D">
            <w:pPr>
              <w:rPr>
                <w:rFonts w:ascii="Arial Narrow" w:hAnsi="Arial Narrow" w:cs="Tahoma"/>
                <w:sz w:val="24"/>
                <w:szCs w:val="24"/>
              </w:rPr>
            </w:pPr>
          </w:p>
          <w:p w:rsidR="003F051D" w:rsidRDefault="003F051D">
            <w:pPr>
              <w:rPr>
                <w:rFonts w:ascii="Arial Narrow" w:hAnsi="Arial Narrow" w:cs="Tahoma"/>
                <w:sz w:val="24"/>
                <w:szCs w:val="24"/>
              </w:rPr>
            </w:pPr>
          </w:p>
          <w:p w:rsidR="003F051D" w:rsidRDefault="003F051D">
            <w:pPr>
              <w:rPr>
                <w:rFonts w:ascii="Arial Narrow" w:hAnsi="Arial Narrow" w:cs="Tahoma"/>
                <w:sz w:val="24"/>
                <w:szCs w:val="24"/>
              </w:rPr>
            </w:pPr>
          </w:p>
          <w:p w:rsidR="003F051D" w:rsidRDefault="003F051D">
            <w:pPr>
              <w:rPr>
                <w:rFonts w:ascii="Arial Narrow" w:hAnsi="Arial Narrow" w:cs="Tahoma"/>
                <w:sz w:val="24"/>
                <w:szCs w:val="24"/>
              </w:rPr>
            </w:pPr>
          </w:p>
        </w:tc>
        <w:tc>
          <w:tcPr>
            <w:tcW w:w="1848" w:type="dxa"/>
            <w:tcBorders>
              <w:top w:val="single" w:sz="4" w:space="0" w:color="auto"/>
              <w:left w:val="single" w:sz="4" w:space="0" w:color="auto"/>
              <w:bottom w:val="single" w:sz="4" w:space="0" w:color="auto"/>
              <w:right w:val="single" w:sz="4" w:space="0" w:color="auto"/>
            </w:tcBorders>
          </w:tcPr>
          <w:p w:rsidR="003F051D" w:rsidRDefault="003F051D">
            <w:pPr>
              <w:rPr>
                <w:rFonts w:ascii="Arial Narrow" w:hAnsi="Arial Narrow" w:cs="Tahoma"/>
                <w:sz w:val="24"/>
                <w:szCs w:val="24"/>
              </w:rPr>
            </w:pPr>
          </w:p>
        </w:tc>
        <w:tc>
          <w:tcPr>
            <w:tcW w:w="1414" w:type="dxa"/>
            <w:tcBorders>
              <w:top w:val="single" w:sz="4" w:space="0" w:color="auto"/>
              <w:left w:val="single" w:sz="4" w:space="0" w:color="auto"/>
              <w:bottom w:val="single" w:sz="4" w:space="0" w:color="auto"/>
              <w:right w:val="single" w:sz="4" w:space="0" w:color="auto"/>
            </w:tcBorders>
          </w:tcPr>
          <w:p w:rsidR="003F051D" w:rsidRDefault="003F051D">
            <w:pPr>
              <w:rPr>
                <w:rFonts w:ascii="Arial Narrow" w:hAnsi="Arial Narrow" w:cs="Tahoma"/>
                <w:sz w:val="24"/>
                <w:szCs w:val="24"/>
              </w:rPr>
            </w:pPr>
          </w:p>
        </w:tc>
        <w:tc>
          <w:tcPr>
            <w:tcW w:w="1447" w:type="dxa"/>
            <w:tcBorders>
              <w:top w:val="single" w:sz="4" w:space="0" w:color="auto"/>
              <w:left w:val="single" w:sz="4" w:space="0" w:color="auto"/>
              <w:bottom w:val="single" w:sz="4" w:space="0" w:color="auto"/>
              <w:right w:val="single" w:sz="4" w:space="0" w:color="auto"/>
            </w:tcBorders>
          </w:tcPr>
          <w:p w:rsidR="003F051D" w:rsidRDefault="003F051D">
            <w:pPr>
              <w:rPr>
                <w:rFonts w:ascii="Arial Narrow" w:hAnsi="Arial Narrow" w:cs="Tahoma"/>
                <w:sz w:val="24"/>
                <w:szCs w:val="24"/>
              </w:rPr>
            </w:pPr>
          </w:p>
        </w:tc>
        <w:tc>
          <w:tcPr>
            <w:tcW w:w="1466" w:type="dxa"/>
            <w:tcBorders>
              <w:top w:val="single" w:sz="4" w:space="0" w:color="auto"/>
              <w:left w:val="single" w:sz="4" w:space="0" w:color="auto"/>
              <w:bottom w:val="single" w:sz="4" w:space="0" w:color="auto"/>
              <w:right w:val="single" w:sz="4" w:space="0" w:color="auto"/>
            </w:tcBorders>
          </w:tcPr>
          <w:p w:rsidR="003F051D" w:rsidRDefault="003F051D">
            <w:pPr>
              <w:rPr>
                <w:rFonts w:ascii="Arial Narrow" w:hAnsi="Arial Narrow" w:cs="Tahoma"/>
                <w:sz w:val="24"/>
                <w:szCs w:val="24"/>
              </w:rPr>
            </w:pPr>
          </w:p>
        </w:tc>
        <w:tc>
          <w:tcPr>
            <w:tcW w:w="1522" w:type="dxa"/>
            <w:tcBorders>
              <w:top w:val="single" w:sz="4" w:space="0" w:color="auto"/>
              <w:left w:val="single" w:sz="4" w:space="0" w:color="auto"/>
              <w:bottom w:val="single" w:sz="4" w:space="0" w:color="auto"/>
              <w:right w:val="single" w:sz="4" w:space="0" w:color="auto"/>
            </w:tcBorders>
          </w:tcPr>
          <w:p w:rsidR="003F051D" w:rsidRDefault="003F051D">
            <w:pPr>
              <w:rPr>
                <w:rFonts w:ascii="Arial Narrow" w:hAnsi="Arial Narrow" w:cs="Tahoma"/>
                <w:sz w:val="24"/>
                <w:szCs w:val="24"/>
              </w:rPr>
            </w:pPr>
          </w:p>
        </w:tc>
      </w:tr>
      <w:tr w:rsidR="003F051D">
        <w:trPr>
          <w:cantSplit/>
        </w:trPr>
        <w:tc>
          <w:tcPr>
            <w:tcW w:w="7690" w:type="dxa"/>
            <w:gridSpan w:val="5"/>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p w:rsidR="003F051D" w:rsidRDefault="002428A7">
            <w:pPr>
              <w:rPr>
                <w:rFonts w:ascii="Arial Narrow" w:hAnsi="Arial Narrow" w:cs="Tahoma"/>
                <w:sz w:val="24"/>
                <w:szCs w:val="24"/>
              </w:rPr>
            </w:pPr>
            <w:r>
              <w:rPr>
                <w:rFonts w:ascii="Arial Narrow" w:hAnsi="Arial Narrow" w:cs="Tahoma"/>
                <w:sz w:val="24"/>
                <w:szCs w:val="24"/>
              </w:rPr>
              <w:t>MONTANT TOTAL HTVA</w:t>
            </w:r>
          </w:p>
          <w:p w:rsidR="003F051D" w:rsidRDefault="003F051D">
            <w:pPr>
              <w:rPr>
                <w:rFonts w:ascii="Arial Narrow" w:hAnsi="Arial Narrow" w:cs="Tahoma"/>
                <w:sz w:val="24"/>
                <w:szCs w:val="24"/>
              </w:rPr>
            </w:pPr>
          </w:p>
        </w:tc>
        <w:tc>
          <w:tcPr>
            <w:tcW w:w="1522" w:type="dxa"/>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tc>
      </w:tr>
      <w:tr w:rsidR="003F051D">
        <w:trPr>
          <w:cantSplit/>
        </w:trPr>
        <w:tc>
          <w:tcPr>
            <w:tcW w:w="7690" w:type="dxa"/>
            <w:gridSpan w:val="5"/>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p w:rsidR="003F051D" w:rsidRDefault="002428A7">
            <w:pPr>
              <w:rPr>
                <w:rFonts w:ascii="Arial Narrow" w:hAnsi="Arial Narrow" w:cs="Tahoma"/>
                <w:sz w:val="24"/>
                <w:szCs w:val="24"/>
              </w:rPr>
            </w:pPr>
            <w:r>
              <w:rPr>
                <w:rFonts w:ascii="Arial Narrow" w:hAnsi="Arial Narrow" w:cs="Tahoma"/>
                <w:sz w:val="24"/>
                <w:szCs w:val="24"/>
              </w:rPr>
              <w:t>TVA  (19,25 %)</w:t>
            </w:r>
          </w:p>
          <w:p w:rsidR="003F051D" w:rsidRDefault="003F051D">
            <w:pPr>
              <w:rPr>
                <w:rFonts w:ascii="Arial Narrow" w:hAnsi="Arial Narrow" w:cs="Tahoma"/>
                <w:sz w:val="24"/>
                <w:szCs w:val="24"/>
              </w:rPr>
            </w:pPr>
          </w:p>
        </w:tc>
        <w:tc>
          <w:tcPr>
            <w:tcW w:w="1522" w:type="dxa"/>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tc>
      </w:tr>
      <w:tr w:rsidR="003F051D">
        <w:trPr>
          <w:cantSplit/>
        </w:trPr>
        <w:tc>
          <w:tcPr>
            <w:tcW w:w="7690" w:type="dxa"/>
            <w:gridSpan w:val="5"/>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p w:rsidR="003F051D" w:rsidRDefault="002428A7">
            <w:pPr>
              <w:rPr>
                <w:rFonts w:ascii="Arial Narrow" w:hAnsi="Arial Narrow" w:cs="Tahoma"/>
                <w:sz w:val="24"/>
                <w:szCs w:val="24"/>
              </w:rPr>
            </w:pPr>
            <w:r>
              <w:rPr>
                <w:rFonts w:ascii="Arial Narrow" w:hAnsi="Arial Narrow" w:cs="Tahoma"/>
                <w:sz w:val="24"/>
                <w:szCs w:val="24"/>
              </w:rPr>
              <w:t>MONTANT TTC</w:t>
            </w:r>
          </w:p>
          <w:p w:rsidR="003F051D" w:rsidRDefault="003F051D">
            <w:pPr>
              <w:rPr>
                <w:rFonts w:ascii="Arial Narrow" w:hAnsi="Arial Narrow" w:cs="Tahoma"/>
                <w:sz w:val="24"/>
                <w:szCs w:val="24"/>
              </w:rPr>
            </w:pPr>
          </w:p>
        </w:tc>
        <w:tc>
          <w:tcPr>
            <w:tcW w:w="1522" w:type="dxa"/>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tc>
      </w:tr>
      <w:tr w:rsidR="003F051D">
        <w:trPr>
          <w:cantSplit/>
        </w:trPr>
        <w:tc>
          <w:tcPr>
            <w:tcW w:w="7690" w:type="dxa"/>
            <w:gridSpan w:val="5"/>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p w:rsidR="003F051D" w:rsidRDefault="002428A7">
            <w:pPr>
              <w:rPr>
                <w:rFonts w:ascii="Arial Narrow" w:hAnsi="Arial Narrow" w:cs="Tahoma"/>
                <w:sz w:val="24"/>
                <w:szCs w:val="24"/>
              </w:rPr>
            </w:pPr>
            <w:r>
              <w:rPr>
                <w:rFonts w:ascii="Arial Narrow" w:hAnsi="Arial Narrow" w:cs="Tahoma"/>
                <w:sz w:val="24"/>
                <w:szCs w:val="24"/>
              </w:rPr>
              <w:t>AIR (2,2%  ou 5,5 %) du montant HTVA)</w:t>
            </w:r>
          </w:p>
          <w:p w:rsidR="003F051D" w:rsidRDefault="003F051D">
            <w:pPr>
              <w:rPr>
                <w:rFonts w:ascii="Arial Narrow" w:hAnsi="Arial Narrow" w:cs="Tahoma"/>
                <w:sz w:val="24"/>
                <w:szCs w:val="24"/>
              </w:rPr>
            </w:pPr>
          </w:p>
        </w:tc>
        <w:tc>
          <w:tcPr>
            <w:tcW w:w="1522" w:type="dxa"/>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tc>
      </w:tr>
      <w:tr w:rsidR="003F051D">
        <w:trPr>
          <w:cantSplit/>
        </w:trPr>
        <w:tc>
          <w:tcPr>
            <w:tcW w:w="7690" w:type="dxa"/>
            <w:gridSpan w:val="5"/>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p w:rsidR="003F051D" w:rsidRDefault="002428A7">
            <w:pPr>
              <w:rPr>
                <w:rFonts w:ascii="Arial Narrow" w:hAnsi="Arial Narrow" w:cs="Tahoma"/>
                <w:sz w:val="24"/>
                <w:szCs w:val="24"/>
              </w:rPr>
            </w:pPr>
            <w:r>
              <w:rPr>
                <w:rFonts w:ascii="Arial Narrow" w:hAnsi="Arial Narrow" w:cs="Tahoma"/>
                <w:sz w:val="24"/>
                <w:szCs w:val="24"/>
              </w:rPr>
              <w:t>Net à mandater</w:t>
            </w:r>
          </w:p>
          <w:p w:rsidR="003F051D" w:rsidRDefault="003F051D">
            <w:pPr>
              <w:rPr>
                <w:rFonts w:ascii="Arial Narrow" w:hAnsi="Arial Narrow" w:cs="Tahoma"/>
                <w:sz w:val="24"/>
                <w:szCs w:val="24"/>
              </w:rPr>
            </w:pPr>
          </w:p>
        </w:tc>
        <w:tc>
          <w:tcPr>
            <w:tcW w:w="1522" w:type="dxa"/>
            <w:tcBorders>
              <w:top w:val="single" w:sz="4" w:space="0" w:color="auto"/>
              <w:left w:val="single" w:sz="4" w:space="0" w:color="auto"/>
              <w:bottom w:val="single" w:sz="4" w:space="0" w:color="auto"/>
              <w:right w:val="single" w:sz="4" w:space="0" w:color="auto"/>
            </w:tcBorders>
            <w:vAlign w:val="center"/>
          </w:tcPr>
          <w:p w:rsidR="003F051D" w:rsidRDefault="003F051D">
            <w:pPr>
              <w:rPr>
                <w:rFonts w:ascii="Arial Narrow" w:hAnsi="Arial Narrow" w:cs="Tahoma"/>
                <w:sz w:val="24"/>
                <w:szCs w:val="24"/>
              </w:rPr>
            </w:pPr>
          </w:p>
        </w:tc>
      </w:tr>
    </w:tbl>
    <w:p w:rsidR="003F051D" w:rsidRDefault="003F051D">
      <w:pPr>
        <w:rPr>
          <w:rFonts w:ascii="Arial Narrow" w:eastAsia="Calibri" w:hAnsi="Arial Narrow" w:cs="Tahoma"/>
          <w:sz w:val="22"/>
          <w:szCs w:val="22"/>
          <w:lang w:eastAsia="en-US"/>
        </w:rPr>
      </w:pPr>
    </w:p>
    <w:p w:rsidR="003F051D" w:rsidRDefault="003F051D">
      <w:pPr>
        <w:rPr>
          <w:rFonts w:ascii="Arial Narrow" w:eastAsia="Calibri" w:hAnsi="Arial Narrow" w:cs="Tahoma"/>
          <w:sz w:val="22"/>
          <w:szCs w:val="22"/>
          <w:lang w:eastAsia="en-US"/>
        </w:rPr>
      </w:pPr>
    </w:p>
    <w:p w:rsidR="003F051D" w:rsidRDefault="003F051D">
      <w:pPr>
        <w:rPr>
          <w:rFonts w:ascii="Arial Narrow" w:eastAsia="Calibri" w:hAnsi="Arial Narrow" w:cs="Tahoma"/>
          <w:sz w:val="22"/>
          <w:szCs w:val="22"/>
          <w:lang w:eastAsia="en-US"/>
        </w:rPr>
      </w:pPr>
    </w:p>
    <w:p w:rsidR="003F051D" w:rsidRDefault="003F051D">
      <w:pPr>
        <w:rPr>
          <w:rFonts w:ascii="Arial Narrow" w:eastAsia="Calibri" w:hAnsi="Arial Narrow" w:cs="Tahoma"/>
        </w:rPr>
      </w:pPr>
    </w:p>
    <w:p w:rsidR="003F051D" w:rsidRDefault="002428A7">
      <w:pPr>
        <w:rPr>
          <w:rFonts w:ascii="Arial Narrow" w:hAnsi="Arial Narrow" w:cs="Tahoma"/>
          <w:sz w:val="24"/>
          <w:szCs w:val="24"/>
        </w:rPr>
      </w:pPr>
      <w:r>
        <w:rPr>
          <w:rFonts w:ascii="Arial Narrow" w:hAnsi="Arial Narrow" w:cs="Tahoma"/>
          <w:sz w:val="24"/>
          <w:szCs w:val="24"/>
        </w:rPr>
        <w:t>Arrêté le devis de la présente Lettre Commande à la somme de : ………………………………</w:t>
      </w:r>
    </w:p>
    <w:p w:rsidR="003F051D" w:rsidRDefault="002428A7">
      <w:pPr>
        <w:rPr>
          <w:rFonts w:ascii="Arial Narrow" w:hAnsi="Arial Narrow" w:cs="Tahoma"/>
          <w:sz w:val="24"/>
          <w:szCs w:val="24"/>
        </w:rPr>
      </w:pPr>
      <w:r>
        <w:rPr>
          <w:rFonts w:ascii="Arial Narrow" w:hAnsi="Arial Narrow" w:cs="Tahoma"/>
          <w:sz w:val="24"/>
          <w:szCs w:val="24"/>
        </w:rPr>
        <w:t xml:space="preserve">(Montant en chiffres et en lettres)  ……………………….. F CFA toutes taxes comprises. </w:t>
      </w:r>
    </w:p>
    <w:p w:rsidR="003F051D" w:rsidRDefault="003F051D">
      <w:pPr>
        <w:rPr>
          <w:rFonts w:ascii="Arial Narrow" w:eastAsia="Calibri" w:hAnsi="Arial Narrow" w:cs="Tahoma"/>
        </w:rPr>
      </w:pPr>
    </w:p>
    <w:p w:rsidR="008C1EAD" w:rsidRDefault="008C1EAD">
      <w:pPr>
        <w:tabs>
          <w:tab w:val="left" w:pos="3080"/>
        </w:tabs>
        <w:jc w:val="center"/>
        <w:rPr>
          <w:rFonts w:ascii="Arial Narrow" w:eastAsia="Calibri" w:hAnsi="Arial Narrow" w:cs="Tahoma"/>
        </w:rPr>
      </w:pPr>
    </w:p>
    <w:p w:rsidR="008C1EAD" w:rsidRPr="008C1EAD" w:rsidRDefault="008C1EAD" w:rsidP="008C1EAD">
      <w:pPr>
        <w:rPr>
          <w:rFonts w:ascii="Arial Narrow" w:eastAsia="Calibri" w:hAnsi="Arial Narrow" w:cs="Tahoma"/>
        </w:rPr>
      </w:pPr>
    </w:p>
    <w:p w:rsidR="008C1EAD" w:rsidRPr="008C1EAD" w:rsidRDefault="008C1EAD" w:rsidP="008C1EAD">
      <w:pPr>
        <w:rPr>
          <w:rFonts w:ascii="Arial Narrow" w:eastAsia="Calibri" w:hAnsi="Arial Narrow" w:cs="Tahoma"/>
        </w:rPr>
      </w:pPr>
    </w:p>
    <w:p w:rsidR="008C1EAD" w:rsidRPr="008C1EAD" w:rsidRDefault="008C1EAD" w:rsidP="008C1EAD">
      <w:pPr>
        <w:rPr>
          <w:rFonts w:ascii="Arial Narrow" w:eastAsia="Calibri" w:hAnsi="Arial Narrow" w:cs="Tahoma"/>
        </w:rPr>
      </w:pPr>
    </w:p>
    <w:p w:rsidR="008C1EAD" w:rsidRPr="008C1EAD" w:rsidRDefault="008C1EAD" w:rsidP="008C1EAD">
      <w:pPr>
        <w:rPr>
          <w:rFonts w:ascii="Arial Narrow" w:eastAsia="Calibri" w:hAnsi="Arial Narrow" w:cs="Tahoma"/>
        </w:rPr>
      </w:pPr>
    </w:p>
    <w:p w:rsidR="008C1EAD" w:rsidRPr="008C1EAD" w:rsidRDefault="008C1EAD" w:rsidP="008C1EAD">
      <w:pPr>
        <w:rPr>
          <w:rFonts w:ascii="Arial Narrow" w:eastAsia="Calibri" w:hAnsi="Arial Narrow" w:cs="Tahoma"/>
        </w:rPr>
      </w:pPr>
    </w:p>
    <w:p w:rsidR="008C1EAD" w:rsidRPr="008C1EAD" w:rsidRDefault="008C1EAD" w:rsidP="008C1EAD">
      <w:pPr>
        <w:rPr>
          <w:rFonts w:ascii="Arial Narrow" w:eastAsia="Calibri" w:hAnsi="Arial Narrow" w:cs="Tahoma"/>
        </w:rPr>
      </w:pPr>
    </w:p>
    <w:p w:rsidR="008C1EAD" w:rsidRPr="008C1EAD" w:rsidRDefault="008C1EAD" w:rsidP="008C1EAD">
      <w:pPr>
        <w:rPr>
          <w:rFonts w:ascii="Arial Narrow" w:eastAsia="Calibri" w:hAnsi="Arial Narrow" w:cs="Tahoma"/>
        </w:rPr>
      </w:pPr>
    </w:p>
    <w:p w:rsidR="008C1EAD" w:rsidRDefault="008C1EAD">
      <w:pPr>
        <w:tabs>
          <w:tab w:val="left" w:pos="3080"/>
        </w:tabs>
        <w:jc w:val="center"/>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r>
        <w:rPr>
          <w:rFonts w:ascii="Arial Narrow" w:eastAsia="Calibri" w:hAnsi="Arial Narrow" w:cs="Tahoma"/>
        </w:rPr>
        <w:tab/>
      </w:r>
      <w:r>
        <w:rPr>
          <w:rFonts w:ascii="Arial Narrow" w:eastAsia="Calibri" w:hAnsi="Arial Narrow" w:cs="Tahoma"/>
        </w:rPr>
        <w:tab/>
      </w: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8C1EAD" w:rsidRDefault="008C1EAD" w:rsidP="008C1EAD">
      <w:pPr>
        <w:tabs>
          <w:tab w:val="left" w:pos="3080"/>
          <w:tab w:val="left" w:pos="3287"/>
        </w:tabs>
        <w:rPr>
          <w:rFonts w:ascii="Arial Narrow" w:eastAsia="Calibri" w:hAnsi="Arial Narrow" w:cs="Tahoma"/>
        </w:rPr>
      </w:pPr>
    </w:p>
    <w:p w:rsidR="003F051D" w:rsidRPr="000663B9" w:rsidRDefault="002428A7">
      <w:pPr>
        <w:tabs>
          <w:tab w:val="left" w:pos="3080"/>
        </w:tabs>
        <w:jc w:val="center"/>
        <w:rPr>
          <w:rFonts w:ascii="Arial Narrow" w:eastAsia="Calibri" w:hAnsi="Arial Narrow"/>
          <w:b/>
          <w:bCs/>
          <w:iCs/>
        </w:rPr>
      </w:pPr>
      <w:r w:rsidRPr="008C1EAD">
        <w:rPr>
          <w:rFonts w:ascii="Arial Narrow" w:eastAsia="Calibri" w:hAnsi="Arial Narrow" w:cs="Tahoma"/>
        </w:rPr>
        <w:br w:type="page"/>
      </w:r>
      <w:r>
        <w:rPr>
          <w:rFonts w:ascii="Arial Narrow" w:eastAsia="Calibri" w:hAnsi="Arial Narrow" w:cs="Tahoma"/>
          <w:b/>
        </w:rPr>
        <w:lastRenderedPageBreak/>
        <w:t xml:space="preserve">PAGE N° </w:t>
      </w:r>
      <w:r w:rsidR="00AA5B03">
        <w:rPr>
          <w:rFonts w:ascii="Arial Narrow" w:eastAsia="Calibri" w:hAnsi="Arial Narrow" w:cs="Tahoma"/>
          <w:b/>
        </w:rPr>
        <w:t>_____</w:t>
      </w:r>
      <w:r>
        <w:rPr>
          <w:rFonts w:ascii="Arial Narrow" w:eastAsia="Calibri" w:hAnsi="Arial Narrow" w:cs="Tahoma"/>
          <w:b/>
        </w:rPr>
        <w:t xml:space="preserve">_ ET DERNIERE </w:t>
      </w:r>
      <w:r w:rsidR="00F90619">
        <w:rPr>
          <w:rFonts w:ascii="Arial Narrow" w:eastAsia="Calibri" w:hAnsi="Arial Narrow" w:cs="Tahoma"/>
          <w:b/>
        </w:rPr>
        <w:t>DU MARCHÉ</w:t>
      </w:r>
      <w:r>
        <w:rPr>
          <w:rFonts w:ascii="Arial Narrow" w:eastAsia="Calibri" w:hAnsi="Arial Narrow" w:cs="Tahoma"/>
          <w:b/>
          <w:bCs/>
        </w:rPr>
        <w:t>N° ___</w:t>
      </w:r>
      <w:r w:rsidR="00AA5B03">
        <w:rPr>
          <w:rFonts w:ascii="Arial Narrow" w:eastAsia="Calibri" w:hAnsi="Arial Narrow" w:cs="Tahoma"/>
          <w:b/>
          <w:bCs/>
        </w:rPr>
        <w:t>___</w:t>
      </w:r>
      <w:r>
        <w:rPr>
          <w:rFonts w:ascii="Arial Narrow" w:eastAsia="Calibri" w:hAnsi="Arial Narrow" w:cs="Tahoma"/>
          <w:b/>
          <w:bCs/>
        </w:rPr>
        <w:t>______/</w:t>
      </w:r>
      <w:r w:rsidR="000C5C6D">
        <w:rPr>
          <w:rFonts w:ascii="Arial Narrow" w:eastAsia="Calibri" w:hAnsi="Arial Narrow" w:cs="Tahoma"/>
          <w:b/>
          <w:bCs/>
        </w:rPr>
        <w:t>LC</w:t>
      </w:r>
      <w:r>
        <w:rPr>
          <w:rFonts w:ascii="Arial Narrow" w:eastAsia="Calibri" w:hAnsi="Arial Narrow" w:cs="Tahoma"/>
          <w:b/>
          <w:bCs/>
        </w:rPr>
        <w:t xml:space="preserve">/C- </w:t>
      </w:r>
      <w:r w:rsidR="002A0EA5">
        <w:rPr>
          <w:rFonts w:ascii="Arial Narrow" w:eastAsia="Calibri" w:hAnsi="Arial Narrow" w:cs="Tahoma"/>
          <w:b/>
          <w:bCs/>
        </w:rPr>
        <w:t>BATOURI</w:t>
      </w:r>
      <w:r>
        <w:rPr>
          <w:rFonts w:ascii="Arial Narrow" w:eastAsia="Calibri" w:hAnsi="Arial Narrow" w:cs="Tahoma"/>
          <w:b/>
          <w:bCs/>
        </w:rPr>
        <w:t>/SG/</w:t>
      </w:r>
      <w:r w:rsidRPr="000663B9">
        <w:rPr>
          <w:rFonts w:ascii="Arial Narrow" w:eastAsia="Calibri" w:hAnsi="Arial Narrow" w:cs="Tahoma"/>
          <w:b/>
          <w:bCs/>
        </w:rPr>
        <w:t>S</w:t>
      </w:r>
      <w:r w:rsidR="00620004">
        <w:rPr>
          <w:rFonts w:ascii="Arial Narrow" w:eastAsia="Calibri" w:hAnsi="Arial Narrow" w:cs="Tahoma"/>
          <w:b/>
          <w:bCs/>
        </w:rPr>
        <w:t>IGAM</w:t>
      </w:r>
      <w:r w:rsidR="00AA5B03">
        <w:rPr>
          <w:rFonts w:ascii="Arial Narrow" w:eastAsia="Calibri" w:hAnsi="Arial Narrow" w:cs="Tahoma"/>
          <w:b/>
          <w:bCs/>
        </w:rPr>
        <w:t>/</w:t>
      </w:r>
      <w:r w:rsidR="00304E7D">
        <w:rPr>
          <w:rFonts w:ascii="Arial Narrow" w:eastAsia="Calibri" w:hAnsi="Arial Narrow" w:cs="Tahoma"/>
          <w:b/>
          <w:bCs/>
        </w:rPr>
        <w:t>202</w:t>
      </w:r>
      <w:r w:rsidR="00620004">
        <w:rPr>
          <w:rFonts w:ascii="Arial Narrow" w:eastAsia="Calibri" w:hAnsi="Arial Narrow" w:cs="Tahoma"/>
          <w:b/>
          <w:bCs/>
        </w:rPr>
        <w:t>5</w:t>
      </w:r>
      <w:r w:rsidR="00304E7D" w:rsidRPr="000663B9">
        <w:rPr>
          <w:rFonts w:ascii="Arial Narrow" w:eastAsia="Calibri" w:hAnsi="Arial Narrow" w:cs="Tahoma"/>
          <w:b/>
          <w:bCs/>
        </w:rPr>
        <w:t xml:space="preserve"> PASSEE</w:t>
      </w:r>
      <w:r w:rsidRPr="000663B9">
        <w:rPr>
          <w:rFonts w:ascii="Arial Narrow" w:eastAsia="Calibri" w:hAnsi="Arial Narrow"/>
          <w:b/>
        </w:rPr>
        <w:t xml:space="preserve"> APRES AVIS DE APPEL D’OFFRES NATIONAL OUVERT</w:t>
      </w:r>
    </w:p>
    <w:p w:rsidR="005B6219" w:rsidRPr="005B6219" w:rsidRDefault="009D633B" w:rsidP="005B6219">
      <w:pPr>
        <w:keepNext/>
        <w:jc w:val="center"/>
        <w:outlineLvl w:val="1"/>
        <w:rPr>
          <w:rFonts w:ascii="Arial Narrow" w:hAnsi="Arial Narrow" w:cs="Tahoma"/>
          <w:b/>
          <w:bCs/>
          <w:iCs/>
        </w:rPr>
      </w:pPr>
      <w:r w:rsidRPr="009D633B">
        <w:rPr>
          <w:rFonts w:ascii="Arial Narrow" w:hAnsi="Arial Narrow" w:cs="Tahoma"/>
          <w:b/>
          <w:bCs/>
          <w:iCs/>
          <w:lang w:val="en-GB"/>
        </w:rPr>
        <w:t xml:space="preserve">N° </w:t>
      </w:r>
      <w:r w:rsidR="005B6219" w:rsidRPr="005B6219">
        <w:rPr>
          <w:rFonts w:ascii="Arial Narrow" w:hAnsi="Arial Narrow" w:cs="Tahoma"/>
          <w:b/>
          <w:bCs/>
          <w:iCs/>
        </w:rPr>
        <w:t>……./AONO/C-</w:t>
      </w:r>
      <w:r w:rsidR="002A0EA5">
        <w:rPr>
          <w:rFonts w:ascii="Arial Narrow" w:hAnsi="Arial Narrow" w:cs="Tahoma"/>
          <w:b/>
          <w:bCs/>
          <w:iCs/>
        </w:rPr>
        <w:t>BATOURI</w:t>
      </w:r>
      <w:r w:rsidR="005B6219" w:rsidRPr="005B6219">
        <w:rPr>
          <w:rFonts w:ascii="Arial Narrow" w:hAnsi="Arial Narrow" w:cs="Tahoma"/>
          <w:b/>
          <w:bCs/>
          <w:iCs/>
        </w:rPr>
        <w:t>/CIPM/SIGAM/2026 DU ………….. 2026</w:t>
      </w:r>
    </w:p>
    <w:p w:rsidR="009D633B" w:rsidRPr="005B6219" w:rsidRDefault="005B6219" w:rsidP="005B6219">
      <w:pPr>
        <w:keepNext/>
        <w:jc w:val="center"/>
        <w:outlineLvl w:val="1"/>
        <w:rPr>
          <w:rFonts w:ascii="Arial Narrow" w:hAnsi="Arial Narrow" w:cs="Tahoma"/>
          <w:b/>
          <w:bCs/>
          <w:iCs/>
        </w:rPr>
      </w:pPr>
      <w:r w:rsidRPr="005B6219">
        <w:rPr>
          <w:rFonts w:ascii="Arial Narrow" w:hAnsi="Arial Narrow" w:cs="Tahoma"/>
          <w:b/>
          <w:bCs/>
          <w:iCs/>
        </w:rPr>
        <w:t xml:space="preserve"> POUR L’EXECUTION DES TRAVAUX DE CONSTRUCTION D’UN MINI RESEAU D’AEP SOLAIRE AVEC RESERVOIR EN BETON ARME DE 7,5 M3</w:t>
      </w:r>
      <w:r w:rsidR="0092441F">
        <w:rPr>
          <w:rFonts w:ascii="Tahoma" w:hAnsi="Tahoma" w:cs="Tahoma"/>
          <w:b/>
          <w:bCs/>
        </w:rPr>
        <w:t>DANS LES</w:t>
      </w:r>
      <w:r w:rsidR="0092441F" w:rsidRPr="00A7508B">
        <w:rPr>
          <w:rFonts w:ascii="Tahoma" w:hAnsi="Tahoma" w:cs="Tahoma"/>
          <w:b/>
          <w:bCs/>
        </w:rPr>
        <w:t xml:space="preserve"> LOCALITES</w:t>
      </w:r>
      <w:r w:rsidR="00407EAA">
        <w:rPr>
          <w:rFonts w:ascii="Tahoma" w:hAnsi="Tahoma" w:cs="Tahoma"/>
          <w:b/>
          <w:bCs/>
        </w:rPr>
        <w:t>BELITA 2,DIMAKO, TRYPANO SOLEIL LEVANT, MONGO NAM, TRYPANO BOKASSA, BANGAGOUE</w:t>
      </w:r>
      <w:r w:rsidR="0092441F">
        <w:rPr>
          <w:rFonts w:ascii="Arial Narrow" w:hAnsi="Arial Narrow" w:cs="Tahoma"/>
          <w:b/>
          <w:bCs/>
          <w:iCs/>
        </w:rPr>
        <w:t xml:space="preserve">COMMUNE </w:t>
      </w:r>
      <w:r w:rsidRPr="005B6219">
        <w:rPr>
          <w:rFonts w:ascii="Arial Narrow" w:hAnsi="Arial Narrow" w:cs="Tahoma"/>
          <w:b/>
          <w:bCs/>
          <w:iCs/>
        </w:rPr>
        <w:t xml:space="preserve">DE </w:t>
      </w:r>
      <w:r w:rsidR="002A0EA5">
        <w:rPr>
          <w:rFonts w:ascii="Arial Narrow" w:hAnsi="Arial Narrow" w:cs="Tahoma"/>
          <w:b/>
          <w:bCs/>
          <w:iCs/>
        </w:rPr>
        <w:t>BATOURI</w:t>
      </w:r>
      <w:r w:rsidRPr="005B6219">
        <w:rPr>
          <w:rFonts w:ascii="Arial Narrow" w:hAnsi="Arial Narrow" w:cs="Tahoma"/>
          <w:b/>
          <w:bCs/>
          <w:iCs/>
        </w:rPr>
        <w:t xml:space="preserve">, DEPARTEMENT </w:t>
      </w:r>
      <w:r w:rsidR="002A0EA5">
        <w:rPr>
          <w:rFonts w:ascii="Arial Narrow" w:hAnsi="Arial Narrow" w:cs="Tahoma"/>
          <w:b/>
          <w:bCs/>
          <w:iCs/>
        </w:rPr>
        <w:t>DE LA KADEY</w:t>
      </w:r>
      <w:r w:rsidRPr="005B6219">
        <w:rPr>
          <w:rFonts w:ascii="Arial Narrow" w:hAnsi="Arial Narrow" w:cs="Tahoma"/>
          <w:b/>
          <w:bCs/>
          <w:iCs/>
        </w:rPr>
        <w:t xml:space="preserve">, REGION DE L’EST </w:t>
      </w:r>
      <w:r w:rsidR="009D633B" w:rsidRPr="009D633B">
        <w:rPr>
          <w:rFonts w:ascii="Arial Narrow" w:hAnsi="Arial Narrow"/>
          <w:b/>
          <w:bCs/>
          <w:iCs/>
        </w:rPr>
        <w:t>EN PROCEDURE D’URGENCE</w:t>
      </w:r>
    </w:p>
    <w:p w:rsidR="00304E7D" w:rsidRDefault="00304E7D" w:rsidP="00304E7D">
      <w:pPr>
        <w:tabs>
          <w:tab w:val="left" w:pos="3080"/>
        </w:tabs>
        <w:jc w:val="center"/>
        <w:rPr>
          <w:rFonts w:ascii="Arial Narrow" w:eastAsia="Calibri" w:hAnsi="Arial Narrow" w:cs="Tahoma"/>
          <w:sz w:val="22"/>
          <w:szCs w:val="22"/>
        </w:rPr>
      </w:pPr>
    </w:p>
    <w:p w:rsidR="003F051D" w:rsidRDefault="00304E7D">
      <w:pPr>
        <w:jc w:val="both"/>
        <w:rPr>
          <w:rFonts w:ascii="Arial Narrow" w:eastAsia="Calibri" w:hAnsi="Arial Narrow" w:cs="Tahoma"/>
        </w:rPr>
      </w:pPr>
      <w:r>
        <w:rPr>
          <w:rFonts w:ascii="Arial Narrow" w:eastAsia="Calibri" w:hAnsi="Arial Narrow" w:cs="Tahoma"/>
        </w:rPr>
        <w:t>TTC FCFA</w:t>
      </w:r>
      <w:r w:rsidR="002428A7">
        <w:rPr>
          <w:rFonts w:ascii="Arial Narrow" w:eastAsia="Calibri" w:hAnsi="Arial Narrow" w:cs="Tahoma"/>
        </w:rPr>
        <w:tab/>
      </w:r>
      <w:r w:rsidR="002428A7">
        <w:rPr>
          <w:rFonts w:ascii="Arial Narrow" w:eastAsia="Calibri" w:hAnsi="Arial Narrow" w:cs="Tahoma"/>
        </w:rPr>
        <w:tab/>
      </w:r>
      <w:r>
        <w:rPr>
          <w:rFonts w:ascii="Arial Narrow" w:eastAsia="Calibri" w:hAnsi="Arial Narrow" w:cs="Tahoma"/>
        </w:rPr>
        <w:t xml:space="preserve">    :</w:t>
      </w:r>
      <w:r w:rsidR="002428A7">
        <w:rPr>
          <w:rFonts w:ascii="Arial Narrow" w:eastAsia="Calibri" w:hAnsi="Arial Narrow" w:cs="Tahoma"/>
        </w:rPr>
        <w:t xml:space="preserve"> __________________________________</w:t>
      </w: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HTVA</w:t>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t xml:space="preserve">           : __________________________________</w:t>
      </w: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TVA</w:t>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t xml:space="preserve">           : __________________________________</w:t>
      </w: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AIR</w:t>
      </w:r>
      <w:r>
        <w:rPr>
          <w:rFonts w:ascii="Arial Narrow" w:eastAsia="Calibri" w:hAnsi="Arial Narrow" w:cs="Tahoma"/>
        </w:rPr>
        <w:tab/>
      </w:r>
      <w:r>
        <w:rPr>
          <w:rFonts w:ascii="Arial Narrow" w:eastAsia="Calibri" w:hAnsi="Arial Narrow" w:cs="Tahoma"/>
        </w:rPr>
        <w:tab/>
      </w:r>
      <w:r>
        <w:rPr>
          <w:rFonts w:ascii="Arial Narrow" w:eastAsia="Calibri" w:hAnsi="Arial Narrow" w:cs="Tahoma"/>
        </w:rPr>
        <w:tab/>
        <w:t xml:space="preserve">           : __________________________________</w:t>
      </w:r>
    </w:p>
    <w:p w:rsidR="003F051D" w:rsidRDefault="003F051D">
      <w:pPr>
        <w:jc w:val="both"/>
        <w:rPr>
          <w:rFonts w:ascii="Arial Narrow" w:eastAsia="Calibri" w:hAnsi="Arial Narrow" w:cs="Tahoma"/>
        </w:rPr>
      </w:pPr>
    </w:p>
    <w:p w:rsidR="003F051D" w:rsidRDefault="002428A7">
      <w:pPr>
        <w:jc w:val="both"/>
        <w:rPr>
          <w:rFonts w:ascii="Arial Narrow" w:eastAsia="Calibri" w:hAnsi="Arial Narrow" w:cs="Tahoma"/>
        </w:rPr>
      </w:pPr>
      <w:r>
        <w:rPr>
          <w:rFonts w:ascii="Arial Narrow" w:eastAsia="Calibri" w:hAnsi="Arial Narrow" w:cs="Tahoma"/>
        </w:rPr>
        <w:t>NET A MANDATER           : ________________________________________</w:t>
      </w:r>
    </w:p>
    <w:p w:rsidR="003F051D" w:rsidRDefault="003F051D">
      <w:pPr>
        <w:jc w:val="both"/>
        <w:rPr>
          <w:rFonts w:ascii="Arial Narrow" w:eastAsia="Calibri" w:hAnsi="Arial Narrow" w:cs="Tahoma"/>
        </w:rPr>
      </w:pPr>
    </w:p>
    <w:p w:rsidR="003F051D" w:rsidRDefault="002428A7">
      <w:pPr>
        <w:keepNext/>
        <w:outlineLvl w:val="1"/>
        <w:rPr>
          <w:rFonts w:ascii="Arial Narrow" w:hAnsi="Arial Narrow" w:cs="Tahoma"/>
          <w:b/>
          <w:bCs/>
          <w:i/>
          <w:iCs/>
          <w:sz w:val="28"/>
          <w:szCs w:val="28"/>
        </w:rPr>
      </w:pPr>
      <w:r>
        <w:rPr>
          <w:rFonts w:ascii="Arial Narrow" w:hAnsi="Arial Narrow" w:cs="Tahoma"/>
          <w:b/>
          <w:bCs/>
          <w:i/>
          <w:iCs/>
          <w:sz w:val="28"/>
          <w:szCs w:val="28"/>
        </w:rPr>
        <w:t>SIGNATURES</w:t>
      </w:r>
    </w:p>
    <w:p w:rsidR="003F051D" w:rsidRDefault="003F051D">
      <w:pPr>
        <w:jc w:val="center"/>
        <w:rPr>
          <w:rFonts w:ascii="Arial Narrow" w:eastAsia="Calibri" w:hAnsi="Arial Narrow" w:cs="Tahoma"/>
          <w:b/>
          <w:b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212"/>
      </w:tblGrid>
      <w:tr w:rsidR="003F051D">
        <w:trPr>
          <w:trHeight w:val="1747"/>
        </w:trPr>
        <w:tc>
          <w:tcPr>
            <w:tcW w:w="9259" w:type="dxa"/>
            <w:tcBorders>
              <w:top w:val="single" w:sz="4" w:space="0" w:color="auto"/>
              <w:left w:val="single" w:sz="4" w:space="0" w:color="auto"/>
              <w:bottom w:val="single" w:sz="4" w:space="0" w:color="auto"/>
              <w:right w:val="single" w:sz="4" w:space="0" w:color="auto"/>
            </w:tcBorders>
          </w:tcPr>
          <w:p w:rsidR="003F051D" w:rsidRDefault="002428A7">
            <w:pPr>
              <w:jc w:val="center"/>
              <w:rPr>
                <w:rFonts w:ascii="Arial Narrow" w:eastAsia="Calibri" w:hAnsi="Arial Narrow" w:cs="Tahoma"/>
                <w:b/>
              </w:rPr>
            </w:pPr>
            <w:r>
              <w:rPr>
                <w:rFonts w:ascii="Arial Narrow" w:eastAsia="Calibri" w:hAnsi="Arial Narrow" w:cs="Tahoma"/>
                <w:b/>
              </w:rPr>
              <w:t xml:space="preserve">Lue et approuvée par le Cocontractant </w:t>
            </w: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2A0EA5">
            <w:pPr>
              <w:jc w:val="center"/>
              <w:rPr>
                <w:rFonts w:ascii="Arial Narrow" w:eastAsia="Calibri" w:hAnsi="Arial Narrow" w:cs="Tahoma"/>
              </w:rPr>
            </w:pPr>
            <w:r>
              <w:rPr>
                <w:rFonts w:ascii="Arial Narrow" w:eastAsia="Calibri" w:hAnsi="Arial Narrow" w:cs="Tahoma"/>
              </w:rPr>
              <w:t>BATOURI</w:t>
            </w:r>
            <w:r w:rsidR="002428A7">
              <w:rPr>
                <w:rFonts w:ascii="Arial Narrow" w:eastAsia="Calibri" w:hAnsi="Arial Narrow" w:cs="Tahoma"/>
              </w:rPr>
              <w:t>, le ……………………………..</w:t>
            </w:r>
          </w:p>
          <w:p w:rsidR="003F051D" w:rsidRDefault="003F051D">
            <w:pPr>
              <w:rPr>
                <w:rFonts w:ascii="Arial Narrow" w:eastAsia="Calibri" w:hAnsi="Arial Narrow" w:cs="Tahoma"/>
                <w:sz w:val="22"/>
                <w:szCs w:val="22"/>
                <w:lang w:eastAsia="en-US"/>
              </w:rPr>
            </w:pPr>
          </w:p>
        </w:tc>
      </w:tr>
      <w:tr w:rsidR="003F051D">
        <w:trPr>
          <w:trHeight w:val="1153"/>
        </w:trPr>
        <w:tc>
          <w:tcPr>
            <w:tcW w:w="9259" w:type="dxa"/>
            <w:tcBorders>
              <w:top w:val="single" w:sz="4" w:space="0" w:color="auto"/>
              <w:left w:val="single" w:sz="4" w:space="0" w:color="auto"/>
              <w:bottom w:val="single" w:sz="4" w:space="0" w:color="auto"/>
              <w:right w:val="single" w:sz="4" w:space="0" w:color="auto"/>
            </w:tcBorders>
          </w:tcPr>
          <w:p w:rsidR="003F051D" w:rsidRDefault="003F051D">
            <w:pPr>
              <w:jc w:val="center"/>
              <w:rPr>
                <w:rFonts w:ascii="Arial Narrow" w:eastAsia="Calibri" w:hAnsi="Arial Narrow" w:cs="Tahoma"/>
              </w:rPr>
            </w:pPr>
          </w:p>
          <w:p w:rsidR="003F051D" w:rsidRDefault="002428A7">
            <w:pPr>
              <w:jc w:val="center"/>
              <w:rPr>
                <w:rFonts w:ascii="Arial Narrow" w:eastAsia="Calibri" w:hAnsi="Arial Narrow" w:cs="Tahoma"/>
                <w:b/>
              </w:rPr>
            </w:pPr>
            <w:r>
              <w:rPr>
                <w:rFonts w:ascii="Arial Narrow" w:eastAsia="Calibri" w:hAnsi="Arial Narrow" w:cs="Tahoma"/>
                <w:b/>
              </w:rPr>
              <w:t xml:space="preserve">Signée par Monsieur le Maire de la Commune </w:t>
            </w:r>
            <w:r w:rsidR="00927D25">
              <w:rPr>
                <w:rFonts w:ascii="Arial Narrow" w:eastAsia="Calibri" w:hAnsi="Arial Narrow" w:cs="Tahoma"/>
                <w:b/>
              </w:rPr>
              <w:t xml:space="preserve">DE </w:t>
            </w:r>
            <w:r w:rsidR="002A0EA5">
              <w:rPr>
                <w:rFonts w:ascii="Arial Narrow" w:eastAsia="Calibri" w:hAnsi="Arial Narrow" w:cs="Tahoma"/>
                <w:b/>
              </w:rPr>
              <w:t>BATOURI</w:t>
            </w:r>
          </w:p>
          <w:p w:rsidR="003F051D" w:rsidRDefault="002428A7">
            <w:pPr>
              <w:jc w:val="center"/>
              <w:rPr>
                <w:rFonts w:ascii="Arial Narrow" w:eastAsia="Calibri" w:hAnsi="Arial Narrow" w:cs="Tahoma"/>
                <w:b/>
              </w:rPr>
            </w:pPr>
            <w:r>
              <w:rPr>
                <w:rFonts w:ascii="Arial Narrow" w:eastAsia="Calibri" w:hAnsi="Arial Narrow" w:cs="Tahoma"/>
                <w:b/>
              </w:rPr>
              <w:t>(Autorité Contractante)</w:t>
            </w: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2A0EA5">
            <w:pPr>
              <w:jc w:val="center"/>
              <w:rPr>
                <w:rFonts w:ascii="Arial Narrow" w:eastAsia="Calibri" w:hAnsi="Arial Narrow" w:cs="Tahoma"/>
                <w:sz w:val="22"/>
                <w:szCs w:val="22"/>
                <w:lang w:eastAsia="en-US"/>
              </w:rPr>
            </w:pPr>
            <w:r>
              <w:rPr>
                <w:rFonts w:ascii="Arial Narrow" w:eastAsia="Calibri" w:hAnsi="Arial Narrow" w:cs="Tahoma"/>
              </w:rPr>
              <w:t>BATOURI</w:t>
            </w:r>
            <w:r w:rsidR="002428A7">
              <w:rPr>
                <w:rFonts w:ascii="Arial Narrow" w:eastAsia="Calibri" w:hAnsi="Arial Narrow" w:cs="Tahoma"/>
              </w:rPr>
              <w:t>, le ……………………………..</w:t>
            </w:r>
          </w:p>
        </w:tc>
      </w:tr>
      <w:tr w:rsidR="003F051D">
        <w:trPr>
          <w:trHeight w:val="1153"/>
        </w:trPr>
        <w:tc>
          <w:tcPr>
            <w:tcW w:w="9259" w:type="dxa"/>
            <w:tcBorders>
              <w:top w:val="single" w:sz="4" w:space="0" w:color="auto"/>
              <w:left w:val="single" w:sz="4" w:space="0" w:color="auto"/>
              <w:bottom w:val="single" w:sz="4" w:space="0" w:color="auto"/>
              <w:right w:val="single" w:sz="4" w:space="0" w:color="auto"/>
            </w:tcBorders>
          </w:tcPr>
          <w:p w:rsidR="003F051D" w:rsidRDefault="002428A7">
            <w:pPr>
              <w:jc w:val="center"/>
              <w:rPr>
                <w:rFonts w:ascii="Arial Narrow" w:eastAsia="Calibri" w:hAnsi="Arial Narrow" w:cs="Tahoma"/>
                <w:b/>
              </w:rPr>
            </w:pPr>
            <w:r>
              <w:rPr>
                <w:rFonts w:ascii="Arial Narrow" w:eastAsia="Calibri" w:hAnsi="Arial Narrow" w:cs="Tahoma"/>
                <w:b/>
              </w:rPr>
              <w:t xml:space="preserve">Enregistrement </w:t>
            </w: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jc w:val="center"/>
              <w:rPr>
                <w:rFonts w:ascii="Arial Narrow" w:eastAsia="Calibri" w:hAnsi="Arial Narrow" w:cs="Tahoma"/>
              </w:rPr>
            </w:pPr>
          </w:p>
          <w:p w:rsidR="003F051D" w:rsidRDefault="003F051D">
            <w:pPr>
              <w:rPr>
                <w:rFonts w:ascii="Arial Narrow" w:eastAsia="Calibri" w:hAnsi="Arial Narrow" w:cs="Tahoma"/>
                <w:sz w:val="22"/>
                <w:szCs w:val="22"/>
                <w:lang w:eastAsia="en-US"/>
              </w:rPr>
            </w:pPr>
          </w:p>
        </w:tc>
      </w:tr>
    </w:tbl>
    <w:p w:rsidR="003F051D" w:rsidRDefault="003F051D">
      <w:pPr>
        <w:tabs>
          <w:tab w:val="left" w:pos="5600"/>
        </w:tabs>
        <w:rPr>
          <w:rFonts w:ascii="Calibri" w:eastAsia="Calibri" w:hAnsi="Calibri"/>
          <w:sz w:val="22"/>
          <w:szCs w:val="22"/>
          <w:lang w:eastAsia="en-US"/>
        </w:rPr>
      </w:pPr>
    </w:p>
    <w:p w:rsidR="003F051D" w:rsidRDefault="003F051D">
      <w:pPr>
        <w:tabs>
          <w:tab w:val="left" w:pos="5600"/>
        </w:tabs>
        <w:rPr>
          <w:rFonts w:ascii="Calibri" w:eastAsia="Calibri" w:hAnsi="Calibri"/>
        </w:rPr>
      </w:pPr>
    </w:p>
    <w:p w:rsidR="00FE375C" w:rsidRDefault="00FE375C">
      <w:pPr>
        <w:rPr>
          <w:rFonts w:eastAsia="Calibri"/>
          <w:b/>
          <w:sz w:val="32"/>
        </w:rPr>
      </w:pPr>
    </w:p>
    <w:p w:rsidR="009D633B" w:rsidRDefault="009D633B">
      <w:pPr>
        <w:rPr>
          <w:rFonts w:eastAsia="Calibri"/>
          <w:b/>
          <w:sz w:val="32"/>
        </w:rPr>
      </w:pPr>
    </w:p>
    <w:p w:rsidR="003F051D" w:rsidRDefault="003F051D" w:rsidP="005B6219">
      <w:pPr>
        <w:rPr>
          <w:rFonts w:ascii="Arial" w:hAnsi="Arial" w:cs="Arial"/>
        </w:rPr>
      </w:pPr>
    </w:p>
    <w:p w:rsidR="003F051D" w:rsidRDefault="003F051D">
      <w:pPr>
        <w:tabs>
          <w:tab w:val="left" w:pos="3798"/>
        </w:tabs>
        <w:rPr>
          <w:rFonts w:ascii="Arial" w:hAnsi="Arial" w:cs="Arial"/>
        </w:rPr>
      </w:pPr>
    </w:p>
    <w:p w:rsidR="003F051D" w:rsidRDefault="003F051D">
      <w:pPr>
        <w:tabs>
          <w:tab w:val="left" w:pos="3798"/>
        </w:tabs>
        <w:rPr>
          <w:rFonts w:ascii="Arial" w:hAnsi="Arial" w:cs="Arial"/>
        </w:rPr>
      </w:pPr>
    </w:p>
    <w:p w:rsidR="005B6219" w:rsidRPr="005B6219" w:rsidRDefault="005B6219" w:rsidP="005B6219">
      <w:pPr>
        <w:tabs>
          <w:tab w:val="left" w:pos="3798"/>
        </w:tabs>
        <w:rPr>
          <w:rFonts w:ascii="Arial" w:hAnsi="Arial" w:cs="Arial"/>
        </w:rPr>
      </w:pPr>
    </w:p>
    <w:p w:rsidR="005B6219" w:rsidRPr="005B6219" w:rsidRDefault="005B6219" w:rsidP="005B6219">
      <w:pPr>
        <w:tabs>
          <w:tab w:val="left" w:pos="3798"/>
        </w:tabs>
        <w:rPr>
          <w:rFonts w:ascii="Arial" w:hAnsi="Arial" w:cs="Arial"/>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r w:rsidRPr="005B6219">
        <w:rPr>
          <w:rFonts w:ascii="Arial" w:hAnsi="Arial" w:cs="Arial"/>
          <w:b/>
        </w:rPr>
        <w:tab/>
      </w: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5B6219" w:rsidRPr="005B6219" w:rsidRDefault="005B6219" w:rsidP="005B6219">
      <w:pPr>
        <w:tabs>
          <w:tab w:val="left" w:pos="3798"/>
        </w:tabs>
        <w:rPr>
          <w:rFonts w:ascii="Arial" w:hAnsi="Arial" w:cs="Arial"/>
          <w:b/>
        </w:rPr>
      </w:pPr>
    </w:p>
    <w:p w:rsidR="003F051D" w:rsidRDefault="003F051D">
      <w:pPr>
        <w:tabs>
          <w:tab w:val="left" w:pos="3798"/>
        </w:tabs>
        <w:rPr>
          <w:rFonts w:ascii="Arial" w:hAnsi="Arial" w:cs="Arial"/>
        </w:rPr>
      </w:pPr>
    </w:p>
    <w:p w:rsidR="003F051D" w:rsidRDefault="00AB791E" w:rsidP="00AB791E">
      <w:pPr>
        <w:tabs>
          <w:tab w:val="left" w:pos="5775"/>
        </w:tabs>
        <w:rPr>
          <w:rFonts w:ascii="Arial" w:hAnsi="Arial" w:cs="Arial"/>
        </w:rPr>
      </w:pPr>
      <w:r>
        <w:rPr>
          <w:rFonts w:ascii="Arial" w:hAnsi="Arial" w:cs="Arial"/>
        </w:rPr>
        <w:tab/>
      </w:r>
    </w:p>
    <w:p w:rsidR="003F051D" w:rsidRDefault="003F051D">
      <w:pPr>
        <w:rPr>
          <w:rFonts w:ascii="Arial" w:hAnsi="Arial" w:cs="Arial"/>
        </w:rPr>
      </w:pPr>
    </w:p>
    <w:p w:rsidR="003F051D" w:rsidRDefault="003F051D">
      <w:pPr>
        <w:rPr>
          <w:rFonts w:ascii="Arial" w:hAnsi="Arial" w:cs="Arial"/>
        </w:rPr>
      </w:pPr>
    </w:p>
    <w:p w:rsidR="003F051D" w:rsidRDefault="003F051D" w:rsidP="00AB791E">
      <w:pPr>
        <w:jc w:val="cente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0663B9" w:rsidRDefault="000663B9">
      <w:pPr>
        <w:rPr>
          <w:rFonts w:ascii="Arial" w:hAnsi="Arial" w:cs="Arial"/>
        </w:rPr>
      </w:pPr>
    </w:p>
    <w:p w:rsidR="003F051D" w:rsidRDefault="003F051D">
      <w:pPr>
        <w:rPr>
          <w:rFonts w:ascii="Arial" w:hAnsi="Arial" w:cs="Arial"/>
        </w:rPr>
      </w:pPr>
    </w:p>
    <w:p w:rsidR="003F051D" w:rsidRDefault="004F6EC3">
      <w:pPr>
        <w:rPr>
          <w:rFonts w:ascii="Arial" w:hAnsi="Arial" w:cs="Arial"/>
        </w:rPr>
      </w:pPr>
      <w:r w:rsidRPr="004F6EC3">
        <w:rPr>
          <w:noProof/>
        </w:rPr>
        <w:pict>
          <v:roundrect id="Rectangle : coins arrondis 15" o:spid="_x0000_s1039" style="position:absolute;margin-left:28.75pt;margin-top:5.8pt;width:393.65pt;height:111pt;z-index:251654144;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">
            <v:shadow on="t" opacity=".5" offset="1.99561mm,1.99561mm"/>
            <v:path arrowok="t"/>
            <v:textbox>
              <w:txbxContent>
                <w:p w:rsidR="00DF7AA8" w:rsidRDefault="00DF7AA8">
                  <w:pPr>
                    <w:pStyle w:val="Titre1"/>
                    <w:rPr>
                      <w:rFonts w:cs="Arial"/>
                      <w:b/>
                      <w:sz w:val="28"/>
                      <w:szCs w:val="28"/>
                    </w:rPr>
                  </w:pPr>
                </w:p>
                <w:p w:rsidR="00DF7AA8" w:rsidRDefault="00DF7AA8">
                  <w:pPr>
                    <w:pStyle w:val="Titre1"/>
                    <w:rPr>
                      <w:rFonts w:cs="Arial"/>
                      <w:b/>
                      <w:sz w:val="28"/>
                      <w:szCs w:val="28"/>
                    </w:rPr>
                  </w:pPr>
                  <w:r>
                    <w:rPr>
                      <w:rFonts w:cs="Arial"/>
                      <w:b/>
                      <w:sz w:val="28"/>
                      <w:szCs w:val="28"/>
                    </w:rPr>
                    <w:t>PIECE N° 10</w:t>
                  </w:r>
                </w:p>
                <w:p w:rsidR="00DF7AA8" w:rsidRDefault="00DF7AA8">
                  <w:pPr>
                    <w:pStyle w:val="Titre1"/>
                    <w:rPr>
                      <w:rFonts w:cs="Arial"/>
                      <w:b/>
                      <w:sz w:val="28"/>
                      <w:szCs w:val="28"/>
                    </w:rPr>
                  </w:pPr>
                </w:p>
                <w:p w:rsidR="00DF7AA8" w:rsidRDefault="00DF7AA8">
                  <w:pPr>
                    <w:pStyle w:val="Titre1"/>
                    <w:rPr>
                      <w:rFonts w:cs="Arial"/>
                      <w:b/>
                      <w:sz w:val="28"/>
                      <w:szCs w:val="28"/>
                    </w:rPr>
                  </w:pPr>
                  <w:r>
                    <w:rPr>
                      <w:rFonts w:cs="Arial"/>
                      <w:b/>
                      <w:sz w:val="28"/>
                      <w:szCs w:val="28"/>
                    </w:rPr>
                    <w:t>Formulaires et Modèles</w:t>
                  </w:r>
                </w:p>
                <w:p w:rsidR="00DF7AA8" w:rsidRDefault="00DF7AA8">
                  <w:pPr>
                    <w:jc w:val="center"/>
                    <w:rPr>
                      <w:rFonts w:ascii="Arial" w:hAnsi="Arial" w:cs="Arial"/>
                      <w:b/>
                      <w:sz w:val="28"/>
                      <w:szCs w:val="28"/>
                    </w:rPr>
                  </w:pPr>
                </w:p>
                <w:p w:rsidR="00DF7AA8" w:rsidRDefault="00DF7AA8">
                  <w:pPr>
                    <w:pStyle w:val="Titre1"/>
                    <w:rPr>
                      <w:bCs/>
                      <w:sz w:val="28"/>
                      <w:szCs w:val="28"/>
                    </w:rPr>
                  </w:pPr>
                </w:p>
              </w:txbxContent>
            </v:textbox>
          </v:roundrect>
        </w:pict>
      </w: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BE2322" w:rsidRDefault="00BE2322">
      <w:pPr>
        <w:rPr>
          <w:rFonts w:ascii="Arial" w:hAnsi="Arial" w:cs="Arial"/>
        </w:rPr>
      </w:pPr>
    </w:p>
    <w:p w:rsidR="003F051D" w:rsidRDefault="003F051D">
      <w:pPr>
        <w:rPr>
          <w:rFonts w:ascii="Arial" w:hAnsi="Arial" w:cs="Arial"/>
        </w:rPr>
      </w:pPr>
    </w:p>
    <w:p w:rsidR="003F051D" w:rsidRDefault="003F051D" w:rsidP="001F2129">
      <w:pPr>
        <w:rPr>
          <w:rFonts w:ascii="Arial" w:hAnsi="Arial" w:cs="Arial"/>
        </w:rPr>
      </w:pPr>
    </w:p>
    <w:p w:rsidR="00485056" w:rsidRPr="002D3DD7" w:rsidRDefault="00485056" w:rsidP="00485056">
      <w:pPr>
        <w:autoSpaceDE w:val="0"/>
        <w:autoSpaceDN w:val="0"/>
        <w:adjustRightInd w:val="0"/>
        <w:spacing w:after="160" w:line="259" w:lineRule="auto"/>
        <w:jc w:val="center"/>
        <w:rPr>
          <w:rFonts w:ascii="Arial" w:eastAsia="Calibri" w:hAnsi="Arial" w:cs="Arial"/>
          <w:b/>
          <w:sz w:val="28"/>
          <w:szCs w:val="28"/>
          <w:u w:val="single"/>
          <w:lang w:eastAsia="en-US"/>
        </w:rPr>
      </w:pPr>
      <w:r w:rsidRPr="002D3DD7">
        <w:rPr>
          <w:rFonts w:ascii="Arial" w:eastAsia="Calibri" w:hAnsi="Arial" w:cs="Arial"/>
          <w:b/>
          <w:sz w:val="28"/>
          <w:szCs w:val="28"/>
          <w:u w:val="single"/>
          <w:lang w:eastAsia="en-US"/>
        </w:rPr>
        <w:t>SOMMAIRE</w:t>
      </w:r>
    </w:p>
    <w:p w:rsidR="00485056" w:rsidRPr="00F7334B" w:rsidRDefault="00485056" w:rsidP="00485056">
      <w:pPr>
        <w:autoSpaceDE w:val="0"/>
        <w:autoSpaceDN w:val="0"/>
        <w:adjustRightInd w:val="0"/>
        <w:spacing w:after="160" w:line="259" w:lineRule="auto"/>
        <w:jc w:val="center"/>
        <w:rPr>
          <w:rFonts w:eastAsia="Calibri"/>
          <w:b/>
          <w:sz w:val="24"/>
          <w:szCs w:val="24"/>
          <w:u w:val="single"/>
          <w:lang w:eastAsia="en-US"/>
        </w:rPr>
      </w:pPr>
    </w:p>
    <w:p w:rsidR="00485056" w:rsidRPr="00485056" w:rsidRDefault="00485056" w:rsidP="00485056">
      <w:pPr>
        <w:spacing w:line="600" w:lineRule="auto"/>
        <w:outlineLvl w:val="0"/>
        <w:rPr>
          <w:rFonts w:ascii="Arial" w:hAnsi="Arial" w:cs="Arial"/>
          <w:sz w:val="22"/>
          <w:szCs w:val="22"/>
        </w:rPr>
      </w:pPr>
      <w:bookmarkStart w:id="108" w:name="_Toc109983240"/>
      <w:bookmarkStart w:id="109" w:name="_Toc111212634"/>
      <w:bookmarkStart w:id="110" w:name="_Toc112859688"/>
      <w:bookmarkStart w:id="111" w:name="_Toc113985553"/>
      <w:bookmarkStart w:id="112" w:name="_Toc114763567"/>
      <w:bookmarkStart w:id="113" w:name="_Toc114763780"/>
      <w:bookmarkStart w:id="114" w:name="_Toc116303510"/>
      <w:bookmarkStart w:id="115" w:name="_Toc116303681"/>
      <w:bookmarkStart w:id="116" w:name="_Toc130225949"/>
      <w:bookmarkStart w:id="117" w:name="_Toc342850519"/>
      <w:bookmarkStart w:id="118" w:name="_Toc342902953"/>
      <w:bookmarkStart w:id="119" w:name="_Toc349234569"/>
      <w:bookmarkStart w:id="120" w:name="_Toc349235909"/>
      <w:bookmarkStart w:id="121" w:name="_Toc31908255"/>
      <w:bookmarkStart w:id="122" w:name="_Toc79995677"/>
      <w:bookmarkStart w:id="123" w:name="_Toc82693096"/>
      <w:bookmarkStart w:id="124" w:name="_Toc109807526"/>
      <w:r w:rsidRPr="00485056">
        <w:rPr>
          <w:rFonts w:ascii="Arial" w:hAnsi="Arial" w:cs="Arial"/>
          <w:sz w:val="22"/>
          <w:szCs w:val="22"/>
        </w:rPr>
        <w:t>ANNEXE N°1 : DECLARATION D’INTENTION DE SOUMISSIONNER</w:t>
      </w:r>
      <w:bookmarkEnd w:id="108"/>
      <w:bookmarkEnd w:id="109"/>
      <w:bookmarkEnd w:id="110"/>
      <w:bookmarkEnd w:id="111"/>
      <w:bookmarkEnd w:id="112"/>
      <w:bookmarkEnd w:id="113"/>
      <w:bookmarkEnd w:id="114"/>
      <w:bookmarkEnd w:id="115"/>
      <w:bookmarkEnd w:id="116"/>
    </w:p>
    <w:p w:rsidR="00485056" w:rsidRPr="00485056" w:rsidRDefault="00485056" w:rsidP="00485056">
      <w:pPr>
        <w:spacing w:line="600" w:lineRule="auto"/>
        <w:outlineLvl w:val="0"/>
        <w:rPr>
          <w:rFonts w:ascii="Arial" w:hAnsi="Arial" w:cs="Arial"/>
          <w:sz w:val="22"/>
          <w:szCs w:val="22"/>
        </w:rPr>
      </w:pPr>
      <w:bookmarkStart w:id="125" w:name="_Toc109983241"/>
      <w:bookmarkStart w:id="126" w:name="_Toc111212635"/>
      <w:bookmarkStart w:id="127" w:name="_Toc112859689"/>
      <w:bookmarkStart w:id="128" w:name="_Toc113985554"/>
      <w:bookmarkStart w:id="129" w:name="_Toc114763568"/>
      <w:bookmarkStart w:id="130" w:name="_Toc114763781"/>
      <w:bookmarkStart w:id="131" w:name="_Toc116303511"/>
      <w:bookmarkStart w:id="132" w:name="_Toc116303682"/>
      <w:bookmarkStart w:id="133" w:name="_Toc130225950"/>
      <w:r w:rsidRPr="00485056">
        <w:rPr>
          <w:rFonts w:ascii="Arial" w:hAnsi="Arial" w:cs="Arial"/>
          <w:sz w:val="22"/>
          <w:szCs w:val="22"/>
        </w:rPr>
        <w:t>ANNEXE 2 : MODELE DE SOUMISSION</w:t>
      </w:r>
      <w:bookmarkEnd w:id="125"/>
      <w:bookmarkEnd w:id="126"/>
      <w:bookmarkEnd w:id="127"/>
      <w:bookmarkEnd w:id="128"/>
      <w:bookmarkEnd w:id="129"/>
      <w:bookmarkEnd w:id="130"/>
      <w:bookmarkEnd w:id="131"/>
      <w:bookmarkEnd w:id="132"/>
      <w:bookmarkEnd w:id="133"/>
    </w:p>
    <w:p w:rsidR="00485056" w:rsidRPr="00485056" w:rsidRDefault="00485056" w:rsidP="00485056">
      <w:pPr>
        <w:spacing w:line="600" w:lineRule="auto"/>
        <w:outlineLvl w:val="0"/>
        <w:rPr>
          <w:rFonts w:ascii="Arial" w:hAnsi="Arial" w:cs="Arial"/>
          <w:sz w:val="22"/>
          <w:szCs w:val="22"/>
        </w:rPr>
      </w:pPr>
      <w:bookmarkStart w:id="134" w:name="_Toc109983242"/>
      <w:bookmarkStart w:id="135" w:name="_Toc111212636"/>
      <w:bookmarkStart w:id="136" w:name="_Toc112859690"/>
      <w:bookmarkStart w:id="137" w:name="_Toc113985555"/>
      <w:bookmarkStart w:id="138" w:name="_Toc114763569"/>
      <w:bookmarkStart w:id="139" w:name="_Toc114763782"/>
      <w:bookmarkStart w:id="140" w:name="_Toc116303512"/>
      <w:bookmarkStart w:id="141" w:name="_Toc116303683"/>
      <w:bookmarkStart w:id="142" w:name="_Toc130225951"/>
      <w:r w:rsidRPr="00485056">
        <w:rPr>
          <w:rFonts w:ascii="Arial" w:hAnsi="Arial" w:cs="Arial"/>
          <w:sz w:val="22"/>
          <w:szCs w:val="22"/>
        </w:rPr>
        <w:t>ANNEXE 3 : MODÈLE DE CAUTION DE SOUMISSION</w:t>
      </w:r>
      <w:bookmarkEnd w:id="134"/>
      <w:bookmarkEnd w:id="135"/>
      <w:bookmarkEnd w:id="136"/>
      <w:bookmarkEnd w:id="137"/>
      <w:bookmarkEnd w:id="138"/>
      <w:bookmarkEnd w:id="139"/>
      <w:bookmarkEnd w:id="140"/>
      <w:bookmarkEnd w:id="141"/>
      <w:bookmarkEnd w:id="142"/>
    </w:p>
    <w:p w:rsidR="00485056" w:rsidRPr="00485056" w:rsidRDefault="00485056" w:rsidP="00485056">
      <w:pPr>
        <w:spacing w:line="600" w:lineRule="auto"/>
        <w:outlineLvl w:val="0"/>
        <w:rPr>
          <w:rFonts w:ascii="Arial" w:hAnsi="Arial" w:cs="Arial"/>
          <w:sz w:val="22"/>
          <w:szCs w:val="22"/>
        </w:rPr>
      </w:pPr>
      <w:bookmarkStart w:id="143" w:name="_Toc109983243"/>
      <w:bookmarkStart w:id="144" w:name="_Toc111212637"/>
      <w:bookmarkStart w:id="145" w:name="_Toc112859691"/>
      <w:bookmarkStart w:id="146" w:name="_Toc113985556"/>
      <w:bookmarkStart w:id="147" w:name="_Toc114763570"/>
      <w:bookmarkStart w:id="148" w:name="_Toc114763783"/>
      <w:bookmarkStart w:id="149" w:name="_Toc116303513"/>
      <w:bookmarkStart w:id="150" w:name="_Toc116303684"/>
      <w:bookmarkStart w:id="151" w:name="_Toc130225952"/>
      <w:r w:rsidRPr="00485056">
        <w:rPr>
          <w:rFonts w:ascii="Arial" w:hAnsi="Arial" w:cs="Arial"/>
          <w:sz w:val="22"/>
          <w:szCs w:val="22"/>
        </w:rPr>
        <w:t>ANNEXE 4 : MODELE DE CAUTIONNEMENT DEFINITIF</w:t>
      </w:r>
      <w:bookmarkEnd w:id="143"/>
      <w:bookmarkEnd w:id="144"/>
      <w:bookmarkEnd w:id="145"/>
      <w:bookmarkEnd w:id="146"/>
      <w:bookmarkEnd w:id="147"/>
      <w:bookmarkEnd w:id="148"/>
      <w:bookmarkEnd w:id="149"/>
      <w:bookmarkEnd w:id="150"/>
      <w:bookmarkEnd w:id="151"/>
    </w:p>
    <w:p w:rsidR="00485056" w:rsidRPr="00485056" w:rsidRDefault="00485056" w:rsidP="00485056">
      <w:pPr>
        <w:spacing w:line="600" w:lineRule="auto"/>
        <w:outlineLvl w:val="0"/>
        <w:rPr>
          <w:rFonts w:ascii="Arial" w:hAnsi="Arial" w:cs="Arial"/>
          <w:sz w:val="22"/>
          <w:szCs w:val="22"/>
        </w:rPr>
      </w:pPr>
      <w:bookmarkStart w:id="152" w:name="_Toc79995678"/>
      <w:bookmarkStart w:id="153" w:name="_Toc82693097"/>
      <w:bookmarkStart w:id="154" w:name="_Toc109807527"/>
      <w:bookmarkStart w:id="155" w:name="_Toc109983244"/>
      <w:bookmarkStart w:id="156" w:name="_Toc111212638"/>
      <w:bookmarkStart w:id="157" w:name="_Toc112859692"/>
      <w:bookmarkStart w:id="158" w:name="_Toc113985557"/>
      <w:bookmarkStart w:id="159" w:name="_Toc114763571"/>
      <w:bookmarkStart w:id="160" w:name="_Toc114763784"/>
      <w:bookmarkStart w:id="161" w:name="_Toc116303514"/>
      <w:bookmarkStart w:id="162" w:name="_Toc116303685"/>
      <w:bookmarkStart w:id="163" w:name="_Toc130225953"/>
      <w:bookmarkEnd w:id="117"/>
      <w:bookmarkEnd w:id="118"/>
      <w:bookmarkEnd w:id="119"/>
      <w:bookmarkEnd w:id="120"/>
      <w:bookmarkEnd w:id="121"/>
      <w:bookmarkEnd w:id="122"/>
      <w:bookmarkEnd w:id="123"/>
      <w:bookmarkEnd w:id="124"/>
      <w:r w:rsidRPr="00485056">
        <w:rPr>
          <w:rFonts w:ascii="Arial" w:hAnsi="Arial" w:cs="Arial"/>
          <w:sz w:val="22"/>
          <w:szCs w:val="22"/>
        </w:rPr>
        <w:t>ANNEXE 5 : MODELE DE CAUTION D'AVANCE DE DEMARRAGE</w:t>
      </w:r>
      <w:bookmarkEnd w:id="152"/>
      <w:bookmarkEnd w:id="153"/>
      <w:bookmarkEnd w:id="154"/>
      <w:bookmarkEnd w:id="155"/>
      <w:bookmarkEnd w:id="156"/>
      <w:bookmarkEnd w:id="157"/>
      <w:bookmarkEnd w:id="158"/>
      <w:bookmarkEnd w:id="159"/>
      <w:bookmarkEnd w:id="160"/>
      <w:bookmarkEnd w:id="161"/>
      <w:bookmarkEnd w:id="162"/>
      <w:bookmarkEnd w:id="163"/>
    </w:p>
    <w:p w:rsidR="00485056" w:rsidRPr="00485056" w:rsidRDefault="00485056" w:rsidP="00485056">
      <w:pPr>
        <w:spacing w:line="600" w:lineRule="auto"/>
        <w:outlineLvl w:val="0"/>
        <w:rPr>
          <w:rFonts w:ascii="Arial" w:hAnsi="Arial" w:cs="Arial"/>
          <w:sz w:val="22"/>
          <w:szCs w:val="22"/>
        </w:rPr>
      </w:pPr>
      <w:bookmarkStart w:id="164" w:name="_Toc342850520"/>
      <w:bookmarkStart w:id="165" w:name="_Toc342902954"/>
      <w:bookmarkStart w:id="166" w:name="_Toc349234570"/>
      <w:bookmarkStart w:id="167" w:name="_Toc349235910"/>
      <w:bookmarkStart w:id="168" w:name="_Toc79995679"/>
      <w:bookmarkStart w:id="169" w:name="_Toc82693098"/>
      <w:bookmarkStart w:id="170" w:name="_Toc109807528"/>
      <w:bookmarkStart w:id="171" w:name="_Toc109983245"/>
      <w:bookmarkStart w:id="172" w:name="_Toc111212639"/>
      <w:bookmarkStart w:id="173" w:name="_Toc112859693"/>
      <w:bookmarkStart w:id="174" w:name="_Toc113985558"/>
      <w:bookmarkStart w:id="175" w:name="_Toc114763572"/>
      <w:bookmarkStart w:id="176" w:name="_Toc114763785"/>
      <w:bookmarkStart w:id="177" w:name="_Toc116303515"/>
      <w:bookmarkStart w:id="178" w:name="_Toc116303686"/>
      <w:bookmarkStart w:id="179" w:name="_Toc130225954"/>
      <w:r w:rsidRPr="00485056">
        <w:rPr>
          <w:rFonts w:ascii="Arial" w:hAnsi="Arial" w:cs="Arial"/>
          <w:sz w:val="22"/>
          <w:szCs w:val="22"/>
        </w:rPr>
        <w:t>ANNEXE 6 : MODELE DE CAUTION DE RETENUE DE GARANTIE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rsidR="00485056" w:rsidRPr="00485056" w:rsidRDefault="00485056" w:rsidP="00485056">
      <w:pPr>
        <w:spacing w:line="600" w:lineRule="auto"/>
        <w:outlineLvl w:val="0"/>
        <w:rPr>
          <w:rFonts w:ascii="Arial" w:hAnsi="Arial" w:cs="Arial"/>
          <w:sz w:val="22"/>
          <w:szCs w:val="22"/>
        </w:rPr>
      </w:pPr>
      <w:bookmarkStart w:id="180" w:name="_Toc109983246"/>
      <w:bookmarkStart w:id="181" w:name="_Toc111212640"/>
      <w:bookmarkStart w:id="182" w:name="_Toc112859694"/>
      <w:bookmarkStart w:id="183" w:name="_Toc113985559"/>
      <w:bookmarkStart w:id="184" w:name="_Toc114763573"/>
      <w:bookmarkStart w:id="185" w:name="_Toc114763786"/>
      <w:bookmarkStart w:id="186" w:name="_Toc116303516"/>
      <w:bookmarkStart w:id="187" w:name="_Toc116303687"/>
      <w:bookmarkStart w:id="188" w:name="_Toc130225955"/>
      <w:r w:rsidRPr="00485056">
        <w:rPr>
          <w:rFonts w:ascii="Arial" w:hAnsi="Arial" w:cs="Arial"/>
          <w:sz w:val="22"/>
          <w:szCs w:val="22"/>
        </w:rPr>
        <w:t>ANNEXE 7 : CADRE DE PLANNING</w:t>
      </w:r>
      <w:bookmarkEnd w:id="180"/>
      <w:bookmarkEnd w:id="181"/>
      <w:bookmarkEnd w:id="182"/>
      <w:bookmarkEnd w:id="183"/>
      <w:bookmarkEnd w:id="184"/>
      <w:bookmarkEnd w:id="185"/>
      <w:bookmarkEnd w:id="186"/>
      <w:bookmarkEnd w:id="187"/>
      <w:bookmarkEnd w:id="188"/>
    </w:p>
    <w:p w:rsidR="00485056" w:rsidRDefault="00485056">
      <w:pPr>
        <w:jc w:val="center"/>
        <w:rPr>
          <w:rFonts w:ascii="Arial" w:hAnsi="Arial" w:cs="Arial"/>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Pr="002D3DD7" w:rsidRDefault="002D3DD7" w:rsidP="002D3DD7">
      <w:pPr>
        <w:spacing w:after="160" w:line="259" w:lineRule="auto"/>
        <w:jc w:val="center"/>
        <w:rPr>
          <w:rFonts w:ascii="Arial" w:hAnsi="Arial" w:cs="Arial"/>
          <w:b/>
          <w:bCs/>
          <w:sz w:val="28"/>
          <w:szCs w:val="28"/>
        </w:rPr>
      </w:pPr>
      <w:r w:rsidRPr="002D3DD7">
        <w:rPr>
          <w:rFonts w:ascii="Arial" w:hAnsi="Arial" w:cs="Arial"/>
          <w:b/>
          <w:bCs/>
          <w:sz w:val="28"/>
          <w:szCs w:val="28"/>
        </w:rPr>
        <w:t>ANNEXE 1 :  DECLARATION D’INTENTION DE SOUMISSIONNER</w:t>
      </w:r>
    </w:p>
    <w:p w:rsidR="002D3DD7" w:rsidRPr="00F7334B" w:rsidRDefault="002D3DD7" w:rsidP="002D3DD7">
      <w:pPr>
        <w:spacing w:line="276" w:lineRule="auto"/>
        <w:jc w:val="both"/>
        <w:rPr>
          <w:sz w:val="24"/>
          <w:szCs w:val="24"/>
        </w:rPr>
      </w:pP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 xml:space="preserve">Je soussigné, ……………………(Nom et prénoms du mandataire) </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Agissant au nom et pour le compte …………………(Entreprises et Groupement d’entreprises),</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 xml:space="preserve">En vertu de ma qualité …………….. (Fonction du signataire), </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Déclare sous peine de sanctions édictées par l’article 2 du décret n°54/596 du 11 juin 1945 :</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Que le soumissionnaire en question est inscrit sous le n° RC ………… du registre du commerce.</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Qu’il n’est pas en état de faillite ou de liquidation judiciaire</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Qu’aucun des gérants, administrateurs ou directeurs de l’entreprise ne tombe sous le coup des condamnations, déchéances ou sanctions prévues par la loi n°47/1635 du 30 août 1947 relative à l’assainissement des professions commerciales et industrielles ;</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Que le soumissionnaire en question ne tombe pas sous le coup de l’exclusion prévue par le dernier alinéa de l’article 37 de l’Ordonnance n°53/704 du 29 août 1953 relatif au maintien ou rétablissement de la libre concurrence industrielle et commerciale.</w:t>
      </w:r>
    </w:p>
    <w:p w:rsidR="002D3DD7" w:rsidRPr="006677E1" w:rsidRDefault="002D3DD7" w:rsidP="002D3DD7">
      <w:pPr>
        <w:spacing w:line="276" w:lineRule="auto"/>
        <w:jc w:val="both"/>
        <w:rPr>
          <w:rFonts w:ascii="Arial Narrow" w:hAnsi="Arial Narrow"/>
          <w:sz w:val="22"/>
          <w:szCs w:val="22"/>
        </w:rPr>
      </w:pP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ab/>
        <w:t>En vertu de quoi, j’ai (nous avons) l’honneur de soumissionner pour le soumissionnaire dans le cadre du Présent Appel d’Offres National Ouvert.</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Fait à………………., le………………………..</w:t>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p>
    <w:p w:rsidR="002D3DD7" w:rsidRPr="006677E1" w:rsidRDefault="002D3DD7" w:rsidP="002D3DD7">
      <w:pPr>
        <w:spacing w:line="276" w:lineRule="auto"/>
        <w:jc w:val="both"/>
        <w:rPr>
          <w:rFonts w:ascii="Arial Narrow" w:hAnsi="Arial Narrow"/>
          <w:sz w:val="22"/>
          <w:szCs w:val="22"/>
        </w:rPr>
      </w:pP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t xml:space="preserve">Nom et prénoms du signataire </w:t>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r>
      <w:r w:rsidRPr="006677E1">
        <w:rPr>
          <w:rFonts w:ascii="Arial Narrow" w:hAnsi="Arial Narrow"/>
          <w:sz w:val="22"/>
          <w:szCs w:val="22"/>
        </w:rPr>
        <w:tab/>
        <w:t>Fonction</w:t>
      </w:r>
    </w:p>
    <w:p w:rsidR="002D3DD7" w:rsidRPr="006677E1" w:rsidRDefault="002D3DD7" w:rsidP="002D3DD7">
      <w:pPr>
        <w:spacing w:line="276" w:lineRule="auto"/>
        <w:jc w:val="both"/>
        <w:rPr>
          <w:rFonts w:ascii="Arial Narrow" w:hAnsi="Arial Narrow"/>
          <w:sz w:val="22"/>
          <w:szCs w:val="22"/>
        </w:rPr>
      </w:pPr>
    </w:p>
    <w:p w:rsidR="002D3DD7" w:rsidRPr="006677E1" w:rsidRDefault="002D3DD7" w:rsidP="002D3DD7">
      <w:pPr>
        <w:rPr>
          <w:rFonts w:ascii="Arial Narrow" w:hAnsi="Arial Narrow"/>
          <w:b/>
          <w:bCs/>
          <w:sz w:val="22"/>
          <w:szCs w:val="22"/>
        </w:rPr>
      </w:pPr>
      <w:r w:rsidRPr="006677E1">
        <w:rPr>
          <w:rFonts w:ascii="Arial Narrow" w:hAnsi="Arial Narrow"/>
          <w:b/>
          <w:bCs/>
          <w:sz w:val="22"/>
          <w:szCs w:val="22"/>
        </w:rPr>
        <w:br w:type="page"/>
      </w:r>
    </w:p>
    <w:p w:rsidR="002D3DD7" w:rsidRDefault="002D3DD7">
      <w:pPr>
        <w:jc w:val="center"/>
        <w:rPr>
          <w:rFonts w:ascii="Tw Cen MT" w:eastAsia="Arial Unicode MS" w:hAnsi="Tw Cen MT"/>
          <w:b/>
          <w:sz w:val="28"/>
          <w:szCs w:val="28"/>
          <w:u w:val="single"/>
        </w:rPr>
      </w:pPr>
    </w:p>
    <w:p w:rsidR="00D966EC" w:rsidRPr="00D966EC" w:rsidRDefault="00D966EC" w:rsidP="00D966EC">
      <w:pPr>
        <w:spacing w:after="160" w:line="259" w:lineRule="auto"/>
        <w:jc w:val="center"/>
        <w:rPr>
          <w:rFonts w:ascii="Arial" w:hAnsi="Arial" w:cs="Arial"/>
          <w:b/>
          <w:bCs/>
          <w:sz w:val="28"/>
          <w:szCs w:val="28"/>
        </w:rPr>
      </w:pPr>
      <w:r w:rsidRPr="00D966EC">
        <w:rPr>
          <w:rFonts w:ascii="Arial" w:hAnsi="Arial" w:cs="Arial"/>
          <w:b/>
          <w:bCs/>
          <w:sz w:val="28"/>
          <w:szCs w:val="28"/>
        </w:rPr>
        <w:t>ANNEXE 2 :    MODELE DE SOUMISSION</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Je, soussigné ……………….......[indiquer le nom et la qualité du signataire]</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représentant  la  société,  l’entreprise  ou  le  groupement(8)……………………..............…..…   dont  le  siège  social  est  à……….…..............................….  inscrite au registre du commerce de ………...............……………………...  sous le n° ………………..................................……</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Après avoir  pris  connaissance  de  toutes  les  pièces  figurant  ou  mentionnées  au  dossier  d'Appel d’Offres n°_______/ AONO/C-</w:t>
      </w:r>
      <w:r w:rsidR="002A0EA5">
        <w:rPr>
          <w:rFonts w:ascii="Arial Narrow" w:hAnsi="Arial Narrow"/>
          <w:sz w:val="22"/>
          <w:szCs w:val="22"/>
        </w:rPr>
        <w:t>BATOURI</w:t>
      </w:r>
      <w:r w:rsidRPr="006677E1">
        <w:rPr>
          <w:rFonts w:ascii="Arial Narrow" w:hAnsi="Arial Narrow"/>
          <w:sz w:val="22"/>
          <w:szCs w:val="22"/>
        </w:rPr>
        <w:t>/</w:t>
      </w:r>
      <w:r w:rsidR="00604CD3">
        <w:rPr>
          <w:rFonts w:ascii="Arial Narrow" w:hAnsi="Arial Narrow"/>
          <w:sz w:val="22"/>
          <w:szCs w:val="22"/>
        </w:rPr>
        <w:t>CIPM</w:t>
      </w:r>
      <w:r w:rsidRPr="006677E1">
        <w:rPr>
          <w:rFonts w:ascii="Arial Narrow" w:hAnsi="Arial Narrow"/>
          <w:sz w:val="22"/>
          <w:szCs w:val="22"/>
        </w:rPr>
        <w:t>/SIGAM/2025  y compris l’(es) additif(s), [rappeler le numéro et l’objet de l’Appel d’Offres]:</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Après m'être personnellement rendu compte de la situation des lieux et avoir apprécié à mon point de vue et sous ma responsabilité, la nature et la difficulté des travaux à effectuer.</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Remets, revêtus de ma signature, le bordereau des prix unitaires ainsi que le devis estimatif établis conformément aux cadres figurant dans le dossier d'appel d'offres.</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Me soumets et m'engage à exécuter les travaux conformément au dossier d'Appel d'Offres, moyennant les prix que j'ai établi moi-même pour chaque nature d'ouvrage, lesquels prix font ressortir le montant de l'offre à</w:t>
      </w:r>
      <w:r w:rsidRPr="006677E1">
        <w:rPr>
          <w:rFonts w:ascii="Arial Narrow" w:hAnsi="Arial Narrow"/>
          <w:sz w:val="22"/>
          <w:szCs w:val="22"/>
        </w:rPr>
        <w:tab/>
        <w:t>……….........................................................................................................................................................  [en chiffres et en lettres] francs Cfa Hors TVA, et à</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  francs CFA Toutes Taxes Comprises. [en chiffres et en lettres]</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M'engage à exécuter les travaux dans un délai de ……….............  mois</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M’engage  en  outre  à  maintenir  mon  offre  dans  le  délai  90 jours  à compter de la date limite de remise des offres.</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Le  Maître  d’Ouvrage  se  libérera  des  sommes  dues  par  lui  au  titre  du  présent  marché  en  faisant donner crédit au compte n° ………………......................   ouvert au nom de …................................…………….   auprès de la banque</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  Agence de …..............................……………………..</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Avant  signature  du  marché,  la  présente  soumission  acceptée  par  vous  vaudra  engagement  entre nous.</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Fait à ………...........................................……….  le ………...........................................……….</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Signature de …...........................................……….</w:t>
      </w:r>
    </w:p>
    <w:p w:rsidR="00D966EC" w:rsidRPr="006677E1" w:rsidRDefault="00D966EC" w:rsidP="00D966EC">
      <w:pPr>
        <w:spacing w:line="276" w:lineRule="auto"/>
        <w:jc w:val="both"/>
        <w:rPr>
          <w:rFonts w:ascii="Arial Narrow" w:hAnsi="Arial Narrow"/>
          <w:sz w:val="22"/>
          <w:szCs w:val="22"/>
        </w:rPr>
      </w:pPr>
      <w:r w:rsidRPr="006677E1">
        <w:rPr>
          <w:rFonts w:ascii="Arial Narrow" w:hAnsi="Arial Narrow"/>
          <w:sz w:val="22"/>
          <w:szCs w:val="22"/>
        </w:rPr>
        <w:t>en qualité de ...........………. dûment autorisé à signer les soumissions pour et au nom de(9)  ………...........................................……….</w:t>
      </w:r>
    </w:p>
    <w:p w:rsidR="00D966EC" w:rsidRPr="006677E1" w:rsidRDefault="00D966EC" w:rsidP="00D966EC">
      <w:pPr>
        <w:spacing w:line="276" w:lineRule="auto"/>
        <w:jc w:val="both"/>
        <w:rPr>
          <w:rFonts w:ascii="Arial Narrow" w:hAnsi="Arial Narrow"/>
          <w:sz w:val="22"/>
          <w:szCs w:val="22"/>
        </w:rPr>
      </w:pPr>
    </w:p>
    <w:p w:rsidR="00D966EC" w:rsidRPr="006677E1" w:rsidRDefault="00D966EC" w:rsidP="00D966EC">
      <w:pPr>
        <w:rPr>
          <w:rFonts w:ascii="Arial Narrow" w:hAnsi="Arial Narrow"/>
          <w:sz w:val="22"/>
          <w:szCs w:val="22"/>
        </w:rPr>
      </w:pPr>
      <w:r w:rsidRPr="006677E1">
        <w:rPr>
          <w:rFonts w:ascii="Arial Narrow" w:hAnsi="Arial Narrow"/>
          <w:sz w:val="22"/>
          <w:szCs w:val="22"/>
        </w:rPr>
        <w:br w:type="page"/>
      </w:r>
    </w:p>
    <w:p w:rsidR="002D3DD7" w:rsidRDefault="002D3DD7">
      <w:pPr>
        <w:jc w:val="center"/>
        <w:rPr>
          <w:rFonts w:ascii="Tw Cen MT" w:eastAsia="Arial Unicode MS" w:hAnsi="Tw Cen MT"/>
          <w:b/>
          <w:sz w:val="28"/>
          <w:szCs w:val="28"/>
          <w:u w:val="single"/>
        </w:rPr>
      </w:pPr>
    </w:p>
    <w:p w:rsidR="002666E4" w:rsidRPr="002666E4" w:rsidRDefault="002666E4" w:rsidP="002666E4">
      <w:pPr>
        <w:spacing w:after="160" w:line="259" w:lineRule="auto"/>
        <w:jc w:val="center"/>
        <w:rPr>
          <w:rFonts w:ascii="Arial" w:hAnsi="Arial" w:cs="Arial"/>
          <w:b/>
          <w:bCs/>
          <w:sz w:val="28"/>
          <w:szCs w:val="28"/>
        </w:rPr>
      </w:pPr>
      <w:r w:rsidRPr="002666E4">
        <w:rPr>
          <w:rFonts w:ascii="Arial" w:hAnsi="Arial" w:cs="Arial"/>
          <w:b/>
          <w:bCs/>
          <w:sz w:val="28"/>
          <w:szCs w:val="28"/>
        </w:rPr>
        <w:t>ANNEXE N° 3 : MODÈLE DE CAUTION DE SOUMISSION</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Adressée à [indiquer le Maître d’Ouvrage et son adresse], « le Maître d’Ouvrage »</w:t>
      </w:r>
    </w:p>
    <w:p w:rsidR="002666E4" w:rsidRPr="006677E1" w:rsidRDefault="002666E4" w:rsidP="002666E4">
      <w:pPr>
        <w:spacing w:line="276" w:lineRule="auto"/>
        <w:jc w:val="both"/>
        <w:rPr>
          <w:rFonts w:ascii="Arial Narrow" w:hAnsi="Arial Narrow"/>
          <w:sz w:val="22"/>
          <w:szCs w:val="22"/>
        </w:rPr>
      </w:pP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Attendu que l’entreprise ……………..........................………..   , ci-dessous désignée « le soumissionnaire », a soumis son  offre  en  date  du  ……………..........................………..   pour [rappeler  l’objet  de  l’Appel  d’Offres],  ci-dessous  désignée « l’offre », et pour laquelle il doit joindre un cautionnement provisoire équivalant à [indiquer le montant]</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francs CFA,</w:t>
      </w:r>
    </w:p>
    <w:p w:rsidR="002666E4" w:rsidRPr="006677E1" w:rsidRDefault="002666E4" w:rsidP="002666E4">
      <w:pPr>
        <w:spacing w:line="276" w:lineRule="auto"/>
        <w:jc w:val="both"/>
        <w:rPr>
          <w:rFonts w:ascii="Arial Narrow" w:hAnsi="Arial Narrow"/>
          <w:sz w:val="22"/>
          <w:szCs w:val="22"/>
        </w:rPr>
      </w:pP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Nous …………....................…..........................………..  [nom et adresse de la banque], représentée par ……………..........................………..  [noms des signataires], ci-dessous désignée « la banque », déclarons garantir le paiement au Maître d’Ouvrage de la somme maximale de [indiquer le montant] Francs CFA, que la banque s’engage à régler intégralement au Maître d’Ouvrage, s’obligeant elle-même, ses successeurs et assignataires.</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Les conditions de cette obligation sont les suivantes :</w:t>
      </w:r>
    </w:p>
    <w:p w:rsidR="002666E4" w:rsidRPr="006677E1" w:rsidRDefault="002666E4" w:rsidP="002666E4">
      <w:pPr>
        <w:spacing w:line="276" w:lineRule="auto"/>
        <w:jc w:val="both"/>
        <w:rPr>
          <w:rFonts w:ascii="Arial Narrow" w:hAnsi="Arial Narrow"/>
          <w:sz w:val="22"/>
          <w:szCs w:val="22"/>
        </w:rPr>
      </w:pP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Si le soumissionnaire retire l’offre pendant la période de validité spécifiée par lui sur l’acte de soumission ;</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Ou Si le soumissionnaire, s’étant vu notifier l’attribution du marché par le Maître d’Ouvrage pendant la période de validité :</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manque à signer ou refuse de signer le marché, alors qu’il est requis de le faire ;</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manque  à  fournir  ou  refuse  de  fournir  le  cautionnement  définitif  du  marché  (cautionnement définitif), comme prévu dans celui-ci.</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nous  nous  engageons  à  payer  au  Maître  d’Ouvrage  un  montant  allant  jusqu’au  maximum  de  la somme  stipulée  ci-dessus,  dès  réception  de  sa  première  demande  écrite,  sans  que  le  Maître d’Ouvrage soit tenu de justifier sa demande, étant entendu toutefois que dans sa demande le Maître d’Ouvrage notera que le montant qu’il réclame lui est dû parce que l’une ou l’autre des conditions ci-dessus, ou toutes les deux, sont remplies, et qu’il spécifiera quelle(s) condition(s) a (ont) joué.</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La présente caution entre en vigueur  dès  sa  signature  et  dès  la  date  limite  fixée  par  le  Maître d’Ouvrage pour la remise des offres. Elle demeurera valable jusqu’au trentième jour inclus suivant la fin du délai de validité des offres. Toute demande du Maître d’Ouvrage tendant à la faire jouer devra parvenir à la banque, par  lettre  recommandée  avec  accusé  de  réception,  avant  la  fin  de  cette période de validité.</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La présente caution est soumise pour son interprétation et son exécution au droit camerounais. Les tribunaux du Cameroun seront seuls compétents pour statuer sur tout ce qui concerne le présent engagement et ses suites.</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Signé et authentifié par la banque</w:t>
      </w: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 xml:space="preserve">à ……………............….., le </w:t>
      </w:r>
    </w:p>
    <w:p w:rsidR="002666E4" w:rsidRPr="006677E1" w:rsidRDefault="002666E4" w:rsidP="002666E4">
      <w:pPr>
        <w:spacing w:line="276" w:lineRule="auto"/>
        <w:jc w:val="both"/>
        <w:rPr>
          <w:rFonts w:ascii="Arial Narrow" w:hAnsi="Arial Narrow"/>
          <w:sz w:val="22"/>
          <w:szCs w:val="22"/>
        </w:rPr>
      </w:pPr>
    </w:p>
    <w:p w:rsidR="002666E4" w:rsidRPr="006677E1" w:rsidRDefault="002666E4" w:rsidP="002666E4">
      <w:pPr>
        <w:spacing w:line="276" w:lineRule="auto"/>
        <w:jc w:val="both"/>
        <w:rPr>
          <w:rFonts w:ascii="Arial Narrow" w:hAnsi="Arial Narrow"/>
          <w:sz w:val="22"/>
          <w:szCs w:val="22"/>
        </w:rPr>
      </w:pPr>
    </w:p>
    <w:p w:rsidR="002666E4" w:rsidRPr="006677E1" w:rsidRDefault="002666E4" w:rsidP="002666E4">
      <w:pPr>
        <w:spacing w:line="276" w:lineRule="auto"/>
        <w:jc w:val="both"/>
        <w:rPr>
          <w:rFonts w:ascii="Arial Narrow" w:hAnsi="Arial Narrow"/>
          <w:sz w:val="22"/>
          <w:szCs w:val="22"/>
        </w:rPr>
      </w:pPr>
      <w:r w:rsidRPr="006677E1">
        <w:rPr>
          <w:rFonts w:ascii="Arial Narrow" w:hAnsi="Arial Narrow"/>
          <w:sz w:val="22"/>
          <w:szCs w:val="22"/>
        </w:rPr>
        <w:t>[Signature de la banque]</w:t>
      </w: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6677E1" w:rsidRDefault="006677E1">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6677E1" w:rsidRPr="006677E1" w:rsidRDefault="006677E1" w:rsidP="006677E1">
      <w:pPr>
        <w:widowControl w:val="0"/>
        <w:suppressAutoHyphens/>
        <w:autoSpaceDE w:val="0"/>
        <w:autoSpaceDN w:val="0"/>
        <w:spacing w:before="56"/>
        <w:ind w:right="-20"/>
        <w:jc w:val="center"/>
        <w:textAlignment w:val="baseline"/>
        <w:rPr>
          <w:rFonts w:ascii="Arial" w:hAnsi="Arial" w:cs="Arial"/>
          <w:b/>
          <w:bCs/>
          <w:sz w:val="28"/>
          <w:szCs w:val="28"/>
        </w:rPr>
      </w:pPr>
      <w:r w:rsidRPr="006677E1">
        <w:rPr>
          <w:rFonts w:ascii="Arial" w:hAnsi="Arial" w:cs="Arial"/>
          <w:b/>
          <w:bCs/>
          <w:sz w:val="28"/>
          <w:szCs w:val="28"/>
        </w:rPr>
        <w:t>ANNEXE N° 4 : MODELE DE CAUTIONNEMENT DEFINITIF</w:t>
      </w:r>
    </w:p>
    <w:p w:rsidR="006677E1" w:rsidRPr="000D6E9D" w:rsidRDefault="006677E1" w:rsidP="006677E1">
      <w:pPr>
        <w:widowControl w:val="0"/>
        <w:suppressAutoHyphens/>
        <w:autoSpaceDE w:val="0"/>
        <w:autoSpaceDN w:val="0"/>
        <w:spacing w:before="10" w:line="100" w:lineRule="exact"/>
        <w:textAlignment w:val="baseline"/>
        <w:rPr>
          <w:sz w:val="10"/>
          <w:szCs w:val="10"/>
        </w:rPr>
      </w:pPr>
    </w:p>
    <w:p w:rsidR="006677E1" w:rsidRPr="006677E1" w:rsidRDefault="006677E1" w:rsidP="006677E1">
      <w:pPr>
        <w:widowControl w:val="0"/>
        <w:suppressAutoHyphens/>
        <w:autoSpaceDE w:val="0"/>
        <w:autoSpaceDN w:val="0"/>
        <w:ind w:left="107" w:right="-20"/>
        <w:jc w:val="both"/>
        <w:textAlignment w:val="baseline"/>
        <w:rPr>
          <w:rFonts w:ascii="Arial Narrow" w:hAnsi="Arial Narrow" w:cs="Arial"/>
          <w:sz w:val="24"/>
          <w:szCs w:val="24"/>
        </w:rPr>
      </w:pPr>
      <w:r w:rsidRPr="006677E1">
        <w:rPr>
          <w:rFonts w:ascii="Arial Narrow" w:hAnsi="Arial Narrow" w:cs="Arial"/>
          <w:sz w:val="22"/>
          <w:szCs w:val="22"/>
        </w:rPr>
        <w:t>Banque:</w:t>
      </w:r>
    </w:p>
    <w:p w:rsidR="006677E1" w:rsidRPr="006677E1" w:rsidRDefault="006677E1" w:rsidP="006677E1">
      <w:pPr>
        <w:widowControl w:val="0"/>
        <w:suppressAutoHyphens/>
        <w:autoSpaceDE w:val="0"/>
        <w:autoSpaceDN w:val="0"/>
        <w:spacing w:before="12"/>
        <w:ind w:left="107" w:right="-20"/>
        <w:jc w:val="both"/>
        <w:textAlignment w:val="baseline"/>
        <w:rPr>
          <w:rFonts w:ascii="Arial Narrow" w:hAnsi="Arial Narrow" w:cs="Arial"/>
          <w:sz w:val="24"/>
          <w:szCs w:val="24"/>
        </w:rPr>
      </w:pPr>
      <w:r w:rsidRPr="006677E1">
        <w:rPr>
          <w:rFonts w:ascii="Arial Narrow" w:hAnsi="Arial Narrow" w:cs="Arial"/>
          <w:sz w:val="22"/>
          <w:szCs w:val="22"/>
        </w:rPr>
        <w:t>RéférencedelaCaution:N°</w:t>
      </w:r>
      <w:r w:rsidRPr="006677E1">
        <w:rPr>
          <w:rFonts w:ascii="Arial Narrow" w:hAnsi="Arial Narrow" w:cs="Arial"/>
          <w:i/>
          <w:iCs/>
          <w:sz w:val="22"/>
          <w:szCs w:val="22"/>
        </w:rPr>
        <w:t>……………..................................………..</w:t>
      </w:r>
    </w:p>
    <w:p w:rsidR="006677E1" w:rsidRPr="006677E1" w:rsidRDefault="006677E1" w:rsidP="006677E1">
      <w:pPr>
        <w:widowControl w:val="0"/>
        <w:suppressAutoHyphens/>
        <w:autoSpaceDE w:val="0"/>
        <w:autoSpaceDN w:val="0"/>
        <w:spacing w:line="200" w:lineRule="exact"/>
        <w:jc w:val="both"/>
        <w:textAlignment w:val="baseline"/>
        <w:rPr>
          <w:rFonts w:ascii="Arial Narrow" w:hAnsi="Arial Narrow" w:cs="Arial"/>
          <w:sz w:val="22"/>
          <w:szCs w:val="22"/>
        </w:rPr>
      </w:pPr>
    </w:p>
    <w:p w:rsidR="006677E1" w:rsidRPr="006677E1" w:rsidRDefault="006677E1" w:rsidP="006677E1">
      <w:pPr>
        <w:widowControl w:val="0"/>
        <w:suppressAutoHyphens/>
        <w:autoSpaceDE w:val="0"/>
        <w:autoSpaceDN w:val="0"/>
        <w:ind w:left="107" w:right="-214"/>
        <w:jc w:val="both"/>
        <w:textAlignment w:val="baseline"/>
        <w:rPr>
          <w:rFonts w:ascii="Arial Narrow" w:hAnsi="Arial Narrow" w:cs="Arial"/>
          <w:sz w:val="24"/>
          <w:szCs w:val="24"/>
        </w:rPr>
      </w:pPr>
      <w:r w:rsidRPr="006677E1">
        <w:rPr>
          <w:rFonts w:ascii="Arial Narrow" w:hAnsi="Arial Narrow" w:cs="Arial"/>
          <w:sz w:val="22"/>
          <w:szCs w:val="22"/>
        </w:rPr>
        <w:t xml:space="preserve">Adressée à </w:t>
      </w:r>
      <w:r w:rsidRPr="006677E1">
        <w:rPr>
          <w:rFonts w:ascii="Arial Narrow" w:hAnsi="Arial Narrow" w:cs="Arial"/>
          <w:i/>
          <w:iCs/>
          <w:sz w:val="22"/>
          <w:szCs w:val="22"/>
        </w:rPr>
        <w:t xml:space="preserve">[indiquer le Maître d’ouvrage et son adresse ] </w:t>
      </w:r>
      <w:r w:rsidRPr="006677E1">
        <w:rPr>
          <w:rFonts w:ascii="Arial Narrow" w:hAnsi="Arial Narrow" w:cs="Arial"/>
          <w:sz w:val="22"/>
          <w:szCs w:val="22"/>
        </w:rPr>
        <w:t>Cameroun, ci-dessous désigné « le Maître d’ouvrage»</w:t>
      </w:r>
    </w:p>
    <w:p w:rsidR="006677E1" w:rsidRPr="006677E1" w:rsidRDefault="006677E1" w:rsidP="006677E1">
      <w:pPr>
        <w:widowControl w:val="0"/>
        <w:suppressAutoHyphens/>
        <w:autoSpaceDE w:val="0"/>
        <w:autoSpaceDN w:val="0"/>
        <w:spacing w:before="8" w:line="280" w:lineRule="exact"/>
        <w:jc w:val="both"/>
        <w:textAlignment w:val="baseline"/>
        <w:rPr>
          <w:rFonts w:ascii="Arial Narrow" w:hAnsi="Arial Narrow" w:cs="Arial"/>
          <w:sz w:val="16"/>
          <w:szCs w:val="16"/>
        </w:rPr>
      </w:pPr>
    </w:p>
    <w:p w:rsidR="006677E1" w:rsidRPr="006677E1" w:rsidRDefault="006677E1" w:rsidP="006677E1">
      <w:pPr>
        <w:widowControl w:val="0"/>
        <w:suppressAutoHyphens/>
        <w:autoSpaceDE w:val="0"/>
        <w:autoSpaceDN w:val="0"/>
        <w:ind w:left="107" w:right="-214"/>
        <w:jc w:val="both"/>
        <w:textAlignment w:val="baseline"/>
        <w:rPr>
          <w:rFonts w:ascii="Arial Narrow" w:hAnsi="Arial Narrow" w:cs="Arial"/>
          <w:sz w:val="24"/>
          <w:szCs w:val="24"/>
        </w:rPr>
      </w:pPr>
      <w:r w:rsidRPr="006677E1">
        <w:rPr>
          <w:rFonts w:ascii="Arial Narrow" w:hAnsi="Arial Narrow" w:cs="Arial"/>
          <w:sz w:val="22"/>
          <w:szCs w:val="22"/>
        </w:rPr>
        <w:t>Attenduque</w:t>
      </w:r>
      <w:r w:rsidRPr="006677E1">
        <w:rPr>
          <w:rFonts w:ascii="Arial Narrow" w:hAnsi="Arial Narrow" w:cs="Arial"/>
          <w:i/>
          <w:iCs/>
          <w:sz w:val="22"/>
          <w:szCs w:val="22"/>
        </w:rPr>
        <w:t>…………….............................................................................………..  [nometadresseducocontractant]</w:t>
      </w:r>
      <w:r w:rsidRPr="006677E1">
        <w:rPr>
          <w:rFonts w:ascii="Arial Narrow" w:hAnsi="Arial Narrow" w:cs="Arial"/>
          <w:sz w:val="22"/>
          <w:szCs w:val="22"/>
        </w:rPr>
        <w:t>,ci-dessousdésigné«le</w:t>
      </w:r>
    </w:p>
    <w:p w:rsidR="006677E1" w:rsidRPr="006677E1" w:rsidRDefault="006677E1" w:rsidP="006677E1">
      <w:pPr>
        <w:widowControl w:val="0"/>
        <w:suppressAutoHyphens/>
        <w:autoSpaceDE w:val="0"/>
        <w:autoSpaceDN w:val="0"/>
        <w:spacing w:before="12"/>
        <w:ind w:left="107" w:right="-20"/>
        <w:jc w:val="both"/>
        <w:textAlignment w:val="baseline"/>
        <w:rPr>
          <w:rFonts w:ascii="Arial Narrow" w:hAnsi="Arial Narrow" w:cs="Arial"/>
          <w:sz w:val="24"/>
          <w:szCs w:val="24"/>
        </w:rPr>
      </w:pPr>
      <w:r w:rsidRPr="006677E1">
        <w:rPr>
          <w:rFonts w:ascii="Arial Narrow" w:hAnsi="Arial Narrow" w:cs="Arial"/>
          <w:sz w:val="22"/>
          <w:szCs w:val="22"/>
        </w:rPr>
        <w:t>Cocontractant»,s’estengagé,enexécutiondumarchédésigné«lemarché»,àréaliser</w:t>
      </w:r>
    </w:p>
    <w:p w:rsidR="006677E1" w:rsidRPr="006677E1" w:rsidRDefault="006677E1" w:rsidP="006677E1">
      <w:pPr>
        <w:widowControl w:val="0"/>
        <w:suppressAutoHyphens/>
        <w:autoSpaceDE w:val="0"/>
        <w:autoSpaceDN w:val="0"/>
        <w:spacing w:before="50"/>
        <w:ind w:left="107" w:right="-20"/>
        <w:jc w:val="both"/>
        <w:textAlignment w:val="baseline"/>
        <w:rPr>
          <w:rFonts w:ascii="Arial Narrow" w:hAnsi="Arial Narrow" w:cs="Arial"/>
          <w:sz w:val="24"/>
          <w:szCs w:val="24"/>
        </w:rPr>
      </w:pPr>
      <w:r w:rsidRPr="006677E1">
        <w:rPr>
          <w:rFonts w:ascii="Arial Narrow" w:hAnsi="Arial Narrow" w:cs="Arial"/>
          <w:i/>
          <w:iCs/>
          <w:sz w:val="22"/>
          <w:szCs w:val="22"/>
        </w:rPr>
        <w:t>[indiquerlanaturedesfournitures]</w:t>
      </w:r>
    </w:p>
    <w:p w:rsidR="006677E1" w:rsidRPr="006677E1" w:rsidRDefault="006677E1" w:rsidP="006677E1">
      <w:pPr>
        <w:widowControl w:val="0"/>
        <w:suppressAutoHyphens/>
        <w:autoSpaceDE w:val="0"/>
        <w:autoSpaceDN w:val="0"/>
        <w:spacing w:line="200" w:lineRule="exact"/>
        <w:jc w:val="both"/>
        <w:textAlignment w:val="baseline"/>
        <w:rPr>
          <w:rFonts w:ascii="Arial Narrow" w:hAnsi="Arial Narrow" w:cs="Arial"/>
        </w:rPr>
      </w:pPr>
    </w:p>
    <w:p w:rsidR="006677E1" w:rsidRPr="006677E1" w:rsidRDefault="006677E1" w:rsidP="006677E1">
      <w:pPr>
        <w:widowControl w:val="0"/>
        <w:suppressAutoHyphens/>
        <w:autoSpaceDE w:val="0"/>
        <w:autoSpaceDN w:val="0"/>
        <w:ind w:left="107" w:right="-258"/>
        <w:jc w:val="both"/>
        <w:textAlignment w:val="baseline"/>
        <w:rPr>
          <w:rFonts w:ascii="Arial Narrow" w:hAnsi="Arial Narrow" w:cs="Arial"/>
          <w:sz w:val="24"/>
          <w:szCs w:val="24"/>
        </w:rPr>
      </w:pPr>
      <w:r w:rsidRPr="006677E1">
        <w:rPr>
          <w:rFonts w:ascii="Arial Narrow" w:hAnsi="Arial Narrow" w:cs="Arial"/>
          <w:sz w:val="22"/>
          <w:szCs w:val="22"/>
        </w:rPr>
        <w:t>Attenduqu’ileststipulédanslemarchéqueleCocontractantremettraauMaîtred’ouvrageuncautionnementdéfinitif,d’unmontantégalà[indiquerlepourcentagecomprisentre2et5%] dumontantde latranchedumarchécorrespondant,commegarantiedel’exécutiondesesobligationsdebonnefin conformémentauxconditionsdumarché,</w:t>
      </w:r>
    </w:p>
    <w:p w:rsidR="006677E1" w:rsidRPr="006677E1" w:rsidRDefault="006677E1" w:rsidP="006677E1">
      <w:pPr>
        <w:widowControl w:val="0"/>
        <w:suppressAutoHyphens/>
        <w:autoSpaceDE w:val="0"/>
        <w:autoSpaceDN w:val="0"/>
        <w:ind w:left="107" w:right="-213"/>
        <w:jc w:val="both"/>
        <w:textAlignment w:val="baseline"/>
        <w:rPr>
          <w:rFonts w:ascii="Arial Narrow" w:hAnsi="Arial Narrow" w:cs="Arial"/>
          <w:sz w:val="22"/>
          <w:szCs w:val="22"/>
        </w:rPr>
      </w:pPr>
    </w:p>
    <w:p w:rsidR="006677E1" w:rsidRPr="006677E1" w:rsidRDefault="006677E1" w:rsidP="006677E1">
      <w:pPr>
        <w:widowControl w:val="0"/>
        <w:suppressAutoHyphens/>
        <w:autoSpaceDE w:val="0"/>
        <w:autoSpaceDN w:val="0"/>
        <w:ind w:left="107" w:right="-20"/>
        <w:jc w:val="both"/>
        <w:textAlignment w:val="baseline"/>
        <w:rPr>
          <w:rFonts w:ascii="Arial Narrow" w:hAnsi="Arial Narrow" w:cs="Arial"/>
          <w:sz w:val="24"/>
          <w:szCs w:val="24"/>
        </w:rPr>
      </w:pPr>
      <w:r w:rsidRPr="006677E1">
        <w:rPr>
          <w:rFonts w:ascii="Arial Narrow" w:hAnsi="Arial Narrow" w:cs="Arial"/>
          <w:sz w:val="22"/>
          <w:szCs w:val="22"/>
        </w:rPr>
        <w:t>AttenduquenousavonsconvenudedonnerauCocontractantcecautionnement,</w:t>
      </w:r>
    </w:p>
    <w:p w:rsidR="006677E1" w:rsidRPr="006677E1" w:rsidRDefault="006677E1" w:rsidP="006677E1">
      <w:pPr>
        <w:widowControl w:val="0"/>
        <w:suppressAutoHyphens/>
        <w:autoSpaceDE w:val="0"/>
        <w:autoSpaceDN w:val="0"/>
        <w:spacing w:line="100" w:lineRule="exact"/>
        <w:jc w:val="both"/>
        <w:textAlignment w:val="baseline"/>
        <w:rPr>
          <w:rFonts w:ascii="Arial Narrow" w:hAnsi="Arial Narrow" w:cs="Arial"/>
          <w:sz w:val="22"/>
          <w:szCs w:val="22"/>
        </w:rPr>
      </w:pPr>
    </w:p>
    <w:p w:rsidR="006677E1" w:rsidRPr="006677E1" w:rsidRDefault="006677E1" w:rsidP="006677E1">
      <w:pPr>
        <w:widowControl w:val="0"/>
        <w:suppressAutoHyphens/>
        <w:autoSpaceDE w:val="0"/>
        <w:autoSpaceDN w:val="0"/>
        <w:ind w:left="107" w:right="165"/>
        <w:jc w:val="both"/>
        <w:textAlignment w:val="baseline"/>
        <w:rPr>
          <w:rFonts w:ascii="Arial Narrow" w:hAnsi="Arial Narrow" w:cs="Arial"/>
          <w:sz w:val="24"/>
          <w:szCs w:val="24"/>
        </w:rPr>
      </w:pPr>
      <w:r w:rsidRPr="006677E1">
        <w:rPr>
          <w:rFonts w:ascii="Arial Narrow" w:hAnsi="Arial Narrow" w:cs="Arial"/>
          <w:sz w:val="22"/>
          <w:szCs w:val="22"/>
        </w:rPr>
        <w:t>Nous,</w:t>
      </w:r>
      <w:r w:rsidRPr="006677E1">
        <w:rPr>
          <w:rFonts w:ascii="Arial Narrow" w:hAnsi="Arial Narrow" w:cs="Arial"/>
          <w:i/>
          <w:iCs/>
          <w:sz w:val="22"/>
          <w:szCs w:val="22"/>
        </w:rPr>
        <w:t>…………….........................................................................................................................</w:t>
      </w:r>
      <w:r w:rsidRPr="006677E1">
        <w:rPr>
          <w:rFonts w:ascii="Arial Narrow" w:hAnsi="Arial Narrow" w:cs="Arial"/>
          <w:i/>
          <w:iCs/>
          <w:spacing w:val="-2"/>
          <w:sz w:val="22"/>
          <w:szCs w:val="22"/>
        </w:rPr>
        <w:t>.</w:t>
      </w:r>
      <w:r w:rsidRPr="006677E1">
        <w:rPr>
          <w:rFonts w:ascii="Arial Narrow" w:hAnsi="Arial Narrow" w:cs="Arial"/>
          <w:i/>
          <w:iCs/>
          <w:sz w:val="22"/>
          <w:szCs w:val="22"/>
        </w:rPr>
        <w:t>......................................................……….. [nometadressedebanque]</w:t>
      </w:r>
      <w:r w:rsidRPr="006677E1">
        <w:rPr>
          <w:rFonts w:ascii="Arial Narrow" w:hAnsi="Arial Narrow" w:cs="Arial"/>
          <w:sz w:val="22"/>
          <w:szCs w:val="22"/>
        </w:rPr>
        <w:t>, représentéepar</w:t>
      </w:r>
      <w:r w:rsidRPr="006677E1">
        <w:rPr>
          <w:rFonts w:ascii="Arial Narrow" w:hAnsi="Arial Narrow" w:cs="Arial"/>
          <w:i/>
          <w:iCs/>
          <w:sz w:val="22"/>
          <w:szCs w:val="22"/>
        </w:rPr>
        <w:t>…….. [nomsdessignataires]</w:t>
      </w:r>
      <w:r w:rsidRPr="006677E1">
        <w:rPr>
          <w:rFonts w:ascii="Arial Narrow" w:hAnsi="Arial Narrow" w:cs="Arial"/>
          <w:sz w:val="22"/>
          <w:szCs w:val="22"/>
        </w:rPr>
        <w:t>,</w:t>
      </w:r>
    </w:p>
    <w:p w:rsidR="006677E1" w:rsidRPr="006677E1" w:rsidRDefault="006677E1" w:rsidP="006677E1">
      <w:pPr>
        <w:widowControl w:val="0"/>
        <w:suppressAutoHyphens/>
        <w:autoSpaceDE w:val="0"/>
        <w:autoSpaceDN w:val="0"/>
        <w:ind w:left="107" w:right="-258"/>
        <w:jc w:val="both"/>
        <w:textAlignment w:val="baseline"/>
        <w:rPr>
          <w:rFonts w:ascii="Arial Narrow" w:hAnsi="Arial Narrow" w:cs="Arial"/>
          <w:sz w:val="24"/>
          <w:szCs w:val="24"/>
        </w:rPr>
      </w:pPr>
      <w:r w:rsidRPr="006677E1">
        <w:rPr>
          <w:rFonts w:ascii="Arial Narrow" w:hAnsi="Arial Narrow" w:cs="Arial"/>
          <w:sz w:val="22"/>
          <w:szCs w:val="22"/>
        </w:rPr>
        <w:t>ci-dessousdésignée«labanque»,nousengageonsàpayerauMaîtred’ouvrage,dansundélai maximumdehuit(08)semaines,sursimpledemandeécritedecelui-cidéclarantqueleCocontractant n’apassatisfaitàsesengagementscontractuelsautitredumarché,sanspouvoirdifférerlepaiement nisouleverdecontestationpourquelquemotifquecesoit,toutesommejusqu’àconcurrencedela sommede</w:t>
      </w:r>
      <w:r w:rsidRPr="006677E1">
        <w:rPr>
          <w:rFonts w:ascii="Arial Narrow" w:hAnsi="Arial Narrow" w:cs="Arial"/>
          <w:i/>
          <w:iCs/>
          <w:sz w:val="22"/>
          <w:szCs w:val="22"/>
        </w:rPr>
        <w:t>……………........................................... [enchiffresetenlettres]</w:t>
      </w:r>
      <w:r w:rsidRPr="006677E1">
        <w:rPr>
          <w:rFonts w:ascii="Arial Narrow" w:hAnsi="Arial Narrow" w:cs="Arial"/>
          <w:sz w:val="22"/>
          <w:szCs w:val="22"/>
        </w:rPr>
        <w:t>.</w:t>
      </w:r>
    </w:p>
    <w:p w:rsidR="006677E1" w:rsidRPr="006677E1" w:rsidRDefault="006677E1" w:rsidP="006677E1">
      <w:pPr>
        <w:widowControl w:val="0"/>
        <w:suppressAutoHyphens/>
        <w:autoSpaceDE w:val="0"/>
        <w:autoSpaceDN w:val="0"/>
        <w:spacing w:before="8" w:line="280" w:lineRule="exact"/>
        <w:jc w:val="both"/>
        <w:textAlignment w:val="baseline"/>
        <w:rPr>
          <w:rFonts w:ascii="Arial Narrow" w:hAnsi="Arial Narrow" w:cs="Arial"/>
          <w:sz w:val="22"/>
          <w:szCs w:val="22"/>
        </w:rPr>
      </w:pPr>
    </w:p>
    <w:p w:rsidR="006677E1" w:rsidRPr="006677E1" w:rsidRDefault="006677E1" w:rsidP="006677E1">
      <w:pPr>
        <w:widowControl w:val="0"/>
        <w:suppressAutoHyphens/>
        <w:autoSpaceDE w:val="0"/>
        <w:autoSpaceDN w:val="0"/>
        <w:ind w:left="107" w:right="83"/>
        <w:jc w:val="both"/>
        <w:textAlignment w:val="baseline"/>
        <w:rPr>
          <w:rFonts w:ascii="Arial Narrow" w:hAnsi="Arial Narrow" w:cs="Arial"/>
          <w:sz w:val="24"/>
          <w:szCs w:val="24"/>
        </w:rPr>
      </w:pPr>
      <w:r w:rsidRPr="006677E1">
        <w:rPr>
          <w:rFonts w:ascii="Arial Narrow" w:hAnsi="Arial Narrow" w:cs="Arial"/>
          <w:sz w:val="22"/>
          <w:szCs w:val="22"/>
        </w:rPr>
        <w:t>Nousconvenonsqu’aucunchangementouadditifouaucuneautremodificationaumarchénenous libérerad’uneobligationquelconquenousincombantenvertuduprésentcautionnementdéfinitifet nousdérogeonsparlaprésenteàlanotificationdetoutemodification,additifouchangement.</w:t>
      </w:r>
    </w:p>
    <w:p w:rsidR="006677E1" w:rsidRPr="006677E1" w:rsidRDefault="006677E1" w:rsidP="006677E1">
      <w:pPr>
        <w:widowControl w:val="0"/>
        <w:suppressAutoHyphens/>
        <w:autoSpaceDE w:val="0"/>
        <w:autoSpaceDN w:val="0"/>
        <w:spacing w:before="8" w:line="280" w:lineRule="exact"/>
        <w:jc w:val="both"/>
        <w:textAlignment w:val="baseline"/>
        <w:rPr>
          <w:rFonts w:ascii="Arial Narrow" w:hAnsi="Arial Narrow" w:cs="Arial"/>
          <w:sz w:val="22"/>
          <w:szCs w:val="22"/>
        </w:rPr>
      </w:pPr>
    </w:p>
    <w:p w:rsidR="006677E1" w:rsidRPr="006677E1" w:rsidRDefault="006677E1" w:rsidP="006677E1">
      <w:pPr>
        <w:widowControl w:val="0"/>
        <w:suppressAutoHyphens/>
        <w:autoSpaceDE w:val="0"/>
        <w:autoSpaceDN w:val="0"/>
        <w:ind w:left="107" w:right="83"/>
        <w:jc w:val="both"/>
        <w:textAlignment w:val="baseline"/>
        <w:rPr>
          <w:rFonts w:ascii="Arial Narrow" w:hAnsi="Arial Narrow" w:cs="Arial"/>
          <w:sz w:val="24"/>
          <w:szCs w:val="24"/>
        </w:rPr>
      </w:pPr>
      <w:r w:rsidRPr="006677E1">
        <w:rPr>
          <w:rFonts w:ascii="Arial Narrow" w:hAnsi="Arial Narrow" w:cs="Arial"/>
          <w:sz w:val="22"/>
          <w:szCs w:val="22"/>
        </w:rPr>
        <w:t xml:space="preserve">Le présent cautionnement définitif prend effet à compterde a signature et dès notification </w:t>
      </w:r>
      <w:r w:rsidRPr="006677E1">
        <w:rPr>
          <w:rFonts w:ascii="Arial Narrow" w:hAnsi="Arial Narrow" w:cs="Arial"/>
          <w:spacing w:val="29"/>
          <w:sz w:val="22"/>
          <w:szCs w:val="22"/>
        </w:rPr>
        <w:t>du marché</w:t>
      </w:r>
      <w:r w:rsidRPr="006677E1">
        <w:rPr>
          <w:rFonts w:ascii="Arial Narrow" w:hAnsi="Arial Narrow" w:cs="Arial"/>
          <w:sz w:val="22"/>
          <w:szCs w:val="22"/>
        </w:rPr>
        <w:t>.La cautionseralibéréedansundélai</w:t>
      </w:r>
      <w:r w:rsidRPr="006677E1">
        <w:rPr>
          <w:rFonts w:ascii="Arial Narrow" w:hAnsi="Arial Narrow" w:cs="Arial"/>
          <w:spacing w:val="6"/>
          <w:sz w:val="22"/>
          <w:szCs w:val="22"/>
        </w:rPr>
        <w:t xml:space="preserve"> (</w:t>
      </w:r>
      <w:r w:rsidRPr="006677E1">
        <w:rPr>
          <w:rFonts w:ascii="Arial Narrow" w:hAnsi="Arial Narrow" w:cs="Arial"/>
          <w:sz w:val="22"/>
          <w:szCs w:val="22"/>
        </w:rPr>
        <w:t>indiquerledélai)àcompterdeladatederéceptionprovisoiredesfournitures.</w:t>
      </w:r>
    </w:p>
    <w:p w:rsidR="006677E1" w:rsidRPr="006677E1" w:rsidRDefault="006677E1" w:rsidP="006677E1">
      <w:pPr>
        <w:widowControl w:val="0"/>
        <w:suppressAutoHyphens/>
        <w:autoSpaceDE w:val="0"/>
        <w:autoSpaceDN w:val="0"/>
        <w:spacing w:before="8" w:line="280" w:lineRule="exact"/>
        <w:jc w:val="both"/>
        <w:textAlignment w:val="baseline"/>
        <w:rPr>
          <w:rFonts w:ascii="Arial Narrow" w:hAnsi="Arial Narrow" w:cs="Arial"/>
          <w:sz w:val="22"/>
          <w:szCs w:val="22"/>
        </w:rPr>
      </w:pPr>
    </w:p>
    <w:p w:rsidR="006677E1" w:rsidRPr="006677E1" w:rsidRDefault="006677E1" w:rsidP="006677E1">
      <w:pPr>
        <w:widowControl w:val="0"/>
        <w:suppressAutoHyphens/>
        <w:autoSpaceDE w:val="0"/>
        <w:autoSpaceDN w:val="0"/>
        <w:ind w:left="107" w:right="-214"/>
        <w:jc w:val="both"/>
        <w:textAlignment w:val="baseline"/>
        <w:rPr>
          <w:rFonts w:ascii="Arial Narrow" w:hAnsi="Arial Narrow" w:cs="Arial"/>
          <w:sz w:val="24"/>
          <w:szCs w:val="24"/>
        </w:rPr>
      </w:pPr>
      <w:r w:rsidRPr="006677E1">
        <w:rPr>
          <w:rFonts w:ascii="Arial Narrow" w:hAnsi="Arial Narrow" w:cs="Arial"/>
          <w:sz w:val="22"/>
          <w:szCs w:val="22"/>
        </w:rPr>
        <w:t xml:space="preserve">Après </w:t>
      </w:r>
      <w:r w:rsidRPr="006677E1">
        <w:rPr>
          <w:rFonts w:ascii="Arial Narrow" w:hAnsi="Arial Narrow" w:cs="Arial"/>
          <w:spacing w:val="-9"/>
          <w:sz w:val="22"/>
          <w:szCs w:val="22"/>
        </w:rPr>
        <w:t xml:space="preserve"> le délai susvisé,</w:t>
      </w:r>
      <w:r w:rsidRPr="006677E1">
        <w:rPr>
          <w:rFonts w:ascii="Arial Narrow" w:hAnsi="Arial Narrow" w:cs="Arial"/>
          <w:sz w:val="22"/>
          <w:szCs w:val="22"/>
        </w:rPr>
        <w:t xml:space="preserve">la caution devient sans objet et doit nous être automatiquement retournée sans </w:t>
      </w:r>
      <w:r w:rsidRPr="006677E1">
        <w:rPr>
          <w:rFonts w:ascii="Arial Narrow" w:hAnsi="Arial Narrow" w:cs="Arial"/>
          <w:spacing w:val="-9"/>
          <w:sz w:val="22"/>
          <w:szCs w:val="22"/>
        </w:rPr>
        <w:t xml:space="preserve"> aucune forme de procédure.</w:t>
      </w:r>
    </w:p>
    <w:p w:rsidR="006677E1" w:rsidRPr="006677E1" w:rsidRDefault="006677E1" w:rsidP="006677E1">
      <w:pPr>
        <w:widowControl w:val="0"/>
        <w:suppressAutoHyphens/>
        <w:autoSpaceDE w:val="0"/>
        <w:autoSpaceDN w:val="0"/>
        <w:spacing w:before="8" w:line="280" w:lineRule="exact"/>
        <w:jc w:val="both"/>
        <w:textAlignment w:val="baseline"/>
        <w:rPr>
          <w:rFonts w:ascii="Arial Narrow" w:hAnsi="Arial Narrow" w:cs="Arial"/>
          <w:sz w:val="16"/>
          <w:szCs w:val="16"/>
        </w:rPr>
      </w:pPr>
    </w:p>
    <w:p w:rsidR="006677E1" w:rsidRPr="006677E1" w:rsidRDefault="006677E1" w:rsidP="006677E1">
      <w:pPr>
        <w:widowControl w:val="0"/>
        <w:suppressAutoHyphens/>
        <w:autoSpaceDE w:val="0"/>
        <w:autoSpaceDN w:val="0"/>
        <w:ind w:left="107" w:right="82"/>
        <w:jc w:val="both"/>
        <w:textAlignment w:val="baseline"/>
        <w:rPr>
          <w:rFonts w:ascii="Arial Narrow" w:hAnsi="Arial Narrow" w:cs="Arial"/>
          <w:sz w:val="24"/>
          <w:szCs w:val="24"/>
        </w:rPr>
      </w:pPr>
      <w:r w:rsidRPr="006677E1">
        <w:rPr>
          <w:rFonts w:ascii="Arial Narrow" w:hAnsi="Arial Narrow" w:cs="Arial"/>
          <w:sz w:val="22"/>
          <w:szCs w:val="22"/>
        </w:rPr>
        <w:t>ToutedemandedepaiementformuléeparleMaîtred’ouvrageautitredelaprésentegarantiedoit êtrefaitepar lettre recommandée avecaccusé de réception, parvenue à la banque pendant la périodedevaliditéduprésentengagement.</w:t>
      </w:r>
    </w:p>
    <w:p w:rsidR="006677E1" w:rsidRPr="006677E1" w:rsidRDefault="006677E1" w:rsidP="006677E1">
      <w:pPr>
        <w:widowControl w:val="0"/>
        <w:suppressAutoHyphens/>
        <w:autoSpaceDE w:val="0"/>
        <w:autoSpaceDN w:val="0"/>
        <w:spacing w:before="8" w:line="280" w:lineRule="exact"/>
        <w:jc w:val="both"/>
        <w:textAlignment w:val="baseline"/>
        <w:rPr>
          <w:rFonts w:ascii="Arial Narrow" w:hAnsi="Arial Narrow" w:cs="Arial"/>
          <w:sz w:val="10"/>
          <w:szCs w:val="10"/>
        </w:rPr>
      </w:pPr>
    </w:p>
    <w:p w:rsidR="006677E1" w:rsidRPr="006677E1" w:rsidRDefault="006677E1" w:rsidP="006677E1">
      <w:pPr>
        <w:widowControl w:val="0"/>
        <w:suppressAutoHyphens/>
        <w:autoSpaceDE w:val="0"/>
        <w:autoSpaceDN w:val="0"/>
        <w:ind w:left="107" w:right="82"/>
        <w:jc w:val="both"/>
        <w:textAlignment w:val="baseline"/>
        <w:rPr>
          <w:rFonts w:ascii="Arial Narrow" w:hAnsi="Arial Narrow" w:cs="Arial"/>
          <w:sz w:val="24"/>
          <w:szCs w:val="24"/>
        </w:rPr>
      </w:pPr>
      <w:r w:rsidRPr="006677E1">
        <w:rPr>
          <w:rFonts w:ascii="Arial Narrow" w:hAnsi="Arial Narrow" w:cs="Arial"/>
          <w:sz w:val="22"/>
          <w:szCs w:val="22"/>
        </w:rPr>
        <w:t>Leprésentcautionnementdéfinitifestsoumispoursoninterprétationetsonexécutionaudroitcamerounais.Lestribunauxcamerounaisserontseulscompétentspourstatuersurtoutcequiconcernele présentengagementetsessuites.</w:t>
      </w:r>
    </w:p>
    <w:p w:rsidR="006677E1" w:rsidRPr="006677E1" w:rsidRDefault="006677E1" w:rsidP="006677E1">
      <w:pPr>
        <w:widowControl w:val="0"/>
        <w:suppressAutoHyphens/>
        <w:autoSpaceDE w:val="0"/>
        <w:autoSpaceDN w:val="0"/>
        <w:ind w:right="-20"/>
        <w:textAlignment w:val="baseline"/>
        <w:rPr>
          <w:rFonts w:ascii="Arial Narrow" w:hAnsi="Arial Narrow" w:cs="Arial"/>
          <w:i/>
          <w:iCs/>
          <w:sz w:val="22"/>
          <w:szCs w:val="22"/>
        </w:rPr>
      </w:pPr>
    </w:p>
    <w:p w:rsidR="006677E1" w:rsidRPr="006677E1" w:rsidRDefault="006677E1" w:rsidP="006677E1">
      <w:pPr>
        <w:widowControl w:val="0"/>
        <w:suppressAutoHyphens/>
        <w:autoSpaceDE w:val="0"/>
        <w:autoSpaceDN w:val="0"/>
        <w:ind w:left="4320" w:right="-20" w:firstLine="720"/>
        <w:textAlignment w:val="baseline"/>
        <w:rPr>
          <w:rFonts w:ascii="Arial Narrow" w:hAnsi="Arial Narrow" w:cs="Arial"/>
          <w:sz w:val="24"/>
          <w:szCs w:val="24"/>
        </w:rPr>
      </w:pPr>
      <w:r w:rsidRPr="006677E1">
        <w:rPr>
          <w:rFonts w:ascii="Arial Narrow" w:hAnsi="Arial Narrow" w:cs="Arial"/>
          <w:i/>
          <w:iCs/>
          <w:sz w:val="22"/>
          <w:szCs w:val="22"/>
        </w:rPr>
        <w:t>Signéetauthentifiéparlabanque</w:t>
      </w:r>
    </w:p>
    <w:p w:rsidR="006677E1" w:rsidRPr="006677E1" w:rsidRDefault="006677E1" w:rsidP="006677E1">
      <w:pPr>
        <w:widowControl w:val="0"/>
        <w:suppressAutoHyphens/>
        <w:autoSpaceDE w:val="0"/>
        <w:autoSpaceDN w:val="0"/>
        <w:spacing w:line="100" w:lineRule="exact"/>
        <w:textAlignment w:val="baseline"/>
        <w:rPr>
          <w:rFonts w:ascii="Arial Narrow" w:hAnsi="Arial Narrow" w:cs="Arial"/>
          <w:sz w:val="22"/>
          <w:szCs w:val="22"/>
        </w:rPr>
      </w:pPr>
    </w:p>
    <w:p w:rsidR="006677E1" w:rsidRPr="006677E1" w:rsidRDefault="006677E1" w:rsidP="006677E1">
      <w:pPr>
        <w:widowControl w:val="0"/>
        <w:suppressAutoHyphens/>
        <w:autoSpaceDE w:val="0"/>
        <w:autoSpaceDN w:val="0"/>
        <w:ind w:left="6445" w:right="-40"/>
        <w:textAlignment w:val="baseline"/>
        <w:rPr>
          <w:rFonts w:ascii="Arial Narrow" w:hAnsi="Arial Narrow" w:cs="Arial"/>
          <w:sz w:val="24"/>
          <w:szCs w:val="24"/>
        </w:rPr>
      </w:pPr>
      <w:r w:rsidRPr="006677E1">
        <w:rPr>
          <w:rFonts w:ascii="Arial Narrow" w:hAnsi="Arial Narrow" w:cs="Arial"/>
          <w:i/>
          <w:iCs/>
          <w:sz w:val="22"/>
          <w:szCs w:val="22"/>
        </w:rPr>
        <w:t>…..........................……….</w:t>
      </w:r>
      <w:r w:rsidRPr="006677E1">
        <w:rPr>
          <w:rFonts w:ascii="Arial Narrow" w:hAnsi="Arial Narrow" w:cs="Arial"/>
          <w:i/>
          <w:iCs/>
          <w:spacing w:val="-1"/>
          <w:sz w:val="22"/>
          <w:szCs w:val="22"/>
        </w:rPr>
        <w:t>.</w:t>
      </w:r>
      <w:r w:rsidRPr="006677E1">
        <w:rPr>
          <w:rFonts w:ascii="Arial Narrow" w:hAnsi="Arial Narrow" w:cs="Arial"/>
          <w:i/>
          <w:iCs/>
          <w:sz w:val="22"/>
          <w:szCs w:val="22"/>
        </w:rPr>
        <w:t>,le</w:t>
      </w:r>
    </w:p>
    <w:p w:rsidR="006677E1" w:rsidRPr="006677E1" w:rsidRDefault="006677E1" w:rsidP="006677E1">
      <w:pPr>
        <w:widowControl w:val="0"/>
        <w:suppressAutoHyphens/>
        <w:autoSpaceDE w:val="0"/>
        <w:autoSpaceDN w:val="0"/>
        <w:ind w:left="5040" w:right="-20" w:firstLine="720"/>
        <w:textAlignment w:val="baseline"/>
        <w:rPr>
          <w:rFonts w:ascii="Arial Narrow" w:hAnsi="Arial Narrow" w:cs="Arial"/>
          <w:i/>
          <w:iCs/>
          <w:sz w:val="22"/>
          <w:szCs w:val="22"/>
        </w:rPr>
      </w:pPr>
      <w:r w:rsidRPr="006677E1">
        <w:rPr>
          <w:rFonts w:ascii="Arial Narrow" w:hAnsi="Arial Narrow" w:cs="Arial"/>
          <w:i/>
          <w:iCs/>
          <w:sz w:val="22"/>
          <w:szCs w:val="22"/>
        </w:rPr>
        <w:t>[signaturedelabanque]</w:t>
      </w:r>
    </w:p>
    <w:p w:rsidR="006677E1" w:rsidRPr="006677E1" w:rsidRDefault="006677E1" w:rsidP="006677E1">
      <w:pPr>
        <w:widowControl w:val="0"/>
        <w:suppressAutoHyphens/>
        <w:autoSpaceDE w:val="0"/>
        <w:autoSpaceDN w:val="0"/>
        <w:ind w:left="5040" w:right="-20" w:firstLine="720"/>
        <w:textAlignment w:val="baseline"/>
        <w:rPr>
          <w:rFonts w:ascii="Arial Narrow" w:hAnsi="Arial Narrow" w:cs="Arial"/>
          <w:i/>
          <w:iCs/>
          <w:sz w:val="22"/>
          <w:szCs w:val="22"/>
        </w:rPr>
      </w:pPr>
    </w:p>
    <w:p w:rsidR="006677E1" w:rsidRPr="006677E1" w:rsidRDefault="006677E1" w:rsidP="006677E1">
      <w:pPr>
        <w:rPr>
          <w:rFonts w:ascii="Arial Narrow" w:hAnsi="Arial Narrow" w:cs="Arial"/>
          <w:sz w:val="24"/>
          <w:szCs w:val="24"/>
        </w:rPr>
      </w:pPr>
      <w:r w:rsidRPr="006677E1">
        <w:rPr>
          <w:rFonts w:ascii="Arial Narrow" w:hAnsi="Arial Narrow" w:cs="Arial"/>
          <w:sz w:val="24"/>
          <w:szCs w:val="24"/>
        </w:rPr>
        <w:br w:type="page"/>
      </w:r>
    </w:p>
    <w:p w:rsidR="002D3DD7" w:rsidRDefault="002D3DD7">
      <w:pPr>
        <w:jc w:val="center"/>
        <w:rPr>
          <w:rFonts w:ascii="Tw Cen MT" w:eastAsia="Arial Unicode MS" w:hAnsi="Tw Cen MT"/>
          <w:b/>
          <w:sz w:val="28"/>
          <w:szCs w:val="28"/>
          <w:u w:val="single"/>
        </w:rPr>
      </w:pPr>
    </w:p>
    <w:p w:rsidR="009C1E90" w:rsidRPr="009C1E90" w:rsidRDefault="009C1E90" w:rsidP="009C1E90">
      <w:pPr>
        <w:widowControl w:val="0"/>
        <w:suppressAutoHyphens/>
        <w:autoSpaceDE w:val="0"/>
        <w:autoSpaceDN w:val="0"/>
        <w:spacing w:before="56"/>
        <w:ind w:right="-20"/>
        <w:jc w:val="center"/>
        <w:textAlignment w:val="baseline"/>
        <w:rPr>
          <w:rFonts w:ascii="Arial" w:hAnsi="Arial" w:cs="Arial"/>
          <w:sz w:val="28"/>
          <w:szCs w:val="28"/>
        </w:rPr>
      </w:pPr>
      <w:r w:rsidRPr="009C1E90">
        <w:rPr>
          <w:rFonts w:ascii="Arial" w:hAnsi="Arial" w:cs="Arial"/>
          <w:b/>
          <w:bCs/>
          <w:sz w:val="28"/>
          <w:szCs w:val="28"/>
        </w:rPr>
        <w:t>ANNEXEN°5:MODELEDECAUTIOND'AVANCEDEDEMARRAGE</w:t>
      </w:r>
    </w:p>
    <w:p w:rsidR="009C1E90" w:rsidRPr="000D6E9D" w:rsidRDefault="009C1E90" w:rsidP="009C1E90">
      <w:pPr>
        <w:widowControl w:val="0"/>
        <w:suppressAutoHyphens/>
        <w:autoSpaceDE w:val="0"/>
        <w:autoSpaceDN w:val="0"/>
        <w:ind w:right="-20"/>
        <w:textAlignment w:val="baseline"/>
        <w:rPr>
          <w:sz w:val="24"/>
          <w:szCs w:val="24"/>
        </w:rPr>
      </w:pPr>
    </w:p>
    <w:p w:rsidR="009C1E90" w:rsidRPr="000D6E9D" w:rsidRDefault="009C1E90" w:rsidP="009C1E90">
      <w:pPr>
        <w:widowControl w:val="0"/>
        <w:suppressAutoHyphens/>
        <w:autoSpaceDE w:val="0"/>
        <w:autoSpaceDN w:val="0"/>
        <w:ind w:right="-20"/>
        <w:jc w:val="both"/>
        <w:textAlignment w:val="baseline"/>
        <w:rPr>
          <w:sz w:val="24"/>
          <w:szCs w:val="24"/>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r w:rsidRPr="009C1E90">
        <w:rPr>
          <w:rFonts w:ascii="Arial Narrow" w:hAnsi="Arial Narrow"/>
          <w:sz w:val="22"/>
          <w:szCs w:val="22"/>
        </w:rPr>
        <w:t>Banque:référence,adresse</w:t>
      </w:r>
      <w:r w:rsidRPr="009C1E90">
        <w:rPr>
          <w:rFonts w:ascii="Arial Narrow" w:hAnsi="Arial Narrow"/>
          <w:i/>
          <w:iCs/>
          <w:sz w:val="22"/>
          <w:szCs w:val="22"/>
        </w:rPr>
        <w:t>……………..................................................………..….</w:t>
      </w: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r w:rsidRPr="009C1E90">
        <w:rPr>
          <w:rFonts w:ascii="Arial Narrow" w:hAnsi="Arial Narrow"/>
          <w:sz w:val="22"/>
          <w:szCs w:val="22"/>
        </w:rPr>
        <w:t xml:space="preserve">Nous soussignés(banque, adresse), déclaronsparla présente garantir,pourle compte de : </w:t>
      </w:r>
      <w:r w:rsidRPr="009C1E90">
        <w:rPr>
          <w:rFonts w:ascii="Arial Narrow" w:hAnsi="Arial Narrow"/>
          <w:i/>
          <w:iCs/>
          <w:sz w:val="22"/>
          <w:szCs w:val="22"/>
        </w:rPr>
        <w:t>……………...............................................………..[letitulaire]</w:t>
      </w:r>
      <w:r w:rsidRPr="009C1E90">
        <w:rPr>
          <w:rFonts w:ascii="Arial Narrow" w:hAnsi="Arial Narrow"/>
          <w:sz w:val="22"/>
          <w:szCs w:val="22"/>
        </w:rPr>
        <w:t xml:space="preserve">,auprofitde </w:t>
      </w: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r w:rsidRPr="009C1E90">
        <w:rPr>
          <w:rFonts w:ascii="Arial Narrow" w:hAnsi="Arial Narrow"/>
          <w:sz w:val="22"/>
          <w:szCs w:val="22"/>
        </w:rPr>
        <w:t xml:space="preserve">Maîtred’ouvrage </w:t>
      </w:r>
      <w:r w:rsidRPr="009C1E90">
        <w:rPr>
          <w:rFonts w:ascii="Arial Narrow" w:hAnsi="Arial Narrow"/>
          <w:i/>
          <w:iCs/>
          <w:sz w:val="22"/>
          <w:szCs w:val="22"/>
        </w:rPr>
        <w:t>[AdresseduMaîtred’ouvrage] («lebénéficiaire»)</w:t>
      </w:r>
    </w:p>
    <w:p w:rsidR="009C1E90" w:rsidRPr="009C1E90" w:rsidRDefault="009C1E90" w:rsidP="009C1E90">
      <w:pPr>
        <w:widowControl w:val="0"/>
        <w:suppressAutoHyphens/>
        <w:autoSpaceDE w:val="0"/>
        <w:autoSpaceDN w:val="0"/>
        <w:spacing w:before="12"/>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r w:rsidRPr="009C1E90">
        <w:rPr>
          <w:rFonts w:ascii="Arial Narrow" w:hAnsi="Arial Narrow"/>
          <w:sz w:val="22"/>
          <w:szCs w:val="22"/>
        </w:rPr>
        <w:t xml:space="preserve">Le paiement,sanscontestationet dèsréceptiondela premièredemande écrite du bénéficiaire, déclarantque ………….................…….. </w:t>
      </w:r>
      <w:r w:rsidRPr="009C1E90">
        <w:rPr>
          <w:rFonts w:ascii="Arial Narrow" w:hAnsi="Arial Narrow"/>
          <w:i/>
          <w:iCs/>
          <w:sz w:val="22"/>
          <w:szCs w:val="22"/>
        </w:rPr>
        <w:t>[le titulaire]</w:t>
      </w:r>
      <w:r w:rsidRPr="009C1E90">
        <w:rPr>
          <w:rFonts w:ascii="Arial Narrow" w:hAnsi="Arial Narrow"/>
          <w:sz w:val="22"/>
          <w:szCs w:val="22"/>
        </w:rPr>
        <w:t>ne s’estpasacquittédeses obligations,relativesau remboursementdel’avancede démarrage selonlesconditions du marché………….................…….. du …………..................................…….. relatifauxtravaux</w:t>
      </w:r>
      <w:r w:rsidRPr="009C1E90">
        <w:rPr>
          <w:rFonts w:ascii="Arial Narrow" w:hAnsi="Arial Narrow"/>
          <w:i/>
          <w:iCs/>
          <w:sz w:val="22"/>
          <w:szCs w:val="22"/>
        </w:rPr>
        <w:t>[indiquerl’objetdestravaux,lesréférencesdel’appeld’offresetlelot,éventuellement]</w:t>
      </w:r>
      <w:r w:rsidRPr="009C1E90">
        <w:rPr>
          <w:rFonts w:ascii="Arial Narrow" w:hAnsi="Arial Narrow"/>
          <w:sz w:val="22"/>
          <w:szCs w:val="22"/>
        </w:rPr>
        <w:t>,delasommetotalemaximumcorrespondantàl’avance</w:t>
      </w:r>
      <w:r w:rsidRPr="009C1E90">
        <w:rPr>
          <w:rFonts w:ascii="Arial Narrow" w:hAnsi="Arial Narrow"/>
          <w:i/>
          <w:iCs/>
          <w:sz w:val="22"/>
          <w:szCs w:val="22"/>
        </w:rPr>
        <w:t xml:space="preserve">[quarante(40)%] </w:t>
      </w:r>
      <w:r w:rsidRPr="009C1E90">
        <w:rPr>
          <w:rFonts w:ascii="Arial Narrow" w:hAnsi="Arial Narrow"/>
          <w:sz w:val="22"/>
          <w:szCs w:val="22"/>
        </w:rPr>
        <w:t>dumontantToutes TaxesComprisesdumarchén° ………….......................…….., payable dèsla notificationdel’ordrede servicecorrespondant,soit:…………..........….. francsCFA</w:t>
      </w:r>
    </w:p>
    <w:p w:rsidR="009C1E90" w:rsidRPr="009C1E90" w:rsidRDefault="009C1E90" w:rsidP="009C1E90">
      <w:pPr>
        <w:widowControl w:val="0"/>
        <w:suppressAutoHyphens/>
        <w:autoSpaceDE w:val="0"/>
        <w:autoSpaceDN w:val="0"/>
        <w:spacing w:before="20"/>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p>
    <w:p w:rsidR="009C1E90" w:rsidRPr="009C1E90" w:rsidRDefault="009C1E90" w:rsidP="009C1E90">
      <w:pPr>
        <w:widowControl w:val="0"/>
        <w:tabs>
          <w:tab w:val="left" w:pos="6420"/>
        </w:tabs>
        <w:suppressAutoHyphens/>
        <w:autoSpaceDE w:val="0"/>
        <w:autoSpaceDN w:val="0"/>
        <w:ind w:right="-20"/>
        <w:jc w:val="both"/>
        <w:textAlignment w:val="baseline"/>
        <w:rPr>
          <w:rFonts w:ascii="Arial Narrow" w:hAnsi="Arial Narrow"/>
          <w:sz w:val="22"/>
          <w:szCs w:val="22"/>
        </w:rPr>
      </w:pPr>
      <w:r w:rsidRPr="009C1E90">
        <w:rPr>
          <w:rFonts w:ascii="Arial Narrow" w:hAnsi="Arial Narrow"/>
          <w:sz w:val="22"/>
          <w:szCs w:val="22"/>
        </w:rPr>
        <w:t>Laprésentegarantieentreraenvigueuretprendraeffetdèsréceptiondespartsrespectivesdecette avancesurlescomptesde …………..........................……..</w:t>
      </w:r>
      <w:r w:rsidRPr="009C1E90">
        <w:rPr>
          <w:rFonts w:ascii="Arial Narrow" w:hAnsi="Arial Narrow"/>
          <w:i/>
          <w:iCs/>
          <w:sz w:val="22"/>
          <w:szCs w:val="22"/>
        </w:rPr>
        <w:t xml:space="preserve">[le titulaire] </w:t>
      </w:r>
      <w:r w:rsidRPr="009C1E90">
        <w:rPr>
          <w:rFonts w:ascii="Arial Narrow" w:hAnsi="Arial Narrow"/>
          <w:sz w:val="22"/>
          <w:szCs w:val="22"/>
        </w:rPr>
        <w:t>ouverts auprèsdela banque ………….................……...souslen°…………....................</w:t>
      </w: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spacing w:before="4"/>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r w:rsidRPr="009C1E90">
        <w:rPr>
          <w:rFonts w:ascii="Arial Narrow" w:hAnsi="Arial Narrow"/>
          <w:sz w:val="22"/>
          <w:szCs w:val="22"/>
        </w:rPr>
        <w:t>Elleresteraenvigueurjusqu’auremboursementdel’avanceconformémentàlaprocédurefixéepar leCCAP.Toutefois,lemontantdelacautionseraréduitproportionnellementauremboursementde l’avanceaufuretàmesuredesonremboursement.</w:t>
      </w:r>
    </w:p>
    <w:p w:rsidR="009C1E90" w:rsidRPr="009C1E90" w:rsidRDefault="009C1E90" w:rsidP="009C1E90">
      <w:pPr>
        <w:widowControl w:val="0"/>
        <w:suppressAutoHyphens/>
        <w:autoSpaceDE w:val="0"/>
        <w:autoSpaceDN w:val="0"/>
        <w:spacing w:before="13"/>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r w:rsidRPr="009C1E90">
        <w:rPr>
          <w:rFonts w:ascii="Arial Narrow" w:hAnsi="Arial Narrow"/>
          <w:sz w:val="22"/>
          <w:szCs w:val="22"/>
        </w:rPr>
        <w:t>LaloietlajuridictionapplicablesàlagarantiesontcellesdelaRépubliqueduCameroun.</w:t>
      </w: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jc w:val="both"/>
        <w:textAlignment w:val="baseline"/>
        <w:rPr>
          <w:rFonts w:ascii="Arial Narrow" w:hAnsi="Arial Narrow"/>
          <w:sz w:val="22"/>
          <w:szCs w:val="22"/>
        </w:rPr>
      </w:pPr>
      <w:r w:rsidRPr="009C1E90">
        <w:rPr>
          <w:rFonts w:ascii="Arial Narrow" w:hAnsi="Arial Narrow"/>
          <w:i/>
          <w:iCs/>
          <w:sz w:val="22"/>
          <w:szCs w:val="22"/>
        </w:rPr>
        <w:t>Signéetauthentifiéparlabanque</w:t>
      </w:r>
    </w:p>
    <w:p w:rsidR="009C1E90" w:rsidRPr="009C1E90" w:rsidRDefault="009C1E90" w:rsidP="009C1E90">
      <w:pPr>
        <w:widowControl w:val="0"/>
        <w:suppressAutoHyphens/>
        <w:autoSpaceDE w:val="0"/>
        <w:autoSpaceDN w:val="0"/>
        <w:ind w:right="-20"/>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textAlignment w:val="baseline"/>
        <w:rPr>
          <w:rFonts w:ascii="Arial Narrow" w:hAnsi="Arial Narrow"/>
          <w:sz w:val="22"/>
          <w:szCs w:val="22"/>
        </w:rPr>
      </w:pPr>
      <w:r w:rsidRPr="009C1E90">
        <w:rPr>
          <w:rFonts w:ascii="Arial Narrow" w:hAnsi="Arial Narrow"/>
          <w:i/>
          <w:iCs/>
          <w:sz w:val="22"/>
          <w:szCs w:val="22"/>
        </w:rPr>
        <w:t>à……………..........................……….</w:t>
      </w:r>
      <w:r w:rsidRPr="009C1E90">
        <w:rPr>
          <w:rFonts w:ascii="Arial Narrow" w:hAnsi="Arial Narrow"/>
          <w:i/>
          <w:iCs/>
          <w:spacing w:val="-1"/>
          <w:sz w:val="22"/>
          <w:szCs w:val="22"/>
        </w:rPr>
        <w:t>.</w:t>
      </w:r>
      <w:r w:rsidRPr="009C1E90">
        <w:rPr>
          <w:rFonts w:ascii="Arial Narrow" w:hAnsi="Arial Narrow"/>
          <w:i/>
          <w:iCs/>
          <w:sz w:val="22"/>
          <w:szCs w:val="22"/>
        </w:rPr>
        <w:t>,le……………..........................………..</w:t>
      </w:r>
    </w:p>
    <w:p w:rsidR="009C1E90" w:rsidRPr="009C1E90" w:rsidRDefault="009C1E90" w:rsidP="009C1E90">
      <w:pPr>
        <w:widowControl w:val="0"/>
        <w:suppressAutoHyphens/>
        <w:autoSpaceDE w:val="0"/>
        <w:autoSpaceDN w:val="0"/>
        <w:spacing w:before="8"/>
        <w:ind w:right="-20"/>
        <w:textAlignment w:val="baseline"/>
        <w:rPr>
          <w:rFonts w:ascii="Arial Narrow" w:hAnsi="Arial Narrow"/>
          <w:sz w:val="22"/>
          <w:szCs w:val="22"/>
        </w:rPr>
      </w:pPr>
    </w:p>
    <w:p w:rsidR="009C1E90" w:rsidRPr="009C1E90" w:rsidRDefault="009C1E90" w:rsidP="009C1E90">
      <w:pPr>
        <w:widowControl w:val="0"/>
        <w:suppressAutoHyphens/>
        <w:autoSpaceDE w:val="0"/>
        <w:autoSpaceDN w:val="0"/>
        <w:ind w:right="-20"/>
        <w:textAlignment w:val="baseline"/>
        <w:rPr>
          <w:rFonts w:ascii="Arial Narrow" w:hAnsi="Arial Narrow"/>
          <w:sz w:val="22"/>
          <w:szCs w:val="22"/>
        </w:rPr>
      </w:pPr>
      <w:r w:rsidRPr="009C1E90">
        <w:rPr>
          <w:rFonts w:ascii="Arial Narrow" w:hAnsi="Arial Narrow"/>
          <w:i/>
          <w:iCs/>
          <w:sz w:val="22"/>
          <w:szCs w:val="22"/>
        </w:rPr>
        <w:t>[signaturedelabanque]</w:t>
      </w:r>
    </w:p>
    <w:p w:rsidR="009C1E90" w:rsidRPr="009C1E90" w:rsidRDefault="009C1E90" w:rsidP="009C1E90">
      <w:pPr>
        <w:widowControl w:val="0"/>
        <w:suppressAutoHyphens/>
        <w:autoSpaceDE w:val="0"/>
        <w:autoSpaceDN w:val="0"/>
        <w:ind w:right="-20"/>
        <w:textAlignment w:val="baseline"/>
        <w:rPr>
          <w:rFonts w:ascii="Arial Narrow" w:hAnsi="Arial Narrow"/>
          <w:sz w:val="22"/>
          <w:szCs w:val="22"/>
        </w:rPr>
      </w:pPr>
    </w:p>
    <w:p w:rsidR="009C1E90" w:rsidRPr="009C1E90" w:rsidRDefault="009C1E90" w:rsidP="009C1E90">
      <w:pPr>
        <w:widowControl w:val="0"/>
        <w:suppressAutoHyphens/>
        <w:autoSpaceDE w:val="0"/>
        <w:autoSpaceDN w:val="0"/>
        <w:spacing w:before="56"/>
        <w:ind w:right="-20"/>
        <w:jc w:val="center"/>
        <w:textAlignment w:val="baseline"/>
        <w:rPr>
          <w:rFonts w:ascii="Arial Narrow" w:hAnsi="Arial Narrow"/>
          <w:b/>
          <w:bCs/>
          <w:sz w:val="22"/>
          <w:szCs w:val="22"/>
        </w:rPr>
      </w:pPr>
    </w:p>
    <w:p w:rsidR="009C1E90" w:rsidRPr="009C1E90" w:rsidRDefault="009C1E90" w:rsidP="009C1E90">
      <w:pPr>
        <w:widowControl w:val="0"/>
        <w:suppressAutoHyphens/>
        <w:autoSpaceDE w:val="0"/>
        <w:autoSpaceDN w:val="0"/>
        <w:spacing w:before="56"/>
        <w:ind w:right="-20"/>
        <w:jc w:val="center"/>
        <w:textAlignment w:val="baseline"/>
        <w:rPr>
          <w:rFonts w:ascii="Arial Narrow" w:hAnsi="Arial Narrow"/>
          <w:b/>
          <w:bCs/>
          <w:sz w:val="22"/>
          <w:szCs w:val="22"/>
        </w:rPr>
      </w:pPr>
    </w:p>
    <w:p w:rsidR="009C1E90" w:rsidRDefault="009C1E90" w:rsidP="009C1E90">
      <w:pPr>
        <w:widowControl w:val="0"/>
        <w:suppressAutoHyphens/>
        <w:autoSpaceDE w:val="0"/>
        <w:autoSpaceDN w:val="0"/>
        <w:spacing w:before="56"/>
        <w:ind w:right="-20"/>
        <w:jc w:val="center"/>
        <w:textAlignment w:val="baseline"/>
        <w:rPr>
          <w:b/>
          <w:bCs/>
          <w:sz w:val="28"/>
          <w:szCs w:val="28"/>
        </w:rPr>
      </w:pPr>
    </w:p>
    <w:p w:rsidR="009C1E90" w:rsidRDefault="009C1E90" w:rsidP="009C1E90">
      <w:pPr>
        <w:widowControl w:val="0"/>
        <w:suppressAutoHyphens/>
        <w:autoSpaceDE w:val="0"/>
        <w:autoSpaceDN w:val="0"/>
        <w:spacing w:before="56"/>
        <w:ind w:right="-20"/>
        <w:jc w:val="center"/>
        <w:textAlignment w:val="baseline"/>
        <w:rPr>
          <w:b/>
          <w:bCs/>
          <w:sz w:val="28"/>
          <w:szCs w:val="28"/>
        </w:rPr>
      </w:pPr>
    </w:p>
    <w:p w:rsidR="009C1E90" w:rsidRDefault="009C1E90" w:rsidP="009C1E90">
      <w:pPr>
        <w:rPr>
          <w:b/>
          <w:bCs/>
          <w:sz w:val="28"/>
          <w:szCs w:val="28"/>
        </w:rPr>
      </w:pPr>
      <w:r>
        <w:rPr>
          <w:b/>
          <w:bCs/>
          <w:sz w:val="28"/>
          <w:szCs w:val="28"/>
        </w:rPr>
        <w:br w:type="page"/>
      </w:r>
    </w:p>
    <w:p w:rsidR="0050123A" w:rsidRDefault="0050123A" w:rsidP="009C1E90">
      <w:pPr>
        <w:rPr>
          <w:b/>
          <w:bCs/>
          <w:sz w:val="28"/>
          <w:szCs w:val="28"/>
        </w:rPr>
      </w:pPr>
    </w:p>
    <w:p w:rsidR="0050123A" w:rsidRPr="0050123A" w:rsidRDefault="0050123A" w:rsidP="0050123A">
      <w:pPr>
        <w:widowControl w:val="0"/>
        <w:suppressAutoHyphens/>
        <w:autoSpaceDE w:val="0"/>
        <w:autoSpaceDN w:val="0"/>
        <w:spacing w:before="56"/>
        <w:ind w:right="-20"/>
        <w:jc w:val="center"/>
        <w:textAlignment w:val="baseline"/>
        <w:rPr>
          <w:rFonts w:ascii="Arial" w:hAnsi="Arial" w:cs="Arial"/>
          <w:b/>
          <w:bCs/>
          <w:sz w:val="28"/>
          <w:szCs w:val="28"/>
        </w:rPr>
      </w:pPr>
      <w:r w:rsidRPr="0050123A">
        <w:rPr>
          <w:rFonts w:ascii="Arial" w:hAnsi="Arial" w:cs="Arial"/>
          <w:b/>
          <w:bCs/>
          <w:sz w:val="28"/>
          <w:szCs w:val="28"/>
        </w:rPr>
        <w:t>ANNEXE N° 6 : MODELE DE CAUTION DE RETENUE DE GARANTIE</w:t>
      </w:r>
    </w:p>
    <w:p w:rsidR="0050123A" w:rsidRDefault="0050123A" w:rsidP="0050123A">
      <w:pPr>
        <w:widowControl w:val="0"/>
        <w:suppressAutoHyphens/>
        <w:autoSpaceDE w:val="0"/>
        <w:autoSpaceDN w:val="0"/>
        <w:ind w:right="-20"/>
        <w:jc w:val="both"/>
        <w:textAlignment w:val="baseline"/>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Banque:…………...........................……………………</w:t>
      </w:r>
    </w:p>
    <w:p w:rsidR="0050123A" w:rsidRPr="0050123A" w:rsidRDefault="0050123A" w:rsidP="0050123A">
      <w:pPr>
        <w:widowControl w:val="0"/>
        <w:suppressAutoHyphens/>
        <w:autoSpaceDE w:val="0"/>
        <w:autoSpaceDN w:val="0"/>
        <w:spacing w:before="12"/>
        <w:ind w:right="-20"/>
        <w:jc w:val="both"/>
        <w:textAlignment w:val="baseline"/>
        <w:rPr>
          <w:rFonts w:ascii="Arial Narrow" w:hAnsi="Arial Narrow"/>
        </w:rPr>
      </w:pPr>
      <w:r w:rsidRPr="0050123A">
        <w:rPr>
          <w:rFonts w:ascii="Arial Narrow" w:hAnsi="Arial Narrow"/>
        </w:rPr>
        <w:t>RéférencedelaCaution:N°…………...........................……………………</w:t>
      </w:r>
    </w:p>
    <w:p w:rsidR="0050123A" w:rsidRPr="0050123A" w:rsidRDefault="0050123A" w:rsidP="0050123A">
      <w:pPr>
        <w:widowControl w:val="0"/>
        <w:suppressAutoHyphens/>
        <w:autoSpaceDE w:val="0"/>
        <w:autoSpaceDN w:val="0"/>
        <w:spacing w:before="12"/>
        <w:ind w:right="-20"/>
        <w:jc w:val="both"/>
        <w:textAlignment w:val="baseline"/>
        <w:rPr>
          <w:rFonts w:ascii="Arial Narrow" w:hAnsi="Arial Narrow"/>
        </w:rPr>
      </w:pPr>
      <w:r w:rsidRPr="0050123A">
        <w:rPr>
          <w:rFonts w:ascii="Arial Narrow" w:hAnsi="Arial Narrow"/>
        </w:rPr>
        <w:t>Adressée</w:t>
      </w:r>
      <w:r w:rsidRPr="0050123A">
        <w:rPr>
          <w:rFonts w:ascii="Arial Narrow" w:hAnsi="Arial Narrow"/>
          <w:i/>
          <w:iCs/>
        </w:rPr>
        <w:t>[indiquerleMaîtred’ouvrage]</w:t>
      </w:r>
    </w:p>
    <w:p w:rsidR="0050123A" w:rsidRPr="0050123A" w:rsidRDefault="0050123A" w:rsidP="0050123A">
      <w:pPr>
        <w:widowControl w:val="0"/>
        <w:suppressAutoHyphens/>
        <w:autoSpaceDE w:val="0"/>
        <w:autoSpaceDN w:val="0"/>
        <w:spacing w:before="50"/>
        <w:ind w:right="-20"/>
        <w:jc w:val="both"/>
        <w:textAlignment w:val="baseline"/>
        <w:rPr>
          <w:rFonts w:ascii="Arial Narrow" w:hAnsi="Arial Narrow"/>
        </w:rPr>
      </w:pPr>
      <w:r w:rsidRPr="0050123A">
        <w:rPr>
          <w:rFonts w:ascii="Arial Narrow" w:hAnsi="Arial Narrow"/>
          <w:i/>
          <w:iCs/>
        </w:rPr>
        <w:t>[AdresseduMaîtred’ouvrage]</w:t>
      </w: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ci-dessousdésigné«leMaîtred’ouvrage»</w:t>
      </w:r>
    </w:p>
    <w:p w:rsidR="0050123A" w:rsidRPr="0050123A" w:rsidRDefault="0050123A" w:rsidP="0050123A">
      <w:pPr>
        <w:widowControl w:val="0"/>
        <w:suppressAutoHyphens/>
        <w:autoSpaceDE w:val="0"/>
        <w:autoSpaceDN w:val="0"/>
        <w:spacing w:before="9" w:line="18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Attendu que ………….................................................................n</w:t>
      </w:r>
      <w:r w:rsidRPr="0050123A">
        <w:rPr>
          <w:rFonts w:ascii="Arial Narrow" w:hAnsi="Arial Narrow"/>
          <w:i/>
          <w:iCs/>
        </w:rPr>
        <w:t>om et adresse du cocontractant]</w:t>
      </w:r>
      <w:r w:rsidRPr="0050123A">
        <w:rPr>
          <w:rFonts w:ascii="Arial Narrow" w:hAnsi="Arial Narrow"/>
        </w:rPr>
        <w:t>,</w:t>
      </w:r>
    </w:p>
    <w:p w:rsidR="0050123A" w:rsidRPr="0050123A" w:rsidRDefault="0050123A" w:rsidP="0050123A">
      <w:pPr>
        <w:widowControl w:val="0"/>
        <w:suppressAutoHyphens/>
        <w:autoSpaceDE w:val="0"/>
        <w:autoSpaceDN w:val="0"/>
        <w:spacing w:before="12"/>
        <w:ind w:right="-20"/>
        <w:jc w:val="both"/>
        <w:textAlignment w:val="baseline"/>
        <w:rPr>
          <w:rFonts w:ascii="Arial Narrow" w:hAnsi="Arial Narrow"/>
        </w:rPr>
      </w:pPr>
      <w:r w:rsidRPr="0050123A">
        <w:rPr>
          <w:rFonts w:ascii="Arial Narrow" w:hAnsi="Arial Narrow"/>
        </w:rPr>
        <w:t>ci-dessousdésigné«leCocontractant»,s’estengagé,enexécutiondumarché,àréaliserlestravaux de[indiquerl’objetdestravaux]</w:t>
      </w:r>
    </w:p>
    <w:p w:rsidR="0050123A" w:rsidRPr="0050123A" w:rsidRDefault="0050123A" w:rsidP="0050123A">
      <w:pPr>
        <w:widowControl w:val="0"/>
        <w:suppressAutoHyphens/>
        <w:autoSpaceDE w:val="0"/>
        <w:autoSpaceDN w:val="0"/>
        <w:spacing w:before="9" w:line="18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Attenduqu’ileststipulédanslemarchéquelaretenuedegarantiefixéeà</w:t>
      </w:r>
      <w:r w:rsidRPr="0050123A">
        <w:rPr>
          <w:rFonts w:ascii="Arial Narrow" w:hAnsi="Arial Narrow"/>
          <w:i/>
          <w:iCs/>
        </w:rPr>
        <w:t xml:space="preserve">[pourcentageinférieurà10%à préciser]  </w:t>
      </w:r>
      <w:r w:rsidRPr="0050123A">
        <w:rPr>
          <w:rFonts w:ascii="Arial Narrow" w:hAnsi="Arial Narrow"/>
        </w:rPr>
        <w:t>dumontant</w:t>
      </w:r>
      <w:r w:rsidRPr="0050123A">
        <w:rPr>
          <w:rFonts w:ascii="Arial Narrow" w:hAnsi="Arial Narrow"/>
          <w:spacing w:val="7"/>
        </w:rPr>
        <w:t xml:space="preserve"> TTC </w:t>
      </w:r>
      <w:r w:rsidRPr="0050123A">
        <w:rPr>
          <w:rFonts w:ascii="Arial Narrow" w:hAnsi="Arial Narrow"/>
        </w:rPr>
        <w:t>dumarchépeutêtreremplacéeparunecautionsolidaire,</w:t>
      </w:r>
    </w:p>
    <w:p w:rsidR="0050123A" w:rsidRPr="0050123A" w:rsidRDefault="0050123A" w:rsidP="0050123A">
      <w:pPr>
        <w:widowControl w:val="0"/>
        <w:suppressAutoHyphens/>
        <w:autoSpaceDE w:val="0"/>
        <w:autoSpaceDN w:val="0"/>
        <w:spacing w:before="17" w:line="16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AttenduquenousavonsconvenudedonnerauCocontractantcettecaution,</w:t>
      </w:r>
    </w:p>
    <w:p w:rsidR="0050123A" w:rsidRPr="0050123A" w:rsidRDefault="0050123A" w:rsidP="0050123A">
      <w:pPr>
        <w:widowControl w:val="0"/>
        <w:suppressAutoHyphens/>
        <w:autoSpaceDE w:val="0"/>
        <w:autoSpaceDN w:val="0"/>
        <w:spacing w:before="12"/>
        <w:ind w:right="-20"/>
        <w:jc w:val="both"/>
        <w:textAlignment w:val="baseline"/>
        <w:rPr>
          <w:rFonts w:ascii="Arial Narrow" w:hAnsi="Arial Narrow"/>
        </w:rPr>
      </w:pPr>
      <w:r w:rsidRPr="0050123A">
        <w:rPr>
          <w:rFonts w:ascii="Arial Narrow" w:hAnsi="Arial Narrow"/>
        </w:rPr>
        <w:t>Nous,…………...........................……………………………………....</w:t>
      </w:r>
      <w:r w:rsidRPr="0050123A">
        <w:rPr>
          <w:rFonts w:ascii="Arial Narrow" w:hAnsi="Arial Narrow"/>
          <w:i/>
          <w:iCs/>
        </w:rPr>
        <w:t>adressedebanque]</w:t>
      </w:r>
      <w:r w:rsidRPr="0050123A">
        <w:rPr>
          <w:rFonts w:ascii="Arial Narrow" w:hAnsi="Arial Narrow"/>
        </w:rPr>
        <w:t>, représentée par …………...........................…………………….....</w:t>
      </w:r>
      <w:r w:rsidRPr="0050123A">
        <w:rPr>
          <w:rFonts w:ascii="Arial Narrow" w:hAnsi="Arial Narrow"/>
          <w:i/>
          <w:iCs/>
        </w:rPr>
        <w:t>nomsdessignataires]</w:t>
      </w:r>
      <w:r w:rsidRPr="0050123A">
        <w:rPr>
          <w:rFonts w:ascii="Arial Narrow" w:hAnsi="Arial Narrow"/>
        </w:rPr>
        <w:t>,etci-dessousdésignée«labanque»,</w:t>
      </w:r>
    </w:p>
    <w:p w:rsidR="0050123A" w:rsidRPr="0050123A" w:rsidRDefault="0050123A" w:rsidP="0050123A">
      <w:pPr>
        <w:widowControl w:val="0"/>
        <w:suppressAutoHyphens/>
        <w:autoSpaceDE w:val="0"/>
        <w:autoSpaceDN w:val="0"/>
        <w:spacing w:before="9" w:line="18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 xml:space="preserve">Dèslors,nousaffirmonsparlesprésentesquenousnousportonsgarantsetresponsablesàl’égard duMaîtred’ouvrage,aunomduCocontractant,pourunmontantmaximumde…………....................... </w:t>
      </w:r>
      <w:r w:rsidRPr="0050123A">
        <w:rPr>
          <w:rFonts w:ascii="Arial Narrow" w:hAnsi="Arial Narrow"/>
          <w:i/>
          <w:iCs/>
        </w:rPr>
        <w:t>[enchiffresetenlettres]</w:t>
      </w:r>
      <w:r w:rsidRPr="0050123A">
        <w:rPr>
          <w:rFonts w:ascii="Arial Narrow" w:hAnsi="Arial Narrow"/>
        </w:rPr>
        <w:t>,correspondantà[à50%]dumontantdumarché</w:t>
      </w:r>
      <w:r w:rsidRPr="0050123A">
        <w:rPr>
          <w:rFonts w:ascii="Arial Narrow" w:hAnsi="Arial Narrow"/>
          <w:position w:val="9"/>
        </w:rPr>
        <w:t>(10)</w:t>
      </w:r>
    </w:p>
    <w:p w:rsidR="0050123A" w:rsidRPr="0050123A" w:rsidRDefault="0050123A" w:rsidP="0050123A">
      <w:pPr>
        <w:widowControl w:val="0"/>
        <w:suppressAutoHyphens/>
        <w:autoSpaceDE w:val="0"/>
        <w:autoSpaceDN w:val="0"/>
        <w:spacing w:before="9" w:line="18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Et nous nous engageons à payer au Maître d’ouvrage, dans un délai maximum de huit (08) semaines,sursimpledemandeécritedecelui-cidéclarantqueleCocontractantn’apassatisfaitàses engagementscontractuelsouqu’ilsetrouvedébiteurduMaîtred’ouvrageautitredumarchémodifiélecaséchéantparsesavenants,sanspouvoirdifférerlepaiementnisouleverdecontestationpour quelque motif que ce soit, toute (s) somme (s) dans les limites du montant égal à [pourcentage inférieurà10%àpréciser]dumontantcumulédestravauxfigurantdansledécomptedéfinitif,sans queleMaîtred’ouvrageaitàprouverouàdonnerlesraisonsnilemotifdesademandedumontant</w:t>
      </w: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delasommeindiquéeci-dessus.</w:t>
      </w:r>
    </w:p>
    <w:p w:rsidR="0050123A" w:rsidRPr="0050123A" w:rsidRDefault="0050123A" w:rsidP="0050123A">
      <w:pPr>
        <w:widowControl w:val="0"/>
        <w:suppressAutoHyphens/>
        <w:autoSpaceDE w:val="0"/>
        <w:autoSpaceDN w:val="0"/>
        <w:spacing w:before="9" w:line="18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Nousconvenonsqu’aucunchangementouadditifouaucuneautremodificationaumarchénenous libérerad’uneobligationquelconquenousincombantenvertudelaprésentegarantieetnousdérogeonsparlaprésenteàlanotificationdetoutemodification,additifouchangement.</w:t>
      </w:r>
    </w:p>
    <w:p w:rsidR="0050123A" w:rsidRPr="0050123A" w:rsidRDefault="0050123A" w:rsidP="0050123A">
      <w:pPr>
        <w:widowControl w:val="0"/>
        <w:suppressAutoHyphens/>
        <w:autoSpaceDE w:val="0"/>
        <w:autoSpaceDN w:val="0"/>
        <w:spacing w:before="17" w:line="16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Laprésentegarantieentreenvigueurdèssasignature.Elleseralibéréedansundélaidetrente(30) joursàcompterdeladatederéceptiondéfinitivedestravaux,etsurmainlevéedélivréeparleMaître d’ouvrage.</w:t>
      </w:r>
    </w:p>
    <w:p w:rsidR="0050123A" w:rsidRPr="0050123A" w:rsidRDefault="0050123A" w:rsidP="0050123A">
      <w:pPr>
        <w:widowControl w:val="0"/>
        <w:suppressAutoHyphens/>
        <w:autoSpaceDE w:val="0"/>
        <w:autoSpaceDN w:val="0"/>
        <w:spacing w:before="17" w:line="140" w:lineRule="exact"/>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ToutedemandedepaiementformuléeparleMaîtred’ouvrageautitredelaprésentegarantiedevra êtrefaiteparlettrerecommandéeavecaccuséderéception,parvenueàlabanquependantlapériodedevaliditéduprésentengagement.</w:t>
      </w:r>
    </w:p>
    <w:p w:rsidR="0050123A" w:rsidRPr="0050123A" w:rsidRDefault="0050123A" w:rsidP="0050123A">
      <w:pPr>
        <w:widowControl w:val="0"/>
        <w:suppressAutoHyphens/>
        <w:autoSpaceDE w:val="0"/>
        <w:autoSpaceDN w:val="0"/>
        <w:ind w:right="-20"/>
        <w:jc w:val="both"/>
        <w:textAlignment w:val="baseline"/>
        <w:rPr>
          <w:rFonts w:ascii="Arial Narrow" w:hAnsi="Arial Narrow"/>
        </w:rPr>
      </w:pPr>
    </w:p>
    <w:p w:rsidR="0050123A" w:rsidRPr="0050123A" w:rsidRDefault="0050123A" w:rsidP="0050123A">
      <w:pPr>
        <w:widowControl w:val="0"/>
        <w:suppressAutoHyphens/>
        <w:autoSpaceDE w:val="0"/>
        <w:autoSpaceDN w:val="0"/>
        <w:ind w:right="-20"/>
        <w:jc w:val="both"/>
        <w:textAlignment w:val="baseline"/>
        <w:rPr>
          <w:rFonts w:ascii="Arial Narrow" w:hAnsi="Arial Narrow"/>
        </w:rPr>
      </w:pPr>
      <w:r w:rsidRPr="0050123A">
        <w:rPr>
          <w:rFonts w:ascii="Arial Narrow" w:hAnsi="Arial Narrow"/>
        </w:rPr>
        <w:t xml:space="preserve">Laprésentecautionestsoumisepoursoninterprétationetsonexécutionaudroitcamerounais.Les tribunaux </w:t>
      </w:r>
      <w:r w:rsidRPr="0050123A">
        <w:rPr>
          <w:rFonts w:ascii="Arial Narrow" w:hAnsi="Arial Narrow"/>
          <w:spacing w:val="-25"/>
        </w:rPr>
        <w:t>Camerounaisserontseulscompétentspourstatuersurtoutcequiconcerne</w:t>
      </w:r>
      <w:r w:rsidRPr="0050123A">
        <w:rPr>
          <w:rFonts w:ascii="Arial Narrow" w:hAnsi="Arial Narrow"/>
        </w:rPr>
        <w:t>le présent engagementetsessuites.</w:t>
      </w:r>
    </w:p>
    <w:p w:rsidR="0050123A" w:rsidRPr="0050123A" w:rsidRDefault="0050123A" w:rsidP="0050123A">
      <w:pPr>
        <w:widowControl w:val="0"/>
        <w:suppressAutoHyphens/>
        <w:autoSpaceDE w:val="0"/>
        <w:autoSpaceDN w:val="0"/>
        <w:ind w:left="5040" w:right="-20" w:firstLine="573"/>
        <w:jc w:val="both"/>
        <w:textAlignment w:val="baseline"/>
        <w:rPr>
          <w:rFonts w:ascii="Arial Narrow" w:hAnsi="Arial Narrow"/>
        </w:rPr>
      </w:pPr>
      <w:r w:rsidRPr="0050123A">
        <w:rPr>
          <w:rFonts w:ascii="Arial Narrow" w:hAnsi="Arial Narrow"/>
          <w:i/>
          <w:iCs/>
        </w:rPr>
        <w:t>Signéetauthentifiéparlabanque</w:t>
      </w:r>
    </w:p>
    <w:p w:rsidR="0050123A" w:rsidRPr="0050123A" w:rsidRDefault="0050123A" w:rsidP="0050123A">
      <w:pPr>
        <w:widowControl w:val="0"/>
        <w:suppressAutoHyphens/>
        <w:autoSpaceDE w:val="0"/>
        <w:autoSpaceDN w:val="0"/>
        <w:ind w:left="5613" w:right="-20"/>
        <w:textAlignment w:val="baseline"/>
        <w:rPr>
          <w:rFonts w:ascii="Arial Narrow" w:hAnsi="Arial Narrow"/>
        </w:rPr>
      </w:pPr>
      <w:r w:rsidRPr="0050123A">
        <w:rPr>
          <w:rFonts w:ascii="Arial Narrow" w:hAnsi="Arial Narrow"/>
          <w:i/>
          <w:iCs/>
        </w:rPr>
        <w:t>à……………</w:t>
      </w:r>
      <w:r w:rsidRPr="0050123A">
        <w:rPr>
          <w:rFonts w:ascii="Arial Narrow" w:hAnsi="Arial Narrow"/>
          <w:i/>
          <w:iCs/>
          <w:spacing w:val="-1"/>
        </w:rPr>
        <w:t>.</w:t>
      </w:r>
      <w:r w:rsidRPr="0050123A">
        <w:rPr>
          <w:rFonts w:ascii="Arial Narrow" w:hAnsi="Arial Narrow"/>
          <w:i/>
          <w:iCs/>
        </w:rPr>
        <w:t>,le</w:t>
      </w:r>
      <w:r w:rsidRPr="0050123A">
        <w:rPr>
          <w:rFonts w:ascii="Arial Narrow" w:hAnsi="Arial Narrow"/>
          <w:i/>
          <w:iCs/>
          <w:spacing w:val="7"/>
        </w:rPr>
        <w:t xml:space="preserve"> …………………</w:t>
      </w:r>
    </w:p>
    <w:p w:rsidR="0050123A" w:rsidRPr="0050123A" w:rsidRDefault="0050123A" w:rsidP="0050123A">
      <w:pPr>
        <w:widowControl w:val="0"/>
        <w:tabs>
          <w:tab w:val="left" w:pos="993"/>
          <w:tab w:val="left" w:pos="4536"/>
        </w:tabs>
        <w:suppressAutoHyphens/>
        <w:autoSpaceDE w:val="0"/>
        <w:autoSpaceDN w:val="0"/>
        <w:ind w:left="5613" w:right="-20"/>
        <w:textAlignment w:val="baseline"/>
        <w:rPr>
          <w:rFonts w:ascii="Arial Narrow" w:hAnsi="Arial Narrow"/>
          <w:i/>
          <w:iCs/>
        </w:rPr>
      </w:pPr>
    </w:p>
    <w:p w:rsidR="0050123A" w:rsidRPr="0050123A" w:rsidRDefault="0050123A" w:rsidP="0050123A">
      <w:pPr>
        <w:widowControl w:val="0"/>
        <w:tabs>
          <w:tab w:val="left" w:pos="993"/>
          <w:tab w:val="left" w:pos="4536"/>
        </w:tabs>
        <w:suppressAutoHyphens/>
        <w:autoSpaceDE w:val="0"/>
        <w:autoSpaceDN w:val="0"/>
        <w:ind w:left="5613" w:right="-20"/>
        <w:textAlignment w:val="baseline"/>
        <w:rPr>
          <w:rFonts w:ascii="Arial Narrow" w:hAnsi="Arial Narrow"/>
        </w:rPr>
      </w:pPr>
      <w:r w:rsidRPr="0050123A">
        <w:rPr>
          <w:rFonts w:ascii="Arial Narrow" w:hAnsi="Arial Narrow"/>
          <w:i/>
          <w:iCs/>
        </w:rPr>
        <w:t>.[signaturedelabanque]</w:t>
      </w:r>
    </w:p>
    <w:p w:rsidR="0050123A" w:rsidRPr="0050123A" w:rsidRDefault="0050123A" w:rsidP="0050123A">
      <w:pPr>
        <w:widowControl w:val="0"/>
        <w:suppressAutoHyphens/>
        <w:autoSpaceDE w:val="0"/>
        <w:autoSpaceDN w:val="0"/>
        <w:spacing w:before="94"/>
        <w:ind w:right="-20"/>
        <w:textAlignment w:val="baseline"/>
        <w:rPr>
          <w:rFonts w:ascii="Arial Narrow" w:hAnsi="Arial Narrow"/>
          <w:i/>
          <w:iCs/>
          <w:w w:val="98"/>
        </w:rPr>
      </w:pPr>
      <w:r w:rsidRPr="0050123A">
        <w:rPr>
          <w:rFonts w:ascii="Arial Narrow" w:hAnsi="Arial Narrow"/>
          <w:i/>
          <w:iCs/>
          <w:w w:val="98"/>
          <w:position w:val="9"/>
        </w:rPr>
        <w:t>(10)</w:t>
      </w:r>
      <w:r w:rsidRPr="0050123A">
        <w:rPr>
          <w:rFonts w:ascii="Arial Narrow" w:hAnsi="Arial Narrow"/>
          <w:i/>
          <w:iCs/>
          <w:w w:val="98"/>
        </w:rPr>
        <w:t>Casoùlacautionestétablieunefoisaudémarragedestravauxetcouvrelatotalitédelagarantie,soit10%dumarché.</w:t>
      </w:r>
    </w:p>
    <w:p w:rsidR="0050123A" w:rsidRPr="0050123A" w:rsidRDefault="0050123A" w:rsidP="0050123A">
      <w:pPr>
        <w:rPr>
          <w:rFonts w:ascii="Arial Narrow" w:eastAsia="Calibri" w:hAnsi="Arial Narrow"/>
          <w:sz w:val="22"/>
          <w:szCs w:val="22"/>
          <w:lang w:eastAsia="en-US"/>
        </w:rPr>
      </w:pPr>
    </w:p>
    <w:p w:rsidR="0050123A" w:rsidRPr="0050123A" w:rsidRDefault="0050123A" w:rsidP="0050123A">
      <w:pPr>
        <w:rPr>
          <w:rFonts w:ascii="Arial Narrow" w:eastAsia="Calibri" w:hAnsi="Arial Narrow"/>
          <w:sz w:val="22"/>
          <w:szCs w:val="22"/>
          <w:lang w:eastAsia="en-US"/>
        </w:rPr>
      </w:pPr>
    </w:p>
    <w:p w:rsidR="00B84478" w:rsidRDefault="0050123A" w:rsidP="0050123A">
      <w:pPr>
        <w:rPr>
          <w:rFonts w:ascii="Arial Narrow" w:eastAsia="Calibri" w:hAnsi="Arial Narrow"/>
          <w:sz w:val="22"/>
          <w:szCs w:val="22"/>
          <w:lang w:eastAsia="en-US"/>
        </w:rPr>
        <w:sectPr w:rsidR="00B84478" w:rsidSect="00B40AF7">
          <w:footerReference w:type="default" r:id="rId14"/>
          <w:pgSz w:w="11906" w:h="16838"/>
          <w:pgMar w:top="709" w:right="1417" w:bottom="426" w:left="1417" w:header="708" w:footer="708" w:gutter="0"/>
          <w:cols w:space="708"/>
          <w:docGrid w:linePitch="360"/>
        </w:sectPr>
      </w:pPr>
      <w:r w:rsidRPr="0050123A">
        <w:rPr>
          <w:rFonts w:ascii="Arial Narrow" w:eastAsia="Calibri" w:hAnsi="Arial Narrow"/>
          <w:sz w:val="22"/>
          <w:szCs w:val="22"/>
          <w:lang w:eastAsia="en-US"/>
        </w:rPr>
        <w:br w:type="page"/>
      </w:r>
    </w:p>
    <w:p w:rsidR="0050123A" w:rsidRDefault="0050123A">
      <w:pPr>
        <w:jc w:val="center"/>
        <w:rPr>
          <w:rFonts w:ascii="Tw Cen MT" w:eastAsia="Arial Unicode MS" w:hAnsi="Tw Cen MT"/>
          <w:b/>
          <w:sz w:val="28"/>
          <w:szCs w:val="28"/>
          <w:u w:val="single"/>
        </w:rPr>
      </w:pPr>
      <w:r w:rsidRPr="0050123A">
        <w:rPr>
          <w:rFonts w:ascii="Arial" w:hAnsi="Arial" w:cs="Arial"/>
          <w:b/>
          <w:bCs/>
          <w:sz w:val="28"/>
          <w:szCs w:val="28"/>
        </w:rPr>
        <w:lastRenderedPageBreak/>
        <w:t xml:space="preserve">ANNEXE N° </w:t>
      </w:r>
      <w:r>
        <w:rPr>
          <w:rFonts w:ascii="Arial" w:hAnsi="Arial" w:cs="Arial"/>
          <w:b/>
          <w:bCs/>
          <w:sz w:val="28"/>
          <w:szCs w:val="28"/>
        </w:rPr>
        <w:t>7</w:t>
      </w:r>
      <w:r w:rsidRPr="0050123A">
        <w:rPr>
          <w:rFonts w:ascii="Arial" w:hAnsi="Arial" w:cs="Arial"/>
          <w:b/>
          <w:bCs/>
          <w:sz w:val="28"/>
          <w:szCs w:val="28"/>
        </w:rPr>
        <w:t xml:space="preserve"> :PLANNING</w:t>
      </w:r>
    </w:p>
    <w:p w:rsidR="002D3DD7" w:rsidRDefault="002D3DD7">
      <w:pPr>
        <w:jc w:val="center"/>
        <w:rPr>
          <w:rFonts w:ascii="Tw Cen MT" w:eastAsia="Arial Unicode MS" w:hAnsi="Tw Cen MT"/>
          <w:b/>
          <w:sz w:val="28"/>
          <w:szCs w:val="28"/>
          <w:u w:val="single"/>
        </w:rPr>
      </w:pPr>
    </w:p>
    <w:tbl>
      <w:tblPr>
        <w:tblW w:w="0" w:type="auto"/>
        <w:tblInd w:w="416" w:type="dxa"/>
        <w:tblLayout w:type="fixed"/>
        <w:tblCellMar>
          <w:left w:w="0" w:type="dxa"/>
          <w:right w:w="0" w:type="dxa"/>
        </w:tblCellMar>
        <w:tblLook w:val="0000"/>
      </w:tblPr>
      <w:tblGrid>
        <w:gridCol w:w="838"/>
        <w:gridCol w:w="1048"/>
        <w:gridCol w:w="2346"/>
        <w:gridCol w:w="492"/>
        <w:gridCol w:w="957"/>
        <w:gridCol w:w="2232"/>
        <w:gridCol w:w="4227"/>
        <w:gridCol w:w="1500"/>
      </w:tblGrid>
      <w:tr w:rsidR="00406C75" w:rsidRPr="00050DD4" w:rsidTr="00FA00C4">
        <w:trPr>
          <w:trHeight w:hRule="exact" w:val="313"/>
        </w:trPr>
        <w:tc>
          <w:tcPr>
            <w:tcW w:w="838" w:type="dxa"/>
            <w:tcBorders>
              <w:top w:val="single" w:sz="8" w:space="0" w:color="000000"/>
              <w:left w:val="single" w:sz="8" w:space="0" w:color="000000"/>
              <w:bottom w:val="single" w:sz="4" w:space="0" w:color="000000"/>
              <w:right w:val="nil"/>
            </w:tcBorders>
          </w:tcPr>
          <w:p w:rsidR="00406C75" w:rsidRPr="00050DD4" w:rsidRDefault="00406C75" w:rsidP="00FA00C4">
            <w:pPr>
              <w:widowControl w:val="0"/>
              <w:autoSpaceDE w:val="0"/>
              <w:autoSpaceDN w:val="0"/>
              <w:adjustRightInd w:val="0"/>
              <w:spacing w:before="26" w:line="227" w:lineRule="exact"/>
              <w:ind w:left="59"/>
              <w:jc w:val="both"/>
            </w:pPr>
            <w:bookmarkStart w:id="189" w:name="_Hlk185633017"/>
            <w:r w:rsidRPr="00050DD4">
              <w:rPr>
                <w:position w:val="-1"/>
              </w:rPr>
              <w:t>M</w:t>
            </w:r>
            <w:r w:rsidRPr="00050DD4">
              <w:rPr>
                <w:spacing w:val="1"/>
                <w:position w:val="-1"/>
              </w:rPr>
              <w:t>A</w:t>
            </w:r>
            <w:r w:rsidRPr="00050DD4">
              <w:rPr>
                <w:position w:val="-1"/>
              </w:rPr>
              <w:t>RC</w:t>
            </w:r>
            <w:r w:rsidRPr="00050DD4">
              <w:rPr>
                <w:spacing w:val="1"/>
                <w:position w:val="-1"/>
              </w:rPr>
              <w:t>H</w:t>
            </w:r>
            <w:r w:rsidRPr="00050DD4">
              <w:rPr>
                <w:position w:val="-1"/>
              </w:rPr>
              <w:t>E</w:t>
            </w:r>
            <w:r w:rsidRPr="00050DD4">
              <w:rPr>
                <w:spacing w:val="2"/>
                <w:w w:val="106"/>
                <w:position w:val="-1"/>
              </w:rPr>
              <w:t>N</w:t>
            </w:r>
            <w:r w:rsidRPr="00050DD4">
              <w:rPr>
                <w:w w:val="129"/>
                <w:position w:val="-1"/>
              </w:rPr>
              <w:t>°</w:t>
            </w:r>
          </w:p>
        </w:tc>
        <w:tc>
          <w:tcPr>
            <w:tcW w:w="1048" w:type="dxa"/>
            <w:tcBorders>
              <w:top w:val="single" w:sz="8" w:space="0" w:color="000000"/>
              <w:left w:val="nil"/>
              <w:bottom w:val="single" w:sz="4" w:space="0" w:color="000000"/>
              <w:right w:val="nil"/>
            </w:tcBorders>
          </w:tcPr>
          <w:p w:rsidR="00406C75" w:rsidRPr="00050DD4" w:rsidRDefault="00406C75" w:rsidP="00FA00C4">
            <w:pPr>
              <w:widowControl w:val="0"/>
              <w:autoSpaceDE w:val="0"/>
              <w:autoSpaceDN w:val="0"/>
              <w:adjustRightInd w:val="0"/>
              <w:spacing w:before="26" w:line="227" w:lineRule="exact"/>
              <w:ind w:left="293"/>
              <w:jc w:val="both"/>
            </w:pPr>
            <w:r w:rsidRPr="00050DD4">
              <w:rPr>
                <w:spacing w:val="2"/>
                <w:position w:val="-1"/>
              </w:rPr>
              <w:t>L</w:t>
            </w:r>
            <w:r w:rsidRPr="00050DD4">
              <w:rPr>
                <w:position w:val="-1"/>
              </w:rPr>
              <w:t>OT</w:t>
            </w:r>
            <w:r w:rsidRPr="00050DD4">
              <w:rPr>
                <w:spacing w:val="2"/>
                <w:w w:val="106"/>
                <w:position w:val="-1"/>
              </w:rPr>
              <w:t>N</w:t>
            </w:r>
            <w:r w:rsidRPr="00050DD4">
              <w:rPr>
                <w:w w:val="129"/>
                <w:position w:val="-1"/>
              </w:rPr>
              <w:t>°</w:t>
            </w:r>
          </w:p>
        </w:tc>
        <w:tc>
          <w:tcPr>
            <w:tcW w:w="2346" w:type="dxa"/>
            <w:tcBorders>
              <w:top w:val="single" w:sz="8" w:space="0" w:color="000000"/>
              <w:left w:val="nil"/>
              <w:bottom w:val="single" w:sz="4" w:space="0" w:color="000000"/>
              <w:right w:val="nil"/>
            </w:tcBorders>
          </w:tcPr>
          <w:p w:rsidR="00406C75" w:rsidRPr="00050DD4" w:rsidRDefault="00406C75" w:rsidP="00FA00C4">
            <w:pPr>
              <w:widowControl w:val="0"/>
              <w:autoSpaceDE w:val="0"/>
              <w:autoSpaceDN w:val="0"/>
              <w:adjustRightInd w:val="0"/>
              <w:jc w:val="both"/>
            </w:pPr>
          </w:p>
        </w:tc>
        <w:tc>
          <w:tcPr>
            <w:tcW w:w="492" w:type="dxa"/>
            <w:tcBorders>
              <w:top w:val="single" w:sz="8" w:space="0" w:color="000000"/>
              <w:left w:val="nil"/>
              <w:bottom w:val="single" w:sz="4" w:space="0" w:color="000000"/>
              <w:right w:val="nil"/>
            </w:tcBorders>
          </w:tcPr>
          <w:p w:rsidR="00406C75" w:rsidRPr="00050DD4" w:rsidRDefault="00406C75" w:rsidP="00FA00C4">
            <w:pPr>
              <w:widowControl w:val="0"/>
              <w:autoSpaceDE w:val="0"/>
              <w:autoSpaceDN w:val="0"/>
              <w:adjustRightInd w:val="0"/>
              <w:jc w:val="both"/>
            </w:pPr>
          </w:p>
        </w:tc>
        <w:tc>
          <w:tcPr>
            <w:tcW w:w="957" w:type="dxa"/>
            <w:tcBorders>
              <w:top w:val="single" w:sz="8" w:space="0" w:color="000000"/>
              <w:left w:val="nil"/>
              <w:bottom w:val="single" w:sz="4" w:space="0" w:color="000000"/>
              <w:right w:val="nil"/>
            </w:tcBorders>
          </w:tcPr>
          <w:p w:rsidR="00406C75" w:rsidRPr="00050DD4" w:rsidRDefault="00406C75" w:rsidP="00FA00C4">
            <w:pPr>
              <w:widowControl w:val="0"/>
              <w:autoSpaceDE w:val="0"/>
              <w:autoSpaceDN w:val="0"/>
              <w:adjustRightInd w:val="0"/>
              <w:jc w:val="both"/>
            </w:pPr>
          </w:p>
        </w:tc>
        <w:tc>
          <w:tcPr>
            <w:tcW w:w="2232" w:type="dxa"/>
            <w:tcBorders>
              <w:top w:val="single" w:sz="4" w:space="0" w:color="000000"/>
              <w:left w:val="nil"/>
              <w:bottom w:val="single" w:sz="4" w:space="0" w:color="000000"/>
              <w:right w:val="single" w:sz="8" w:space="0" w:color="000000"/>
            </w:tcBorders>
          </w:tcPr>
          <w:p w:rsidR="00406C75" w:rsidRPr="00050DD4" w:rsidRDefault="00406C75" w:rsidP="00FA00C4">
            <w:pPr>
              <w:widowControl w:val="0"/>
              <w:autoSpaceDE w:val="0"/>
              <w:autoSpaceDN w:val="0"/>
              <w:adjustRightInd w:val="0"/>
              <w:jc w:val="both"/>
            </w:pPr>
          </w:p>
        </w:tc>
        <w:tc>
          <w:tcPr>
            <w:tcW w:w="4227" w:type="dxa"/>
            <w:tcBorders>
              <w:top w:val="single" w:sz="8" w:space="0" w:color="000000"/>
              <w:left w:val="single" w:sz="8" w:space="0" w:color="000000"/>
              <w:bottom w:val="single" w:sz="4" w:space="0" w:color="000000"/>
              <w:right w:val="single" w:sz="8" w:space="0" w:color="000000"/>
            </w:tcBorders>
          </w:tcPr>
          <w:p w:rsidR="00406C75" w:rsidRPr="00050DD4" w:rsidRDefault="00406C75" w:rsidP="00FA00C4">
            <w:pPr>
              <w:widowControl w:val="0"/>
              <w:autoSpaceDE w:val="0"/>
              <w:autoSpaceDN w:val="0"/>
              <w:adjustRightInd w:val="0"/>
              <w:spacing w:before="26" w:line="227" w:lineRule="exact"/>
              <w:ind w:left="61"/>
              <w:jc w:val="both"/>
            </w:pPr>
            <w:r w:rsidRPr="00050DD4">
              <w:rPr>
                <w:position w:val="-1"/>
              </w:rPr>
              <w:t>MO</w:t>
            </w:r>
            <w:r w:rsidRPr="00050DD4">
              <w:rPr>
                <w:spacing w:val="1"/>
                <w:position w:val="-1"/>
              </w:rPr>
              <w:t>I</w:t>
            </w:r>
            <w:r w:rsidRPr="00050DD4">
              <w:rPr>
                <w:position w:val="-1"/>
              </w:rPr>
              <w:t>S</w:t>
            </w:r>
          </w:p>
        </w:tc>
        <w:tc>
          <w:tcPr>
            <w:tcW w:w="1500" w:type="dxa"/>
            <w:tcBorders>
              <w:top w:val="single" w:sz="8" w:space="0" w:color="000000"/>
              <w:left w:val="single" w:sz="8" w:space="0" w:color="000000"/>
              <w:bottom w:val="single" w:sz="4" w:space="0" w:color="000000"/>
              <w:right w:val="single" w:sz="8" w:space="0" w:color="000000"/>
            </w:tcBorders>
          </w:tcPr>
          <w:p w:rsidR="00406C75" w:rsidRPr="00050DD4" w:rsidRDefault="00406C75" w:rsidP="00FA00C4">
            <w:pPr>
              <w:widowControl w:val="0"/>
              <w:autoSpaceDE w:val="0"/>
              <w:autoSpaceDN w:val="0"/>
              <w:adjustRightInd w:val="0"/>
              <w:jc w:val="both"/>
            </w:pPr>
          </w:p>
        </w:tc>
      </w:tr>
      <w:tr w:rsidR="00406C75" w:rsidRPr="00050DD4" w:rsidTr="00FA00C4">
        <w:trPr>
          <w:trHeight w:hRule="exact" w:val="503"/>
        </w:trPr>
        <w:tc>
          <w:tcPr>
            <w:tcW w:w="838" w:type="dxa"/>
            <w:tcBorders>
              <w:top w:val="single" w:sz="4" w:space="0" w:color="000000"/>
              <w:left w:val="single" w:sz="8" w:space="0" w:color="000000"/>
              <w:bottom w:val="nil"/>
              <w:right w:val="nil"/>
            </w:tcBorders>
            <w:vAlign w:val="center"/>
          </w:tcPr>
          <w:p w:rsidR="00406C75" w:rsidRDefault="00406C75" w:rsidP="00FA00C4">
            <w:pPr>
              <w:widowControl w:val="0"/>
              <w:autoSpaceDE w:val="0"/>
              <w:autoSpaceDN w:val="0"/>
              <w:adjustRightInd w:val="0"/>
              <w:spacing w:before="11" w:line="252" w:lineRule="auto"/>
              <w:ind w:left="59" w:right="-16"/>
              <w:jc w:val="center"/>
              <w:rPr>
                <w:w w:val="118"/>
              </w:rPr>
            </w:pPr>
            <w:r w:rsidRPr="00050DD4">
              <w:t>Tronç</w:t>
            </w:r>
            <w:r w:rsidRPr="00050DD4">
              <w:rPr>
                <w:spacing w:val="2"/>
              </w:rPr>
              <w:t>o</w:t>
            </w:r>
            <w:r w:rsidRPr="00050DD4">
              <w:t>n</w:t>
            </w:r>
            <w:r w:rsidRPr="00050DD4">
              <w:rPr>
                <w:spacing w:val="2"/>
                <w:w w:val="109"/>
              </w:rPr>
              <w:t>d</w:t>
            </w:r>
            <w:r w:rsidRPr="00050DD4">
              <w:rPr>
                <w:w w:val="118"/>
              </w:rPr>
              <w:t>e</w:t>
            </w:r>
          </w:p>
          <w:p w:rsidR="00406C75" w:rsidRPr="00050DD4" w:rsidRDefault="00406C75" w:rsidP="00FA00C4">
            <w:pPr>
              <w:widowControl w:val="0"/>
              <w:autoSpaceDE w:val="0"/>
              <w:autoSpaceDN w:val="0"/>
              <w:adjustRightInd w:val="0"/>
              <w:spacing w:before="11" w:line="252" w:lineRule="auto"/>
              <w:ind w:left="59" w:right="-16"/>
            </w:pPr>
            <w:r w:rsidRPr="00050DD4">
              <w:rPr>
                <w:w w:val="117"/>
              </w:rPr>
              <w:t>à</w:t>
            </w:r>
          </w:p>
        </w:tc>
        <w:tc>
          <w:tcPr>
            <w:tcW w:w="1048" w:type="dxa"/>
            <w:tcBorders>
              <w:top w:val="single" w:sz="4" w:space="0" w:color="000000"/>
              <w:left w:val="nil"/>
              <w:bottom w:val="nil"/>
              <w:right w:val="nil"/>
            </w:tcBorders>
          </w:tcPr>
          <w:p w:rsidR="00406C75" w:rsidRPr="00050DD4" w:rsidRDefault="00406C75" w:rsidP="00FA00C4">
            <w:pPr>
              <w:widowControl w:val="0"/>
              <w:autoSpaceDE w:val="0"/>
              <w:autoSpaceDN w:val="0"/>
              <w:adjustRightInd w:val="0"/>
              <w:jc w:val="both"/>
            </w:pPr>
          </w:p>
        </w:tc>
        <w:tc>
          <w:tcPr>
            <w:tcW w:w="2346" w:type="dxa"/>
            <w:tcBorders>
              <w:top w:val="single" w:sz="4" w:space="0" w:color="000000"/>
              <w:left w:val="nil"/>
              <w:bottom w:val="nil"/>
              <w:right w:val="nil"/>
            </w:tcBorders>
          </w:tcPr>
          <w:p w:rsidR="00406C75" w:rsidRPr="00050DD4" w:rsidRDefault="00406C75" w:rsidP="00FA00C4">
            <w:pPr>
              <w:widowControl w:val="0"/>
              <w:autoSpaceDE w:val="0"/>
              <w:autoSpaceDN w:val="0"/>
              <w:adjustRightInd w:val="0"/>
              <w:jc w:val="both"/>
            </w:pPr>
          </w:p>
        </w:tc>
        <w:tc>
          <w:tcPr>
            <w:tcW w:w="492" w:type="dxa"/>
            <w:tcBorders>
              <w:top w:val="single" w:sz="4" w:space="0" w:color="000000"/>
              <w:left w:val="nil"/>
              <w:bottom w:val="nil"/>
              <w:right w:val="nil"/>
            </w:tcBorders>
          </w:tcPr>
          <w:p w:rsidR="00406C75" w:rsidRPr="00050DD4" w:rsidRDefault="00406C75" w:rsidP="00FA00C4">
            <w:pPr>
              <w:widowControl w:val="0"/>
              <w:autoSpaceDE w:val="0"/>
              <w:autoSpaceDN w:val="0"/>
              <w:adjustRightInd w:val="0"/>
              <w:jc w:val="both"/>
            </w:pPr>
          </w:p>
        </w:tc>
        <w:tc>
          <w:tcPr>
            <w:tcW w:w="957" w:type="dxa"/>
            <w:tcBorders>
              <w:top w:val="single" w:sz="4" w:space="0" w:color="000000"/>
              <w:left w:val="nil"/>
              <w:bottom w:val="nil"/>
              <w:right w:val="single" w:sz="4" w:space="0" w:color="000000"/>
            </w:tcBorders>
          </w:tcPr>
          <w:p w:rsidR="00406C75" w:rsidRPr="00050DD4" w:rsidRDefault="00406C75" w:rsidP="00FA00C4">
            <w:pPr>
              <w:widowControl w:val="0"/>
              <w:autoSpaceDE w:val="0"/>
              <w:autoSpaceDN w:val="0"/>
              <w:adjustRightInd w:val="0"/>
              <w:jc w:val="both"/>
            </w:pPr>
          </w:p>
        </w:tc>
        <w:tc>
          <w:tcPr>
            <w:tcW w:w="2232" w:type="dxa"/>
            <w:tcBorders>
              <w:top w:val="single" w:sz="4" w:space="0" w:color="000000"/>
              <w:left w:val="single" w:sz="4" w:space="0" w:color="000000"/>
              <w:bottom w:val="nil"/>
              <w:right w:val="single" w:sz="8" w:space="0" w:color="000000"/>
            </w:tcBorders>
            <w:vAlign w:val="center"/>
          </w:tcPr>
          <w:p w:rsidR="00406C75" w:rsidRPr="00050DD4" w:rsidRDefault="00406C75" w:rsidP="00FA00C4">
            <w:pPr>
              <w:widowControl w:val="0"/>
              <w:autoSpaceDE w:val="0"/>
              <w:autoSpaceDN w:val="0"/>
              <w:adjustRightInd w:val="0"/>
              <w:spacing w:before="18" w:line="280" w:lineRule="exact"/>
              <w:jc w:val="center"/>
            </w:pPr>
          </w:p>
          <w:p w:rsidR="00406C75" w:rsidRPr="00050DD4" w:rsidRDefault="00406C75" w:rsidP="00FA00C4">
            <w:pPr>
              <w:widowControl w:val="0"/>
              <w:autoSpaceDE w:val="0"/>
              <w:autoSpaceDN w:val="0"/>
              <w:adjustRightInd w:val="0"/>
              <w:ind w:left="66"/>
              <w:jc w:val="center"/>
            </w:pPr>
            <w:r w:rsidRPr="00050DD4">
              <w:rPr>
                <w:spacing w:val="2"/>
                <w:w w:val="93"/>
              </w:rPr>
              <w:t>R</w:t>
            </w:r>
            <w:r w:rsidRPr="00050DD4">
              <w:rPr>
                <w:spacing w:val="-1"/>
                <w:w w:val="119"/>
              </w:rPr>
              <w:t>e</w:t>
            </w:r>
            <w:r w:rsidRPr="00050DD4">
              <w:rPr>
                <w:spacing w:val="-1"/>
                <w:w w:val="111"/>
              </w:rPr>
              <w:t>n</w:t>
            </w:r>
            <w:r w:rsidRPr="00050DD4">
              <w:rPr>
                <w:w w:val="110"/>
              </w:rPr>
              <w:t>d</w:t>
            </w:r>
            <w:r w:rsidRPr="00050DD4">
              <w:rPr>
                <w:spacing w:val="-1"/>
                <w:w w:val="119"/>
              </w:rPr>
              <w:t>e</w:t>
            </w:r>
            <w:r w:rsidRPr="00050DD4">
              <w:rPr>
                <w:w w:val="108"/>
              </w:rPr>
              <w:t>m</w:t>
            </w:r>
            <w:r w:rsidRPr="00050DD4">
              <w:rPr>
                <w:w w:val="121"/>
              </w:rPr>
              <w:t>.</w:t>
            </w:r>
          </w:p>
        </w:tc>
        <w:tc>
          <w:tcPr>
            <w:tcW w:w="4227" w:type="dxa"/>
            <w:tcBorders>
              <w:top w:val="single" w:sz="4" w:space="0" w:color="000000"/>
              <w:left w:val="single" w:sz="8" w:space="0" w:color="000000"/>
              <w:bottom w:val="single" w:sz="8" w:space="0" w:color="000000"/>
              <w:right w:val="single" w:sz="8" w:space="0" w:color="000000"/>
            </w:tcBorders>
            <w:vAlign w:val="center"/>
          </w:tcPr>
          <w:p w:rsidR="00406C75" w:rsidRPr="00050DD4" w:rsidRDefault="00406C75" w:rsidP="00FA00C4">
            <w:pPr>
              <w:widowControl w:val="0"/>
              <w:autoSpaceDE w:val="0"/>
              <w:autoSpaceDN w:val="0"/>
              <w:adjustRightInd w:val="0"/>
              <w:spacing w:before="18" w:line="280" w:lineRule="exact"/>
              <w:jc w:val="center"/>
            </w:pPr>
          </w:p>
          <w:p w:rsidR="00406C75" w:rsidRPr="00050DD4" w:rsidRDefault="00406C75" w:rsidP="00FA00C4">
            <w:pPr>
              <w:widowControl w:val="0"/>
              <w:autoSpaceDE w:val="0"/>
              <w:autoSpaceDN w:val="0"/>
              <w:adjustRightInd w:val="0"/>
              <w:ind w:left="62"/>
              <w:jc w:val="center"/>
            </w:pPr>
            <w:r w:rsidRPr="00050DD4">
              <w:rPr>
                <w:spacing w:val="-1"/>
                <w:w w:val="107"/>
              </w:rPr>
              <w:t>J</w:t>
            </w:r>
            <w:r w:rsidRPr="00050DD4">
              <w:rPr>
                <w:spacing w:val="1"/>
                <w:w w:val="138"/>
              </w:rPr>
              <w:t>/</w:t>
            </w:r>
            <w:r w:rsidRPr="00050DD4">
              <w:rPr>
                <w:w w:val="115"/>
              </w:rPr>
              <w:t>s</w:t>
            </w:r>
            <w:r w:rsidRPr="00050DD4">
              <w:rPr>
                <w:w w:val="119"/>
              </w:rPr>
              <w:t>e</w:t>
            </w:r>
            <w:r w:rsidRPr="00050DD4">
              <w:rPr>
                <w:w w:val="108"/>
              </w:rPr>
              <w:t>m</w:t>
            </w:r>
            <w:r w:rsidRPr="00050DD4">
              <w:rPr>
                <w:w w:val="121"/>
              </w:rPr>
              <w:t>.</w:t>
            </w:r>
          </w:p>
        </w:tc>
        <w:tc>
          <w:tcPr>
            <w:tcW w:w="1500" w:type="dxa"/>
            <w:tcBorders>
              <w:top w:val="single" w:sz="4" w:space="0" w:color="000000"/>
              <w:left w:val="single" w:sz="8" w:space="0" w:color="000000"/>
              <w:bottom w:val="single" w:sz="8" w:space="0" w:color="000000"/>
              <w:right w:val="single" w:sz="8" w:space="0" w:color="000000"/>
            </w:tcBorders>
            <w:vAlign w:val="center"/>
          </w:tcPr>
          <w:p w:rsidR="00406C75" w:rsidRPr="00050DD4" w:rsidRDefault="00406C75" w:rsidP="00FA00C4">
            <w:pPr>
              <w:widowControl w:val="0"/>
              <w:autoSpaceDE w:val="0"/>
              <w:autoSpaceDN w:val="0"/>
              <w:adjustRightInd w:val="0"/>
              <w:spacing w:before="18" w:line="280" w:lineRule="exact"/>
              <w:jc w:val="center"/>
            </w:pPr>
          </w:p>
          <w:p w:rsidR="00406C75" w:rsidRPr="00050DD4" w:rsidRDefault="00406C75" w:rsidP="00FA00C4">
            <w:pPr>
              <w:widowControl w:val="0"/>
              <w:autoSpaceDE w:val="0"/>
              <w:autoSpaceDN w:val="0"/>
              <w:adjustRightInd w:val="0"/>
              <w:ind w:right="-2835"/>
              <w:jc w:val="center"/>
            </w:pPr>
            <w:r w:rsidRPr="00050DD4">
              <w:rPr>
                <w:spacing w:val="1"/>
              </w:rPr>
              <w:t>M</w:t>
            </w:r>
            <w:r w:rsidRPr="00050DD4">
              <w:rPr>
                <w:spacing w:val="-2"/>
              </w:rPr>
              <w:t>i</w:t>
            </w:r>
            <w:r w:rsidRPr="00050DD4">
              <w:t>oC</w:t>
            </w:r>
            <w:r w:rsidRPr="00050DD4">
              <w:rPr>
                <w:spacing w:val="-2"/>
                <w:w w:val="105"/>
              </w:rPr>
              <w:t>F</w:t>
            </w:r>
            <w:r w:rsidRPr="00050DD4">
              <w:rPr>
                <w:w w:val="95"/>
              </w:rPr>
              <w:t>A</w:t>
            </w:r>
          </w:p>
        </w:tc>
      </w:tr>
      <w:tr w:rsidR="00406C75" w:rsidRPr="00050DD4" w:rsidTr="00FA00C4">
        <w:trPr>
          <w:trHeight w:hRule="exact" w:val="536"/>
        </w:trPr>
        <w:tc>
          <w:tcPr>
            <w:tcW w:w="838" w:type="dxa"/>
            <w:tcBorders>
              <w:top w:val="nil"/>
              <w:left w:val="single" w:sz="8" w:space="0" w:color="000000"/>
              <w:bottom w:val="single" w:sz="4" w:space="0" w:color="000000"/>
              <w:right w:val="nil"/>
            </w:tcBorders>
            <w:shd w:val="clear" w:color="auto" w:fill="BFBFBF"/>
          </w:tcPr>
          <w:p w:rsidR="00406C75" w:rsidRPr="00050DD4" w:rsidRDefault="00406C75" w:rsidP="00FA00C4">
            <w:pPr>
              <w:widowControl w:val="0"/>
              <w:autoSpaceDE w:val="0"/>
              <w:autoSpaceDN w:val="0"/>
              <w:adjustRightInd w:val="0"/>
              <w:spacing w:before="71" w:line="182" w:lineRule="exact"/>
              <w:ind w:left="59"/>
              <w:jc w:val="both"/>
            </w:pPr>
            <w:r w:rsidRPr="00050DD4">
              <w:rPr>
                <w:w w:val="99"/>
              </w:rPr>
              <w:t>P</w:t>
            </w:r>
            <w:r w:rsidRPr="00050DD4">
              <w:rPr>
                <w:w w:val="108"/>
              </w:rPr>
              <w:t>o</w:t>
            </w:r>
            <w:r w:rsidRPr="00050DD4">
              <w:rPr>
                <w:spacing w:val="-1"/>
                <w:w w:val="115"/>
              </w:rPr>
              <w:t>s</w:t>
            </w:r>
            <w:r w:rsidRPr="00050DD4">
              <w:rPr>
                <w:w w:val="121"/>
              </w:rPr>
              <w:t>t</w:t>
            </w:r>
            <w:r w:rsidRPr="00050DD4">
              <w:rPr>
                <w:w w:val="119"/>
              </w:rPr>
              <w:t>e</w:t>
            </w:r>
          </w:p>
        </w:tc>
        <w:tc>
          <w:tcPr>
            <w:tcW w:w="1048" w:type="dxa"/>
            <w:tcBorders>
              <w:top w:val="nil"/>
              <w:left w:val="nil"/>
              <w:bottom w:val="single" w:sz="4" w:space="0" w:color="000000"/>
              <w:right w:val="nil"/>
            </w:tcBorders>
            <w:shd w:val="clear" w:color="auto" w:fill="BFBFBF"/>
          </w:tcPr>
          <w:p w:rsidR="00406C75" w:rsidRPr="00050DD4" w:rsidRDefault="00406C75" w:rsidP="00FA00C4">
            <w:pPr>
              <w:widowControl w:val="0"/>
              <w:autoSpaceDE w:val="0"/>
              <w:autoSpaceDN w:val="0"/>
              <w:adjustRightInd w:val="0"/>
              <w:jc w:val="both"/>
            </w:pPr>
          </w:p>
        </w:tc>
        <w:tc>
          <w:tcPr>
            <w:tcW w:w="2346" w:type="dxa"/>
            <w:tcBorders>
              <w:top w:val="nil"/>
              <w:left w:val="nil"/>
              <w:bottom w:val="single" w:sz="4" w:space="0" w:color="000000"/>
              <w:right w:val="single" w:sz="4" w:space="0" w:color="000000"/>
            </w:tcBorders>
            <w:shd w:val="clear" w:color="auto" w:fill="BFBFBF"/>
          </w:tcPr>
          <w:p w:rsidR="00406C75" w:rsidRPr="00050DD4" w:rsidRDefault="00406C75" w:rsidP="00FA00C4">
            <w:pPr>
              <w:widowControl w:val="0"/>
              <w:autoSpaceDE w:val="0"/>
              <w:autoSpaceDN w:val="0"/>
              <w:adjustRightInd w:val="0"/>
              <w:spacing w:before="71" w:line="182" w:lineRule="exact"/>
              <w:ind w:left="47"/>
              <w:jc w:val="center"/>
            </w:pPr>
            <w:r w:rsidRPr="00050DD4">
              <w:t>N</w:t>
            </w:r>
            <w:r w:rsidRPr="00050DD4">
              <w:rPr>
                <w:spacing w:val="1"/>
              </w:rPr>
              <w:t>a</w:t>
            </w:r>
            <w:r w:rsidRPr="00050DD4">
              <w:rPr>
                <w:spacing w:val="-2"/>
              </w:rPr>
              <w:t>t</w:t>
            </w:r>
            <w:r w:rsidRPr="00050DD4">
              <w:t>ure d</w:t>
            </w:r>
            <w:r w:rsidRPr="00050DD4">
              <w:rPr>
                <w:spacing w:val="-1"/>
              </w:rPr>
              <w:t>e</w:t>
            </w:r>
            <w:r w:rsidRPr="00050DD4">
              <w:t xml:space="preserve">s </w:t>
            </w:r>
            <w:r w:rsidRPr="00050DD4">
              <w:rPr>
                <w:w w:val="121"/>
              </w:rPr>
              <w:t>t</w:t>
            </w:r>
            <w:r w:rsidRPr="00050DD4">
              <w:rPr>
                <w:spacing w:val="-2"/>
                <w:w w:val="108"/>
              </w:rPr>
              <w:t>r</w:t>
            </w:r>
            <w:r w:rsidRPr="00050DD4">
              <w:rPr>
                <w:w w:val="118"/>
              </w:rPr>
              <w:t>a</w:t>
            </w:r>
            <w:r w:rsidRPr="00050DD4">
              <w:rPr>
                <w:spacing w:val="-1"/>
              </w:rPr>
              <w:t>v</w:t>
            </w:r>
            <w:r w:rsidRPr="00050DD4">
              <w:rPr>
                <w:w w:val="118"/>
              </w:rPr>
              <w:t>a</w:t>
            </w:r>
            <w:r w:rsidRPr="00050DD4">
              <w:rPr>
                <w:spacing w:val="-1"/>
                <w:w w:val="111"/>
              </w:rPr>
              <w:t>u</w:t>
            </w:r>
            <w:r w:rsidRPr="00050DD4">
              <w:rPr>
                <w:spacing w:val="-1"/>
                <w:w w:val="99"/>
              </w:rPr>
              <w:t>x</w:t>
            </w:r>
            <w:r w:rsidRPr="00050DD4">
              <w:rPr>
                <w:spacing w:val="1"/>
                <w:w w:val="115"/>
              </w:rPr>
              <w:t>(</w:t>
            </w:r>
            <w:r w:rsidRPr="00050DD4">
              <w:rPr>
                <w:spacing w:val="-1"/>
                <w:w w:val="119"/>
              </w:rPr>
              <w:t>e</w:t>
            </w:r>
            <w:r w:rsidRPr="00050DD4">
              <w:rPr>
                <w:w w:val="99"/>
              </w:rPr>
              <w:t>x</w:t>
            </w:r>
            <w:r w:rsidRPr="00050DD4">
              <w:rPr>
                <w:spacing w:val="-1"/>
                <w:w w:val="119"/>
              </w:rPr>
              <w:t>é</w:t>
            </w:r>
            <w:r w:rsidRPr="00050DD4">
              <w:rPr>
                <w:spacing w:val="1"/>
                <w:w w:val="104"/>
              </w:rPr>
              <w:t>c</w:t>
            </w:r>
            <w:r w:rsidRPr="00050DD4">
              <w:rPr>
                <w:spacing w:val="-1"/>
                <w:w w:val="111"/>
              </w:rPr>
              <w:t>u</w:t>
            </w:r>
            <w:r w:rsidRPr="00050DD4">
              <w:rPr>
                <w:w w:val="121"/>
              </w:rPr>
              <w:t>t</w:t>
            </w:r>
            <w:r w:rsidRPr="00050DD4">
              <w:rPr>
                <w:spacing w:val="-1"/>
                <w:w w:val="82"/>
              </w:rPr>
              <w:t>i</w:t>
            </w:r>
            <w:r w:rsidRPr="00050DD4">
              <w:rPr>
                <w:spacing w:val="-2"/>
                <w:w w:val="108"/>
              </w:rPr>
              <w:t>o</w:t>
            </w:r>
            <w:r w:rsidRPr="00050DD4">
              <w:rPr>
                <w:spacing w:val="-1"/>
                <w:w w:val="111"/>
              </w:rPr>
              <w:t>n</w:t>
            </w:r>
            <w:r w:rsidRPr="00050DD4">
              <w:rPr>
                <w:w w:val="115"/>
              </w:rPr>
              <w:t>)</w:t>
            </w:r>
          </w:p>
        </w:tc>
        <w:tc>
          <w:tcPr>
            <w:tcW w:w="492" w:type="dxa"/>
            <w:tcBorders>
              <w:top w:val="nil"/>
              <w:left w:val="single" w:sz="4" w:space="0" w:color="000000"/>
              <w:bottom w:val="single" w:sz="4" w:space="0" w:color="000000"/>
              <w:right w:val="single" w:sz="4" w:space="0" w:color="000000"/>
            </w:tcBorders>
            <w:shd w:val="clear" w:color="auto" w:fill="BFBFBF"/>
            <w:vAlign w:val="center"/>
          </w:tcPr>
          <w:p w:rsidR="00406C75" w:rsidRPr="0069474E" w:rsidRDefault="00406C75" w:rsidP="00FA00C4">
            <w:pPr>
              <w:widowControl w:val="0"/>
              <w:autoSpaceDE w:val="0"/>
              <w:autoSpaceDN w:val="0"/>
              <w:adjustRightInd w:val="0"/>
              <w:spacing w:before="71" w:line="182" w:lineRule="exact"/>
              <w:ind w:left="64"/>
              <w:jc w:val="center"/>
              <w:rPr>
                <w:sz w:val="18"/>
              </w:rPr>
            </w:pPr>
            <w:r w:rsidRPr="0069474E">
              <w:rPr>
                <w:spacing w:val="-1"/>
                <w:w w:val="111"/>
                <w:sz w:val="18"/>
              </w:rPr>
              <w:t>un</w:t>
            </w:r>
            <w:r w:rsidRPr="0069474E">
              <w:rPr>
                <w:w w:val="82"/>
                <w:sz w:val="18"/>
              </w:rPr>
              <w:t>i</w:t>
            </w:r>
            <w:r w:rsidRPr="0069474E">
              <w:rPr>
                <w:w w:val="121"/>
                <w:sz w:val="18"/>
              </w:rPr>
              <w:t>t</w:t>
            </w:r>
            <w:r w:rsidRPr="0069474E">
              <w:rPr>
                <w:w w:val="119"/>
                <w:sz w:val="18"/>
              </w:rPr>
              <w:t>é</w:t>
            </w:r>
          </w:p>
        </w:tc>
        <w:tc>
          <w:tcPr>
            <w:tcW w:w="957" w:type="dxa"/>
            <w:tcBorders>
              <w:top w:val="nil"/>
              <w:left w:val="single" w:sz="4" w:space="0" w:color="000000"/>
              <w:bottom w:val="single" w:sz="4" w:space="0" w:color="000000"/>
              <w:right w:val="single" w:sz="4" w:space="0" w:color="000000"/>
            </w:tcBorders>
            <w:shd w:val="clear" w:color="auto" w:fill="BFBFBF"/>
            <w:vAlign w:val="center"/>
          </w:tcPr>
          <w:p w:rsidR="00406C75" w:rsidRPr="0069474E" w:rsidRDefault="00406C75" w:rsidP="00FA00C4">
            <w:pPr>
              <w:widowControl w:val="0"/>
              <w:autoSpaceDE w:val="0"/>
              <w:autoSpaceDN w:val="0"/>
              <w:adjustRightInd w:val="0"/>
              <w:spacing w:before="71" w:line="182" w:lineRule="exact"/>
              <w:ind w:left="291" w:right="294"/>
              <w:jc w:val="center"/>
              <w:rPr>
                <w:sz w:val="18"/>
              </w:rPr>
            </w:pPr>
            <w:r w:rsidRPr="0069474E">
              <w:rPr>
                <w:spacing w:val="-1"/>
                <w:w w:val="98"/>
                <w:sz w:val="18"/>
              </w:rPr>
              <w:t>Q</w:t>
            </w:r>
            <w:r w:rsidRPr="0069474E">
              <w:rPr>
                <w:w w:val="96"/>
                <w:sz w:val="18"/>
              </w:rPr>
              <w:t>T</w:t>
            </w:r>
            <w:r w:rsidRPr="0069474E">
              <w:rPr>
                <w:w w:val="92"/>
                <w:sz w:val="18"/>
              </w:rPr>
              <w:t>E</w:t>
            </w:r>
          </w:p>
        </w:tc>
        <w:tc>
          <w:tcPr>
            <w:tcW w:w="2232" w:type="dxa"/>
            <w:tcBorders>
              <w:top w:val="nil"/>
              <w:left w:val="single" w:sz="4" w:space="0" w:color="000000"/>
              <w:bottom w:val="single" w:sz="4" w:space="0" w:color="000000"/>
              <w:right w:val="single" w:sz="4" w:space="0" w:color="000000"/>
            </w:tcBorders>
            <w:shd w:val="clear" w:color="auto" w:fill="BFBFBF"/>
            <w:vAlign w:val="center"/>
          </w:tcPr>
          <w:p w:rsidR="00406C75" w:rsidRPr="00050DD4" w:rsidRDefault="00406C75" w:rsidP="00FA00C4">
            <w:pPr>
              <w:widowControl w:val="0"/>
              <w:autoSpaceDE w:val="0"/>
              <w:autoSpaceDN w:val="0"/>
              <w:adjustRightInd w:val="0"/>
              <w:spacing w:before="71" w:line="182" w:lineRule="exact"/>
              <w:ind w:left="66"/>
              <w:jc w:val="center"/>
            </w:pPr>
            <w:r w:rsidRPr="00050DD4">
              <w:rPr>
                <w:w w:val="107"/>
              </w:rPr>
              <w:t>J</w:t>
            </w:r>
            <w:r w:rsidRPr="00050DD4">
              <w:rPr>
                <w:spacing w:val="1"/>
                <w:w w:val="138"/>
              </w:rPr>
              <w:t>/</w:t>
            </w:r>
            <w:r w:rsidRPr="00050DD4">
              <w:rPr>
                <w:w w:val="115"/>
              </w:rPr>
              <w:t>s</w:t>
            </w:r>
            <w:r w:rsidRPr="00050DD4">
              <w:rPr>
                <w:spacing w:val="-1"/>
                <w:w w:val="119"/>
              </w:rPr>
              <w:t>e</w:t>
            </w:r>
            <w:r w:rsidRPr="00050DD4">
              <w:rPr>
                <w:w w:val="108"/>
              </w:rPr>
              <w:t>m</w:t>
            </w:r>
            <w:r w:rsidRPr="00050DD4">
              <w:rPr>
                <w:w w:val="121"/>
              </w:rPr>
              <w:t>.</w:t>
            </w:r>
          </w:p>
        </w:tc>
        <w:tc>
          <w:tcPr>
            <w:tcW w:w="4227" w:type="dxa"/>
            <w:tcBorders>
              <w:top w:val="single" w:sz="8" w:space="0" w:color="000000"/>
              <w:left w:val="single" w:sz="4" w:space="0" w:color="000000"/>
              <w:bottom w:val="single" w:sz="4" w:space="0" w:color="000000"/>
              <w:right w:val="single" w:sz="8" w:space="0" w:color="000000"/>
            </w:tcBorders>
            <w:shd w:val="clear" w:color="auto" w:fill="BFBFBF"/>
            <w:vAlign w:val="center"/>
          </w:tcPr>
          <w:p w:rsidR="00406C75" w:rsidRPr="00050DD4" w:rsidRDefault="00406C75" w:rsidP="00FA00C4">
            <w:pPr>
              <w:widowControl w:val="0"/>
              <w:autoSpaceDE w:val="0"/>
              <w:autoSpaceDN w:val="0"/>
              <w:adjustRightInd w:val="0"/>
              <w:spacing w:before="61" w:line="182" w:lineRule="exact"/>
              <w:ind w:left="66"/>
              <w:jc w:val="center"/>
            </w:pPr>
            <w:r w:rsidRPr="00050DD4">
              <w:rPr>
                <w:spacing w:val="-1"/>
                <w:w w:val="94"/>
              </w:rPr>
              <w:t>D</w:t>
            </w:r>
            <w:r w:rsidRPr="00050DD4">
              <w:rPr>
                <w:spacing w:val="-1"/>
                <w:w w:val="119"/>
              </w:rPr>
              <w:t>é</w:t>
            </w:r>
            <w:r w:rsidRPr="00050DD4">
              <w:rPr>
                <w:w w:val="82"/>
              </w:rPr>
              <w:t>l</w:t>
            </w:r>
            <w:r w:rsidRPr="00050DD4">
              <w:rPr>
                <w:w w:val="118"/>
              </w:rPr>
              <w:t>a</w:t>
            </w:r>
            <w:r w:rsidRPr="00050DD4">
              <w:rPr>
                <w:spacing w:val="-1"/>
                <w:w w:val="82"/>
              </w:rPr>
              <w:t>i</w:t>
            </w:r>
            <w:r w:rsidRPr="00050DD4">
              <w:rPr>
                <w:w w:val="107"/>
              </w:rPr>
              <w:t>J</w:t>
            </w:r>
            <w:r w:rsidRPr="00050DD4">
              <w:rPr>
                <w:spacing w:val="1"/>
                <w:w w:val="138"/>
              </w:rPr>
              <w:t>/</w:t>
            </w:r>
            <w:r w:rsidRPr="00050DD4">
              <w:rPr>
                <w:w w:val="115"/>
              </w:rPr>
              <w:t>s</w:t>
            </w:r>
            <w:r w:rsidRPr="00050DD4">
              <w:rPr>
                <w:spacing w:val="-1"/>
                <w:w w:val="119"/>
              </w:rPr>
              <w:t>e</w:t>
            </w:r>
            <w:r w:rsidRPr="00050DD4">
              <w:rPr>
                <w:w w:val="108"/>
              </w:rPr>
              <w:t>m</w:t>
            </w:r>
            <w:r w:rsidRPr="00050DD4">
              <w:rPr>
                <w:w w:val="121"/>
              </w:rPr>
              <w:t>.</w:t>
            </w:r>
          </w:p>
        </w:tc>
        <w:tc>
          <w:tcPr>
            <w:tcW w:w="1500" w:type="dxa"/>
            <w:tcBorders>
              <w:top w:val="single" w:sz="8" w:space="0" w:color="000000"/>
              <w:left w:val="single" w:sz="8" w:space="0" w:color="000000"/>
              <w:bottom w:val="single" w:sz="4" w:space="0" w:color="000000"/>
              <w:right w:val="single" w:sz="8" w:space="0" w:color="000000"/>
            </w:tcBorders>
            <w:shd w:val="clear" w:color="auto" w:fill="BFBFBF"/>
            <w:vAlign w:val="center"/>
          </w:tcPr>
          <w:p w:rsidR="00406C75" w:rsidRPr="00050DD4" w:rsidRDefault="00406C75" w:rsidP="00FA00C4">
            <w:pPr>
              <w:widowControl w:val="0"/>
              <w:autoSpaceDE w:val="0"/>
              <w:autoSpaceDN w:val="0"/>
              <w:adjustRightInd w:val="0"/>
              <w:spacing w:before="14" w:line="229" w:lineRule="exact"/>
              <w:ind w:right="-2849"/>
              <w:jc w:val="center"/>
            </w:pPr>
            <w:r w:rsidRPr="00050DD4">
              <w:t>M</w:t>
            </w:r>
            <w:r w:rsidRPr="00050DD4">
              <w:rPr>
                <w:w w:val="106"/>
              </w:rPr>
              <w:t>ON</w:t>
            </w:r>
            <w:r w:rsidRPr="00050DD4">
              <w:rPr>
                <w:w w:val="99"/>
              </w:rPr>
              <w:t>T</w:t>
            </w:r>
            <w:r w:rsidRPr="00050DD4">
              <w:rPr>
                <w:spacing w:val="1"/>
                <w:w w:val="94"/>
              </w:rPr>
              <w:t>A</w:t>
            </w:r>
            <w:r w:rsidRPr="00050DD4">
              <w:rPr>
                <w:w w:val="106"/>
              </w:rPr>
              <w:t>N</w:t>
            </w:r>
            <w:r w:rsidRPr="00050DD4">
              <w:rPr>
                <w:w w:val="99"/>
              </w:rPr>
              <w:t>T</w:t>
            </w:r>
          </w:p>
        </w:tc>
      </w:tr>
      <w:bookmarkEnd w:id="189"/>
    </w:tbl>
    <w:p w:rsidR="0050123A" w:rsidRDefault="0050123A">
      <w:pPr>
        <w:jc w:val="center"/>
        <w:rPr>
          <w:rFonts w:ascii="Tw Cen MT" w:eastAsia="Arial Unicode MS" w:hAnsi="Tw Cen MT"/>
          <w:b/>
          <w:sz w:val="28"/>
          <w:szCs w:val="28"/>
          <w:u w:val="single"/>
        </w:rPr>
      </w:pPr>
    </w:p>
    <w:p w:rsidR="00406C75" w:rsidRDefault="00406C75">
      <w:pPr>
        <w:jc w:val="center"/>
        <w:rPr>
          <w:rFonts w:ascii="Tw Cen MT" w:eastAsia="Arial Unicode MS" w:hAnsi="Tw Cen MT"/>
          <w:b/>
          <w:sz w:val="28"/>
          <w:szCs w:val="28"/>
          <w:u w:val="single"/>
        </w:rPr>
      </w:pPr>
    </w:p>
    <w:p w:rsidR="00406C75" w:rsidRDefault="00406C75">
      <w:pPr>
        <w:jc w:val="center"/>
        <w:rPr>
          <w:rFonts w:ascii="Tw Cen MT" w:eastAsia="Arial Unicode MS" w:hAnsi="Tw Cen MT"/>
          <w:b/>
          <w:sz w:val="28"/>
          <w:szCs w:val="28"/>
          <w:u w:val="single"/>
        </w:rPr>
      </w:pPr>
    </w:p>
    <w:p w:rsidR="00406C75" w:rsidRDefault="00406C75" w:rsidP="00406C75">
      <w:pPr>
        <w:tabs>
          <w:tab w:val="left" w:pos="1853"/>
          <w:tab w:val="center" w:pos="7852"/>
        </w:tabs>
        <w:rPr>
          <w:rFonts w:ascii="Tw Cen MT" w:eastAsia="Arial Unicode MS" w:hAnsi="Tw Cen MT"/>
          <w:b/>
          <w:sz w:val="28"/>
          <w:szCs w:val="28"/>
          <w:u w:val="single"/>
        </w:rPr>
      </w:pPr>
      <w:r w:rsidRPr="00050DD4">
        <w:rPr>
          <w:position w:val="-1"/>
        </w:rPr>
        <w:t>Po</w:t>
      </w:r>
      <w:r w:rsidRPr="00050DD4">
        <w:rPr>
          <w:spacing w:val="-1"/>
          <w:position w:val="-1"/>
        </w:rPr>
        <w:t>s</w:t>
      </w:r>
      <w:r w:rsidRPr="00050DD4">
        <w:rPr>
          <w:position w:val="-1"/>
        </w:rPr>
        <w:t>t</w:t>
      </w:r>
      <w:r w:rsidR="004F6EC3" w:rsidRPr="004F6EC3">
        <w:rPr>
          <w:noProof/>
        </w:rPr>
        <w:pict>
          <v:group id="Groupe 14" o:spid="_x0000_s1176" style="position:absolute;margin-left:35.45pt;margin-top:0;width:725.25pt;height:55.15pt;z-index:-251627520;mso-position-horizontal-relative:page;mso-position-vertical-relative:text" coordorigin="967,-3" coordsize="14505,1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" o:allowincell="f">
            <v:shape id="Freeform 1852" o:spid="_x0000_s1189" style="position:absolute;left:986;top:17;width:2472;height:255;visibility:visible;mso-wrap-style:square;v-text-anchor:top" coordsize="247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" path="m2471,l,,,254r60,l60,60r2347,l2407,254r64,l2471,xe" fillcolor="#bfbfbf" stroked="f">
              <v:path arrowok="t" o:connecttype="custom" o:connectlocs="2471,0;0,0;0,254;60,254;60,60;2407,60;2407,254;2471,254;2471,0" o:connectangles="0,0,0,0,0,0,0,0,0"/>
            </v:shape>
            <v:rect id="Rectangle 1853" o:spid="_x0000_s1188" style="position:absolute;left:1046;top:77;width:2347;height:1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" fillcolor="#bfbfbf" stroked="f"/>
            <v:shape id="Freeform 1854" o:spid="_x0000_s1187" style="position:absolute;left:3463;top:17;width:2450;height:255;visibility:visible;mso-wrap-style:square;v-text-anchor:top" coordsize="245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" path="m2450,l,,,254r71,l71,60r2314,l2385,254r65,l2450,xe" fillcolor="#bfbfbf" stroked="f">
              <v:path arrowok="t" o:connecttype="custom" o:connectlocs="2450,0;0,0;0,254;71,254;71,60;2385,60;2385,254;2450,254;2450,0" o:connectangles="0,0,0,0,0,0,0,0,0"/>
            </v:shape>
            <v:rect id="Rectangle 1855" o:spid="_x0000_s1186" style="position:absolute;left:3535;top:77;width:2313;height:1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" fillcolor="#bfbfbf" stroked="f"/>
            <v:shape id="Freeform 1856" o:spid="_x0000_s1185" style="position:absolute;left:5918;top:17;width:487;height:255;visibility:visible;mso-wrap-style:square;v-text-anchor:top" coordsize="48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" path="m487,l,,,254r69,l69,60r353,l422,254r65,l487,xe" fillcolor="#bfbfbf" stroked="f">
              <v:path arrowok="t" o:connecttype="custom" o:connectlocs="487,0;0,0;0,254;69,254;69,60;422,60;422,254;487,254;487,0" o:connectangles="0,0,0,0,0,0,0,0,0"/>
            </v:shape>
            <v:rect id="Rectangle 1857" o:spid="_x0000_s1184" style="position:absolute;left:5988;top:77;width:352;height:1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" fillcolor="#bfbfbf" stroked="f"/>
            <v:shape id="Freeform 1858" o:spid="_x0000_s1183" style="position:absolute;left:6410;top:17;width:953;height:255;visibility:visible;mso-wrap-style:square;v-text-anchor:top" coordsize="95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" path="m952,l,,,254r69,l69,60r819,l888,254r64,l952,xe" fillcolor="#bfbfbf" stroked="f">
              <v:path arrowok="t" o:connecttype="custom" o:connectlocs="952,0;0,0;0,254;69,254;69,60;888,60;888,254;952,254;952,0" o:connectangles="0,0,0,0,0,0,0,0,0"/>
            </v:shape>
            <v:rect id="Rectangle 1859" o:spid="_x0000_s1182" style="position:absolute;left:6480;top:77;width:818;height:1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" fillcolor="#bfbfbf" stroked="f"/>
            <v:shape id="Freeform 1860" o:spid="_x0000_s1181" style="position:absolute;left:7368;top:17;width:2227;height:255;visibility:visible;mso-wrap-style:square;v-text-anchor:top" coordsize="222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" path="m2227,l,,,254r71,l71,60r2091,l2162,254r65,l2227,xe" fillcolor="#bfbfbf" stroked="f">
              <v:path arrowok="t" o:connecttype="custom" o:connectlocs="2227,0;0,0;0,254;71,254;71,60;2162,60;2162,254;2227,254;2227,0" o:connectangles="0,0,0,0,0,0,0,0,0"/>
            </v:shape>
            <v:rect id="Rectangle 1861" o:spid="_x0000_s1180" style="position:absolute;left:7440;top:77;width:2090;height:1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" fillcolor="#bfbfbf" stroked="f"/>
            <v:shape id="Freeform 1862" o:spid="_x0000_s1179" style="position:absolute;left:9600;top:17;width:979;height:255;visibility:visible;mso-wrap-style:square;v-text-anchor:top" coordsize="97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" path="m979,l,,,254r71,l71,60r836,l907,254r72,l979,xe" fillcolor="#bfbfbf" stroked="f">
              <v:path arrowok="t" o:connecttype="custom" o:connectlocs="979,0;0,0;0,254;71,254;71,60;907,60;907,254;979,254;979,0" o:connectangles="0,0,0,0,0,0,0,0,0"/>
            </v:shape>
            <v:rect id="Rectangle 1863" o:spid="_x0000_s1178" style="position:absolute;left:9671;top:77;width:835;height:1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" fillcolor="#bfbfbf" stroked="f"/>
            <v:shape id="Freeform 1864" o:spid="_x0000_s1177" style="position:absolute;left:10588;top:17;width:188;height:255;visibility:visible;mso-wrap-style:square;v-text-anchor:top" coordsize="18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" path="m187,l,,,254r60,l60,11r62,l122,254r65,l187,xe" fillcolor="#bfbfbf" stroked="f">
              <v:path arrowok="t" o:connecttype="custom" o:connectlocs="187,0;0,0;0,254;60,254;60,11;122,11;122,254;187,254;187,0" o:connectangles="0,0,0,0,0,0,0,0,0"/>
            </v:shape>
            <v:shape id="Freeform 1865" o:spid="_x0000_s1040" style="position:absolute;left:10680;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" path="m,242l,e" filled="f" strokecolor="#bfbfbf" strokeweight="3.22pt">
              <v:path arrowok="t" o:connecttype="custom" o:connectlocs="0,242;0,0" o:connectangles="0,0"/>
            </v:shape>
            <v:shape id="Freeform 1866" o:spid="_x0000_s1041" style="position:absolute;left:10780;top:17;width:200;height:255;visibility:visible;mso-wrap-style:square;v-text-anchor:top" coordsize="20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" path="m199,l,,,254r69,l69,11r63,l132,254r67,l199,xe" fillcolor="#bfbfbf" stroked="f">
              <v:path arrowok="t" o:connecttype="custom" o:connectlocs="199,0;0,0;0,254;69,254;69,11;132,11;132,254;199,254;199,0" o:connectangles="0,0,0,0,0,0,0,0,0"/>
            </v:shape>
            <v:shape id="Freeform 1867" o:spid="_x0000_s1042" style="position:absolute;left:10881;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" path="m,242l,e" filled="f" strokecolor="#bfbfbf" strokeweight="3.22pt">
              <v:path arrowok="t" o:connecttype="custom" o:connectlocs="0,242;0,0" o:connectangles="0,0"/>
            </v:shape>
            <v:shape id="Freeform 1868" o:spid="_x0000_s1043" style="position:absolute;left:10984;top:17;width:197;height:255;visibility:visible;mso-wrap-style:square;v-text-anchor:top" coordsize="1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" path="m196,l,,,254r69,l69,11r62,l131,254r65,l196,xe" fillcolor="#bfbfbf" stroked="f">
              <v:path arrowok="t" o:connecttype="custom" o:connectlocs="196,0;0,0;0,254;69,254;69,11;131,11;131,254;196,254;196,0" o:connectangles="0,0,0,0,0,0,0,0,0"/>
            </v:shape>
            <v:shape id="Freeform 1869" o:spid="_x0000_s1044" style="position:absolute;left:11085;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" path="m,242l,e" filled="f" strokecolor="#bfbfbf" strokeweight="1.1359mm">
              <v:path arrowok="t" o:connecttype="custom" o:connectlocs="0,242;0,0" o:connectangles="0,0"/>
            </v:shape>
            <v:shape id="Freeform 1870" o:spid="_x0000_s1045" style="position:absolute;left:11186;top:17;width:204;height:255;visibility:visible;mso-wrap-style:square;v-text-anchor:top" coordsize="20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" path="m203,l,,,254r69,l69,11r65,l134,254r69,l203,xe" fillcolor="#bfbfbf" stroked="f">
              <v:path arrowok="t" o:connecttype="custom" o:connectlocs="203,0;0,0;0,254;69,254;69,11;134,11;134,254;203,254;203,0" o:connectangles="0,0,0,0,0,0,0,0,0"/>
            </v:shape>
            <v:shape id="Freeform 1871" o:spid="_x0000_s1046" style="position:absolute;left:11288;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" path="m,242l,e" filled="f" strokecolor="#bfbfbf" strokeweight="1.17825mm">
              <v:path arrowok="t" o:connecttype="custom" o:connectlocs="0,242;0,0" o:connectangles="0,0"/>
            </v:shape>
            <v:shape id="Freeform 1872" o:spid="_x0000_s1047" style="position:absolute;left:11400;top:17;width:187;height:255;visibility:visible;mso-wrap-style:square;v-text-anchor:top" coordsize="18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" path="m187,l,,,254r60,l60,11r62,l122,254r65,l187,xe" fillcolor="#bfbfbf" stroked="f">
              <v:path arrowok="t" o:connecttype="custom" o:connectlocs="187,0;0,0;0,254;60,254;60,11;122,11;122,254;187,254;187,0" o:connectangles="0,0,0,0,0,0,0,0,0"/>
            </v:shape>
            <v:shape id="Freeform 1873" o:spid="_x0000_s1048" style="position:absolute;left:11491;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" path="m,242l,e" filled="f" strokecolor="#bfbfbf" strokeweight="1.1359mm">
              <v:path arrowok="t" o:connecttype="custom" o:connectlocs="0,242;0,0" o:connectangles="0,0"/>
            </v:shape>
            <v:shape id="Freeform 1874" o:spid="_x0000_s1049" style="position:absolute;left:11591;top:17;width:200;height:255;visibility:visible;mso-wrap-style:square;v-text-anchor:top" coordsize="20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" path="m199,l,,,254r71,l71,11r63,l134,254r65,l199,xe" fillcolor="#bfbfbf" stroked="f">
              <v:path arrowok="t" o:connecttype="custom" o:connectlocs="199,0;0,0;0,254;71,254;71,11;134,11;134,254;199,254;199,0" o:connectangles="0,0,0,0,0,0,0,0,0"/>
            </v:shape>
            <v:shape id="Freeform 1875" o:spid="_x0000_s1050" style="position:absolute;left:11695;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" path="m,242l,e" filled="f" strokecolor="#bfbfbf" strokeweight="3.22pt">
              <v:path arrowok="t" o:connecttype="custom" o:connectlocs="0,242;0,0" o:connectangles="0,0"/>
            </v:shape>
            <v:shape id="Freeform 1876" o:spid="_x0000_s1051" style="position:absolute;left:11796;top:17;width:196;height:255;visibility:visible;mso-wrap-style:square;v-text-anchor:top" coordsize="19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" path="m196,l,,,254r69,l69,11r62,l131,254r65,l196,xe" fillcolor="#bfbfbf" stroked="f">
              <v:path arrowok="t" o:connecttype="custom" o:connectlocs="196,0;0,0;0,254;69,254;69,11;131,11;131,254;196,254;196,0" o:connectangles="0,0,0,0,0,0,0,0,0"/>
            </v:shape>
            <v:shape id="Freeform 1877" o:spid="_x0000_s1052" style="position:absolute;left:11896;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" path="m,242l,e" filled="f" strokecolor="#bfbfbf" strokeweight="3.22pt">
              <v:path arrowok="t" o:connecttype="custom" o:connectlocs="0,242;0,0" o:connectangles="0,0"/>
            </v:shape>
            <v:shape id="Freeform 1878" o:spid="_x0000_s1053" style="position:absolute;left:12000;top:17;width:191;height:255;visibility:visible;mso-wrap-style:square;v-text-anchor:top" coordsize="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" path="m191,l,,,254r69,l69,11r62,l131,254r60,l191,xe" fillcolor="#bfbfbf" stroked="f">
              <v:path arrowok="t" o:connecttype="custom" o:connectlocs="191,0;0,0;0,254;69,254;69,11;131,11;131,254;191,254;191,0" o:connectangles="0,0,0,0,0,0,0,0,0"/>
            </v:shape>
            <v:shape id="Freeform 1879" o:spid="_x0000_s1054" style="position:absolute;left:12100;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" path="m,242l,e" filled="f" strokecolor="#bfbfbf" strokeweight="1.1359mm">
              <v:path arrowok="t" o:connecttype="custom" o:connectlocs="0,242;0,0" o:connectangles="0,0"/>
            </v:shape>
            <v:shape id="Freeform 1880" o:spid="_x0000_s1055" style="position:absolute;left:12201;top:17;width:199;height:255;visibility:visible;mso-wrap-style:square;v-text-anchor:top" coordsize="19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" path="m199,l,,,254r69,l69,11r65,l134,254r65,l199,xe" fillcolor="#bfbfbf" stroked="f">
              <v:path arrowok="t" o:connecttype="custom" o:connectlocs="199,0;0,0;0,254;69,254;69,11;134,11;134,254;199,254;199,0" o:connectangles="0,0,0,0,0,0,0,0,0"/>
            </v:shape>
            <v:shape id="Freeform 1881" o:spid="_x0000_s1056" style="position:absolute;left:12303;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" path="m,242l,e" filled="f" strokecolor="#bfbfbf" strokeweight="3.34pt">
              <v:path arrowok="t" o:connecttype="custom" o:connectlocs="0,242;0,0" o:connectangles="0,0"/>
            </v:shape>
            <v:shape id="Freeform 1882" o:spid="_x0000_s1057" style="position:absolute;left:12405;top:17;width:197;height:255;visibility:visible;mso-wrap-style:square;v-text-anchor:top" coordsize="1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" path="m196,l,,,254r69,l69,11r63,l132,254r64,l196,xe" fillcolor="#bfbfbf" stroked="f">
              <v:path arrowok="t" o:connecttype="custom" o:connectlocs="196,0;0,0;0,254;69,254;69,11;132,11;132,254;196,254;196,0" o:connectangles="0,0,0,0,0,0,0,0,0"/>
            </v:shape>
            <v:shape id="Freeform 1883" o:spid="_x0000_s1058" style="position:absolute;left:12506;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" path="m,242l,e" filled="f" strokecolor="#bfbfbf" strokeweight="3.22pt">
              <v:path arrowok="t" o:connecttype="custom" o:connectlocs="0,242;0,0" o:connectangles="0,0"/>
            </v:shape>
            <v:shape id="Freeform 1884" o:spid="_x0000_s1059" style="position:absolute;left:12607;top:17;width:199;height:255;visibility:visible;mso-wrap-style:square;v-text-anchor:top" coordsize="19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" path="m199,l,,,254r72,l72,11r62,l134,254r65,l199,xe" fillcolor="#bfbfbf" stroked="f">
              <v:path arrowok="t" o:connecttype="custom" o:connectlocs="199,0;0,0;0,254;72,254;72,11;134,11;134,254;199,254;199,0" o:connectangles="0,0,0,0,0,0,0,0,0"/>
            </v:shape>
            <v:shape id="Freeform 1885" o:spid="_x0000_s1060" style="position:absolute;left:12710;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" path="m,242l,e" filled="f" strokecolor="#bfbfbf" strokeweight="1.1359mm">
              <v:path arrowok="t" o:connecttype="custom" o:connectlocs="0,242;0,0" o:connectangles="0,0"/>
            </v:shape>
            <v:shape id="Freeform 1886" o:spid="_x0000_s1061" style="position:absolute;left:12811;top:17;width:192;height:255;visibility:visible;mso-wrap-style:square;v-text-anchor:top" coordsize="19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" path="m191,l,,,254r69,l69,11r62,l131,254r60,l191,xe" fillcolor="#bfbfbf" stroked="f">
              <v:path arrowok="t" o:connecttype="custom" o:connectlocs="191,0;0,0;0,254;69,254;69,11;131,11;131,254;191,254;191,0" o:connectangles="0,0,0,0,0,0,0,0,0"/>
            </v:shape>
            <v:shape id="Freeform 1887" o:spid="_x0000_s1062" style="position:absolute;left:12911;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" path="m,242l,e" filled="f" strokecolor="#bfbfbf" strokeweight="3.22pt">
              <v:path arrowok="t" o:connecttype="custom" o:connectlocs="0,242;0,0" o:connectangles="0,0"/>
            </v:shape>
            <v:shape id="Freeform 1888" o:spid="_x0000_s1063" style="position:absolute;left:13015;top:17;width:196;height:255;visibility:visible;mso-wrap-style:square;v-text-anchor:top" coordsize="19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" path="m196,l,,,254r69,l69,11r62,l131,254r65,l196,xe" fillcolor="#bfbfbf" stroked="f">
              <v:path arrowok="t" o:connecttype="custom" o:connectlocs="196,0;0,0;0,254;69,254;69,11;131,11;131,254;196,254;196,0" o:connectangles="0,0,0,0,0,0,0,0,0"/>
            </v:shape>
            <v:shape id="Freeform 1889" o:spid="_x0000_s1064" style="position:absolute;left:13115;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" path="m,242l,e" filled="f" strokecolor="#bfbfbf" strokeweight="1.1359mm">
              <v:path arrowok="t" o:connecttype="custom" o:connectlocs="0,242;0,0" o:connectangles="0,0"/>
            </v:shape>
            <v:shape id="Freeform 1890" o:spid="_x0000_s1065" style="position:absolute;left:13216;top:17;width:200;height:255;visibility:visible;mso-wrap-style:square;v-text-anchor:top" coordsize="20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" path="m199,l,,,254r69,l69,11r65,l134,254r65,l199,xe" fillcolor="#bfbfbf" stroked="f">
              <v:path arrowok="t" o:connecttype="custom" o:connectlocs="199,0;0,0;0,254;69,254;69,11;134,11;134,254;199,254;199,0" o:connectangles="0,0,0,0,0,0,0,0,0"/>
            </v:shape>
            <v:shape id="Freeform 1891" o:spid="_x0000_s1066" style="position:absolute;left:13318;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" path="m,242l,e" filled="f" strokecolor="#bfbfbf" strokeweight="3.34pt">
              <v:path arrowok="t" o:connecttype="custom" o:connectlocs="0,242;0,0" o:connectangles="0,0"/>
            </v:shape>
            <v:shape id="Freeform 1892" o:spid="_x0000_s1067" style="position:absolute;left:13420;top:17;width:197;height:255;visibility:visible;mso-wrap-style:square;v-text-anchor:top" coordsize="1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" path="m196,l,,,254r69,l69,11r63,l132,254r64,l196,xe" fillcolor="#bfbfbf" stroked="f">
              <v:path arrowok="t" o:connecttype="custom" o:connectlocs="196,0;0,0;0,254;69,254;69,11;132,11;132,254;196,254;196,0" o:connectangles="0,0,0,0,0,0,0,0,0"/>
            </v:shape>
            <v:shape id="Freeform 1893" o:spid="_x0000_s1068" style="position:absolute;left:13521;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" path="m,242l,e" filled="f" strokecolor="#bfbfbf" strokeweight="3.22pt">
              <v:path arrowok="t" o:connecttype="custom" o:connectlocs="0,242;0,0" o:connectangles="0,0"/>
            </v:shape>
            <v:shape id="Freeform 1894" o:spid="_x0000_s1069" style="position:absolute;left:13622;top:17;width:194;height:255;visibility:visible;mso-wrap-style:square;v-text-anchor:top" coordsize="19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" path="m194,l,,,254r69,l69,11r65,l134,254r60,l194,xe" fillcolor="#bfbfbf" stroked="f">
              <v:path arrowok="t" o:connecttype="custom" o:connectlocs="194,0;0,0;0,254;69,254;69,11;134,11;134,254;194,254;194,0" o:connectangles="0,0,0,0,0,0,0,0,0"/>
            </v:shape>
            <v:shape id="Freeform 1895" o:spid="_x0000_s1070" style="position:absolute;left:13724;top:29;width:0;height:243;visibility:visible;mso-wrap-style:square;v-text-anchor:top" coordsize="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" path="m,242l,e" filled="f" strokecolor="#bfbfbf" strokeweight="3.34pt">
              <v:path arrowok="t" o:connecttype="custom" o:connectlocs="0,242;0,0" o:connectangles="0,0"/>
            </v:shape>
            <v:shape id="Freeform 1896" o:spid="_x0000_s1071" style="position:absolute;left:13826;top:17;width:1490;height:255;visibility:visible;mso-wrap-style:square;v-text-anchor:top" coordsize="149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" path="m1490,l,,,254r69,l69,11r1361,l1430,254r60,l1490,xe" fillcolor="#bfbfbf" stroked="f">
              <v:path arrowok="t" o:connecttype="custom" o:connectlocs="1490,0;0,0;0,254;69,254;69,11;1430,11;1430,254;1490,254;1490,0" o:connectangles="0,0,0,0,0,0,0,0,0"/>
            </v:shape>
            <v:rect id="Rectangle 1897" o:spid="_x0000_s1072" style="position:absolute;left:13896;top:29;width:1360;height:2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" fillcolor="#bfbfbf" stroked="f"/>
            <v:shape id="Freeform 1899" o:spid="_x0000_s1073" style="position:absolute;left:15399;top:144;width:0;height:128;visibility:visible;mso-wrap-style:square;v-text-anchor:top" coordsize="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" path="m,127l,e" filled="f" strokecolor="#bfbfbf" strokeweight=".16225mm">
              <v:path arrowok="t" o:connecttype="custom" o:connectlocs="0,127;0,0" o:connectangles="0,0"/>
            </v:shape>
            <v:shape id="Freeform 1900" o:spid="_x0000_s1074" style="position:absolute;left:967;top:5;width:14369;height:0;visibility:visible;mso-wrap-style:square;v-text-anchor:top" coordsize="14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" path="m,l14368,e" filled="f" strokeweight=".37392mm">
              <v:path arrowok="t" o:connecttype="custom" o:connectlocs="0,0;14368,0" o:connectangles="0,0"/>
            </v:shape>
            <v:shape id="Freeform 1901" o:spid="_x0000_s1075" style="position:absolute;left:15336;top:5;width:136;height:0;visibility:visible;mso-wrap-style:square;v-text-anchor:top" coordsize="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" path="m,l136,e" filled="f" strokecolor="#bfbfbf" strokeweight=".37392mm">
              <v:path arrowok="t" o:connecttype="custom" o:connectlocs="0,0;136,0" o:connectangles="0,0"/>
            </v:shape>
            <v:shape id="Freeform 1902" o:spid="_x0000_s1076" style="position:absolute;left:976;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" path="m,256l,e" filled="f" strokeweight=".37392mm">
              <v:path arrowok="t" o:connecttype="custom" o:connectlocs="0,256;0,0" o:connectangles="0,0"/>
            </v:shape>
            <v:shape id="Freeform 1903" o:spid="_x0000_s1077" style="position:absolute;left:3463;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" path="m,256l,e" filled="f" strokeweight=".20458mm">
              <v:path arrowok="t" o:connecttype="custom" o:connectlocs="0,256;0,0" o:connectangles="0,0"/>
            </v:shape>
            <v:shape id="Freeform 1904" o:spid="_x0000_s1078" style="position:absolute;left:5918;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" path="m,256l,e" filled="f" strokeweight=".58pt">
              <v:path arrowok="t" o:connecttype="custom" o:connectlocs="0,256;0,0" o:connectangles="0,0"/>
            </v:shape>
            <v:shape id="Freeform 1905" o:spid="_x0000_s1079" style="position:absolute;left:6410;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" path="m,256l,e" filled="f" strokeweight=".20458mm">
              <v:path arrowok="t" o:connecttype="custom" o:connectlocs="0,256;0,0" o:connectangles="0,0"/>
            </v:shape>
            <v:shape id="Freeform 1906" o:spid="_x0000_s1080" style="position:absolute;left:7367;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" path="m,256l,e" filled="f" strokeweight=".20458mm">
              <v:path arrowok="t" o:connecttype="custom" o:connectlocs="0,256;0,0" o:connectangles="0,0"/>
            </v:shape>
            <v:shape id="Freeform 1907" o:spid="_x0000_s1081" style="position:absolute;left:9600;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" path="m,256l,e" filled="f" strokeweight=".58pt">
              <v:path arrowok="t" o:connecttype="custom" o:connectlocs="0,256;0,0" o:connectangles="0,0"/>
            </v:shape>
            <v:shape id="Freeform 1908" o:spid="_x0000_s1082" style="position:absolute;left:10576;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" path="m,256l,e" filled="f" strokeweight="1.06pt">
              <v:path arrowok="t" o:connecttype="custom" o:connectlocs="0,256;0,0" o:connectangles="0,0"/>
            </v:shape>
            <v:shape id="Freeform 1909" o:spid="_x0000_s1083" style="position:absolute;left:10780;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" path="m,256l,e" filled="f" strokeweight=".20458mm">
              <v:path arrowok="t" o:connecttype="custom" o:connectlocs="0,256;0,0" o:connectangles="0,0"/>
            </v:shape>
            <v:shape id="Freeform 1910" o:spid="_x0000_s1084" style="position:absolute;left:10982;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" path="m,256l,e" filled="f" strokeweight=".20458mm">
              <v:path arrowok="t" o:connecttype="custom" o:connectlocs="0,256;0,0" o:connectangles="0,0"/>
            </v:shape>
            <v:shape id="Freeform 1911" o:spid="_x0000_s1085" style="position:absolute;left:11186;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" path="m,256l,e" filled="f" strokeweight=".58pt">
              <v:path arrowok="t" o:connecttype="custom" o:connectlocs="0,256;0,0" o:connectangles="0,0"/>
            </v:shape>
            <v:shape id="Freeform 1912" o:spid="_x0000_s1086" style="position:absolute;left:11390;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" path="m,256l,e" filled="f" strokeweight="1.06pt">
              <v:path arrowok="t" o:connecttype="custom" o:connectlocs="0,256;0,0" o:connectangles="0,0"/>
            </v:shape>
            <v:shape id="Freeform 1913" o:spid="_x0000_s1087" style="position:absolute;left:11591;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" path="m,256l,e" filled="f" strokeweight=".58pt">
              <v:path arrowok="t" o:connecttype="custom" o:connectlocs="0,256;0,0" o:connectangles="0,0"/>
            </v:shape>
            <v:shape id="Freeform 1914" o:spid="_x0000_s1088" style="position:absolute;left:11795;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" path="m,256l,e" filled="f" strokeweight=".20458mm">
              <v:path arrowok="t" o:connecttype="custom" o:connectlocs="0,256;0,0" o:connectangles="0,0"/>
            </v:shape>
            <v:shape id="Freeform 1915" o:spid="_x0000_s1089" style="position:absolute;left:11997;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" path="m,256l,e" filled="f" strokeweight=".20458mm">
              <v:path arrowok="t" o:connecttype="custom" o:connectlocs="0,256;0,0" o:connectangles="0,0"/>
            </v:shape>
            <v:shape id="Freeform 1916" o:spid="_x0000_s1090" style="position:absolute;left:12201;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" path="m,256l,e" filled="f" strokeweight="1.06pt">
              <v:path arrowok="t" o:connecttype="custom" o:connectlocs="0,256;0,0" o:connectangles="0,0"/>
            </v:shape>
            <v:shape id="Freeform 1917" o:spid="_x0000_s1091" style="position:absolute;left:12403;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" path="m,256l,e" filled="f" strokeweight=".58pt">
              <v:path arrowok="t" o:connecttype="custom" o:connectlocs="0,256;0,0" o:connectangles="0,0"/>
            </v:shape>
            <v:shape id="Freeform 1918" o:spid="_x0000_s1092" style="position:absolute;left:12607;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" path="m,256l,e" filled="f" strokeweight=".58pt">
              <v:path arrowok="t" o:connecttype="custom" o:connectlocs="0,256;0,0" o:connectangles="0,0"/>
            </v:shape>
            <v:shape id="Freeform 1919" o:spid="_x0000_s1093" style="position:absolute;left:12811;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" path="m,256l,e" filled="f" strokeweight=".58pt">
              <v:path arrowok="t" o:connecttype="custom" o:connectlocs="0,256;0,0" o:connectangles="0,0"/>
            </v:shape>
            <v:shape id="Freeform 1920" o:spid="_x0000_s1094" style="position:absolute;left:13012;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" path="m,256l,e" filled="f" strokeweight=".37392mm">
              <v:path arrowok="t" o:connecttype="custom" o:connectlocs="0,256;0,0" o:connectangles="0,0"/>
            </v:shape>
            <v:shape id="Freeform 1921" o:spid="_x0000_s1095" style="position:absolute;left:13216;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" path="m,256l,e" filled="f" strokeweight=".58pt">
              <v:path arrowok="t" o:connecttype="custom" o:connectlocs="0,256;0,0" o:connectangles="0,0"/>
            </v:shape>
            <v:shape id="Freeform 1922" o:spid="_x0000_s1096" style="position:absolute;left:13418;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" path="m,256l,e" filled="f" strokeweight=".58pt">
              <v:path arrowok="t" o:connecttype="custom" o:connectlocs="0,256;0,0" o:connectangles="0,0"/>
            </v:shape>
            <v:shape id="Freeform 1923" o:spid="_x0000_s1097" style="position:absolute;left:13622;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" path="m,256l,e" filled="f" strokeweight=".20458mm">
              <v:path arrowok="t" o:connecttype="custom" o:connectlocs="0,256;0,0" o:connectangles="0,0"/>
            </v:shape>
            <v:shape id="Freeform 1924" o:spid="_x0000_s1098" style="position:absolute;left:13826;top:1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" path="m,256l,e" filled="f" strokeweight="1.06pt">
              <v:path arrowok="t" o:connecttype="custom" o:connectlocs="0,256;0,0" o:connectangles="0,0"/>
            </v:shape>
            <v:shape id="Freeform 1925" o:spid="_x0000_s1099" style="position:absolute;left:967;top:276;width:14349;height:0;visibility:visible;mso-wrap-style:square;v-text-anchor:top" coordsize="14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" path="m,l14349,e" filled="f" strokeweight=".58pt">
              <v:path arrowok="t" o:connecttype="custom" o:connectlocs="0,0;14349,0" o:connectangles="0,0"/>
            </v:shape>
            <v:shape id="Freeform 1926" o:spid="_x0000_s1100" style="position:absolute;left:976;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" path="m,254l,e" filled="f" strokeweight=".37392mm">
              <v:path arrowok="t" o:connecttype="custom" o:connectlocs="0,254;0,0" o:connectangles="0,0"/>
            </v:shape>
            <v:shape id="Freeform 1927" o:spid="_x0000_s1101" style="position:absolute;left:3463;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" path="m,254l,e" filled="f" strokeweight=".20458mm">
              <v:path arrowok="t" o:connecttype="custom" o:connectlocs="0,254;0,0" o:connectangles="0,0"/>
            </v:shape>
            <v:shape id="Freeform 1928" o:spid="_x0000_s1102" style="position:absolute;left:5918;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" path="m,254l,e" filled="f" strokeweight=".58pt">
              <v:path arrowok="t" o:connecttype="custom" o:connectlocs="0,254;0,0" o:connectangles="0,0"/>
            </v:shape>
            <v:shape id="Freeform 1929" o:spid="_x0000_s1103" style="position:absolute;left:6410;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" path="m,254l,e" filled="f" strokeweight=".20458mm">
              <v:path arrowok="t" o:connecttype="custom" o:connectlocs="0,254;0,0" o:connectangles="0,0"/>
            </v:shape>
            <v:shape id="Freeform 1930" o:spid="_x0000_s1104" style="position:absolute;left:7367;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" path="m,254l,e" filled="f" strokeweight=".20458mm">
              <v:path arrowok="t" o:connecttype="custom" o:connectlocs="0,254;0,0" o:connectangles="0,0"/>
            </v:shape>
            <v:shape id="Freeform 1931" o:spid="_x0000_s1105" style="position:absolute;left:9600;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" path="m,254l,e" filled="f" strokeweight=".58pt">
              <v:path arrowok="t" o:connecttype="custom" o:connectlocs="0,254;0,0" o:connectangles="0,0"/>
            </v:shape>
            <v:shape id="Freeform 1932" o:spid="_x0000_s1106" style="position:absolute;left:10576;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" path="m,254l,e" filled="f" strokeweight="1.06pt">
              <v:path arrowok="t" o:connecttype="custom" o:connectlocs="0,254;0,0" o:connectangles="0,0"/>
            </v:shape>
            <v:shape id="Freeform 1933" o:spid="_x0000_s1107" style="position:absolute;left:10780;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" path="m,254l,e" filled="f" strokeweight=".20458mm">
              <v:path arrowok="t" o:connecttype="custom" o:connectlocs="0,254;0,0" o:connectangles="0,0"/>
            </v:shape>
            <v:shape id="Freeform 1934" o:spid="_x0000_s1108" style="position:absolute;left:10982;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" path="m,254l,e" filled="f" strokeweight=".20458mm">
              <v:path arrowok="t" o:connecttype="custom" o:connectlocs="0,254;0,0" o:connectangles="0,0"/>
            </v:shape>
            <v:shape id="Freeform 1935" o:spid="_x0000_s1109" style="position:absolute;left:11186;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" path="m,254l,e" filled="f" strokeweight=".58pt">
              <v:path arrowok="t" o:connecttype="custom" o:connectlocs="0,254;0,0" o:connectangles="0,0"/>
            </v:shape>
            <v:shape id="Freeform 1936" o:spid="_x0000_s1110" style="position:absolute;left:11390;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" path="m,254l,e" filled="f" strokeweight="1.06pt">
              <v:path arrowok="t" o:connecttype="custom" o:connectlocs="0,254;0,0" o:connectangles="0,0"/>
            </v:shape>
            <v:shape id="Freeform 1937" o:spid="_x0000_s1111" style="position:absolute;left:11591;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" path="m,254l,e" filled="f" strokeweight=".58pt">
              <v:path arrowok="t" o:connecttype="custom" o:connectlocs="0,254;0,0" o:connectangles="0,0"/>
            </v:shape>
            <v:shape id="Freeform 1938" o:spid="_x0000_s1112" style="position:absolute;left:11795;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" path="m,254l,e" filled="f" strokeweight=".20458mm">
              <v:path arrowok="t" o:connecttype="custom" o:connectlocs="0,254;0,0" o:connectangles="0,0"/>
            </v:shape>
            <v:shape id="Freeform 1939" o:spid="_x0000_s1113" style="position:absolute;left:11997;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" path="m,254l,e" filled="f" strokeweight=".20458mm">
              <v:path arrowok="t" o:connecttype="custom" o:connectlocs="0,254;0,0" o:connectangles="0,0"/>
            </v:shape>
            <v:shape id="Freeform 1940" o:spid="_x0000_s1114" style="position:absolute;left:12201;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" path="m,254l,e" filled="f" strokeweight="1.06pt">
              <v:path arrowok="t" o:connecttype="custom" o:connectlocs="0,254;0,0" o:connectangles="0,0"/>
            </v:shape>
            <v:shape id="Freeform 1941" o:spid="_x0000_s1115" style="position:absolute;left:12403;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" path="m,254l,e" filled="f" strokeweight=".58pt">
              <v:path arrowok="t" o:connecttype="custom" o:connectlocs="0,254;0,0" o:connectangles="0,0"/>
            </v:shape>
            <v:shape id="Freeform 1942" o:spid="_x0000_s1116" style="position:absolute;left:12607;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" path="m,254l,e" filled="f" strokeweight=".58pt">
              <v:path arrowok="t" o:connecttype="custom" o:connectlocs="0,254;0,0" o:connectangles="0,0"/>
            </v:shape>
            <v:shape id="Freeform 1943" o:spid="_x0000_s1117" style="position:absolute;left:12811;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" path="m,254l,e" filled="f" strokeweight=".58pt">
              <v:path arrowok="t" o:connecttype="custom" o:connectlocs="0,254;0,0" o:connectangles="0,0"/>
            </v:shape>
            <v:shape id="Freeform 1944" o:spid="_x0000_s1118" style="position:absolute;left:13012;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" path="m,254l,e" filled="f" strokeweight=".37392mm">
              <v:path arrowok="t" o:connecttype="custom" o:connectlocs="0,254;0,0" o:connectangles="0,0"/>
            </v:shape>
            <v:shape id="Freeform 1945" o:spid="_x0000_s1119" style="position:absolute;left:13216;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" path="m,254l,e" filled="f" strokeweight=".58pt">
              <v:path arrowok="t" o:connecttype="custom" o:connectlocs="0,254;0,0" o:connectangles="0,0"/>
            </v:shape>
            <v:shape id="Freeform 1946" o:spid="_x0000_s1120" style="position:absolute;left:13418;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" path="m,254l,e" filled="f" strokeweight=".58pt">
              <v:path arrowok="t" o:connecttype="custom" o:connectlocs="0,254;0,0" o:connectangles="0,0"/>
            </v:shape>
            <v:shape id="Freeform 1947" o:spid="_x0000_s1121" style="position:absolute;left:13622;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" path="m,254l,e" filled="f" strokeweight=".20458mm">
              <v:path arrowok="t" o:connecttype="custom" o:connectlocs="0,254;0,0" o:connectangles="0,0"/>
            </v:shape>
            <v:shape id="Freeform 1948" o:spid="_x0000_s1122" style="position:absolute;left:13826;top:281;width:0;height:255;visibility:visible;mso-wrap-style:square;v-text-anchor:top" coordsize="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" path="m,254l,e" filled="f" strokeweight="1.06pt">
              <v:path arrowok="t" o:connecttype="custom" o:connectlocs="0,254;0,0" o:connectangles="0,0"/>
            </v:shape>
            <v:shape id="Freeform 1949" o:spid="_x0000_s1123" style="position:absolute;left:967;top:540;width:14349;height:0;visibility:visible;mso-wrap-style:square;v-text-anchor:top" coordsize="14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" path="m,l14349,e" filled="f" strokeweight=".20458mm">
              <v:path arrowok="t" o:connecttype="custom" o:connectlocs="0,0;14349,0" o:connectangles="0,0"/>
            </v:shape>
            <v:shape id="Freeform 1950" o:spid="_x0000_s1124" style="position:absolute;left:976;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" path="m,256l,e" filled="f" strokeweight=".37392mm">
              <v:path arrowok="t" o:connecttype="custom" o:connectlocs="0,256;0,0" o:connectangles="0,0"/>
            </v:shape>
            <v:shape id="Freeform 1951" o:spid="_x0000_s1125" style="position:absolute;left:3463;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" path="m,256l,e" filled="f" strokeweight=".20458mm">
              <v:path arrowok="t" o:connecttype="custom" o:connectlocs="0,256;0,0" o:connectangles="0,0"/>
            </v:shape>
            <v:shape id="Freeform 1952" o:spid="_x0000_s1126" style="position:absolute;left:5918;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" path="m,256l,e" filled="f" strokeweight=".58pt">
              <v:path arrowok="t" o:connecttype="custom" o:connectlocs="0,256;0,0" o:connectangles="0,0"/>
            </v:shape>
            <v:shape id="Freeform 1953" o:spid="_x0000_s1127" style="position:absolute;left:6410;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" path="m,256l,e" filled="f" strokeweight=".20458mm">
              <v:path arrowok="t" o:connecttype="custom" o:connectlocs="0,256;0,0" o:connectangles="0,0"/>
            </v:shape>
            <v:shape id="Freeform 1954" o:spid="_x0000_s1128" style="position:absolute;left:7367;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" path="m,256l,e" filled="f" strokeweight=".20458mm">
              <v:path arrowok="t" o:connecttype="custom" o:connectlocs="0,256;0,0" o:connectangles="0,0"/>
            </v:shape>
            <v:shape id="Freeform 1955" o:spid="_x0000_s1129" style="position:absolute;left:9600;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" path="m,256l,e" filled="f" strokeweight=".58pt">
              <v:path arrowok="t" o:connecttype="custom" o:connectlocs="0,256;0,0" o:connectangles="0,0"/>
            </v:shape>
            <v:shape id="Freeform 1956" o:spid="_x0000_s1130" style="position:absolute;left:10576;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" path="m,256l,e" filled="f" strokeweight="1.06pt">
              <v:path arrowok="t" o:connecttype="custom" o:connectlocs="0,256;0,0" o:connectangles="0,0"/>
            </v:shape>
            <v:shape id="Freeform 1957" o:spid="_x0000_s1131" style="position:absolute;left:10780;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" path="m,256l,e" filled="f" strokeweight=".20458mm">
              <v:path arrowok="t" o:connecttype="custom" o:connectlocs="0,256;0,0" o:connectangles="0,0"/>
            </v:shape>
            <v:shape id="Freeform 1958" o:spid="_x0000_s1132" style="position:absolute;left:10982;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" path="m,256l,e" filled="f" strokeweight=".20458mm">
              <v:path arrowok="t" o:connecttype="custom" o:connectlocs="0,256;0,0" o:connectangles="0,0"/>
            </v:shape>
            <v:shape id="Freeform 1959" o:spid="_x0000_s1133" style="position:absolute;left:11186;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" path="m,256l,e" filled="f" strokeweight=".58pt">
              <v:path arrowok="t" o:connecttype="custom" o:connectlocs="0,256;0,0" o:connectangles="0,0"/>
            </v:shape>
            <v:shape id="Freeform 1960" o:spid="_x0000_s1134" style="position:absolute;left:11390;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" path="m,256l,e" filled="f" strokeweight="1.06pt">
              <v:path arrowok="t" o:connecttype="custom" o:connectlocs="0,256;0,0" o:connectangles="0,0"/>
            </v:shape>
            <v:shape id="Freeform 1961" o:spid="_x0000_s1135" style="position:absolute;left:11591;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" path="m,256l,e" filled="f" strokeweight=".58pt">
              <v:path arrowok="t" o:connecttype="custom" o:connectlocs="0,256;0,0" o:connectangles="0,0"/>
            </v:shape>
            <v:shape id="Freeform 1962" o:spid="_x0000_s1136" style="position:absolute;left:11795;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" path="m,256l,e" filled="f" strokeweight=".20458mm">
              <v:path arrowok="t" o:connecttype="custom" o:connectlocs="0,256;0,0" o:connectangles="0,0"/>
            </v:shape>
            <v:shape id="Freeform 1963" o:spid="_x0000_s1137" style="position:absolute;left:11997;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" path="m,256l,e" filled="f" strokeweight=".20458mm">
              <v:path arrowok="t" o:connecttype="custom" o:connectlocs="0,256;0,0" o:connectangles="0,0"/>
            </v:shape>
            <v:shape id="Freeform 1964" o:spid="_x0000_s1138" style="position:absolute;left:12201;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" path="m,256l,e" filled="f" strokeweight="1.06pt">
              <v:path arrowok="t" o:connecttype="custom" o:connectlocs="0,256;0,0" o:connectangles="0,0"/>
            </v:shape>
            <v:shape id="Freeform 1965" o:spid="_x0000_s1139" style="position:absolute;left:12403;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" path="m,256l,e" filled="f" strokeweight=".58pt">
              <v:path arrowok="t" o:connecttype="custom" o:connectlocs="0,256;0,0" o:connectangles="0,0"/>
            </v:shape>
            <v:shape id="Freeform 1966" o:spid="_x0000_s1140" style="position:absolute;left:12607;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" path="m,256l,e" filled="f" strokeweight=".58pt">
              <v:path arrowok="t" o:connecttype="custom" o:connectlocs="0,256;0,0" o:connectangles="0,0"/>
            </v:shape>
            <v:shape id="Freeform 1967" o:spid="_x0000_s1141" style="position:absolute;left:12811;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" path="m,256l,e" filled="f" strokeweight=".58pt">
              <v:path arrowok="t" o:connecttype="custom" o:connectlocs="0,256;0,0" o:connectangles="0,0"/>
            </v:shape>
            <v:shape id="Freeform 1968" o:spid="_x0000_s1142" style="position:absolute;left:13012;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" path="m,256l,e" filled="f" strokeweight=".37392mm">
              <v:path arrowok="t" o:connecttype="custom" o:connectlocs="0,256;0,0" o:connectangles="0,0"/>
            </v:shape>
            <v:shape id="Freeform 1969" o:spid="_x0000_s1143" style="position:absolute;left:13216;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" path="m,256l,e" filled="f" strokeweight=".58pt">
              <v:path arrowok="t" o:connecttype="custom" o:connectlocs="0,256;0,0" o:connectangles="0,0"/>
            </v:shape>
            <v:shape id="Freeform 1970" o:spid="_x0000_s1144" style="position:absolute;left:13418;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" path="m,256l,e" filled="f" strokeweight=".58pt">
              <v:path arrowok="t" o:connecttype="custom" o:connectlocs="0,256;0,0" o:connectangles="0,0"/>
            </v:shape>
            <v:shape id="Freeform 1971" o:spid="_x0000_s1145" style="position:absolute;left:13622;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" path="m,256l,e" filled="f" strokeweight=".20458mm">
              <v:path arrowok="t" o:connecttype="custom" o:connectlocs="0,256;0,0" o:connectangles="0,0"/>
            </v:shape>
            <v:shape id="Freeform 1972" o:spid="_x0000_s1146" style="position:absolute;left:13826;top:545;width:0;height:257;visibility:visible;mso-wrap-style:square;v-text-anchor:top" coordsize="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" path="m,256l,e" filled="f" strokeweight="1.06pt">
              <v:path arrowok="t" o:connecttype="custom" o:connectlocs="0,256;0,0" o:connectangles="0,0"/>
            </v:shape>
            <v:shape id="Freeform 1973" o:spid="_x0000_s1147" style="position:absolute;left:967;top:807;width:14349;height:0;visibility:visible;mso-wrap-style:square;v-text-anchor:top" coordsize="14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" path="m,l14349,e" filled="f" strokeweight=".20458mm">
              <v:path arrowok="t" o:connecttype="custom" o:connectlocs="0,0;14349,0" o:connectangles="0,0"/>
            </v:shape>
            <v:shape id="Freeform 1974" o:spid="_x0000_s1148" style="position:absolute;left:976;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" path="m,268l,e" filled="f" strokeweight=".37392mm">
              <v:path arrowok="t" o:connecttype="custom" o:connectlocs="0,268;0,0" o:connectangles="0,0"/>
            </v:shape>
            <v:shape id="Freeform 1975" o:spid="_x0000_s1149" style="position:absolute;left:3463;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" path="m,268l,e" filled="f" strokeweight=".20458mm">
              <v:path arrowok="t" o:connecttype="custom" o:connectlocs="0,268;0,0" o:connectangles="0,0"/>
            </v:shape>
            <v:shape id="Freeform 1976" o:spid="_x0000_s1150" style="position:absolute;left:5918;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" path="m,268l,e" filled="f" strokeweight=".58pt">
              <v:path arrowok="t" o:connecttype="custom" o:connectlocs="0,268;0,0" o:connectangles="0,0"/>
            </v:shape>
            <v:shape id="Freeform 1977" o:spid="_x0000_s1151" style="position:absolute;left:6410;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" path="m,268l,e" filled="f" strokeweight=".20458mm">
              <v:path arrowok="t" o:connecttype="custom" o:connectlocs="0,268;0,0" o:connectangles="0,0"/>
            </v:shape>
            <v:shape id="Freeform 1978" o:spid="_x0000_s1152" style="position:absolute;left:7367;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" path="m,268l,e" filled="f" strokeweight=".20458mm">
              <v:path arrowok="t" o:connecttype="custom" o:connectlocs="0,268;0,0" o:connectangles="0,0"/>
            </v:shape>
            <v:shape id="Freeform 1979" o:spid="_x0000_s1153" style="position:absolute;left:9600;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" path="m,268l,e" filled="f" strokeweight=".58pt">
              <v:path arrowok="t" o:connecttype="custom" o:connectlocs="0,268;0,0" o:connectangles="0,0"/>
            </v:shape>
            <v:shape id="Freeform 1980" o:spid="_x0000_s1154" style="position:absolute;left:10576;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" path="m,268l,e" filled="f" strokeweight="1.06pt">
              <v:path arrowok="t" o:connecttype="custom" o:connectlocs="0,268;0,0" o:connectangles="0,0"/>
            </v:shape>
            <v:shape id="Freeform 1981" o:spid="_x0000_s1155" style="position:absolute;left:10780;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" path="m,268l,e" filled="f" strokeweight=".20458mm">
              <v:path arrowok="t" o:connecttype="custom" o:connectlocs="0,268;0,0" o:connectangles="0,0"/>
            </v:shape>
            <v:shape id="Freeform 1982" o:spid="_x0000_s1156" style="position:absolute;left:10982;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" path="m,268l,e" filled="f" strokeweight=".20458mm">
              <v:path arrowok="t" o:connecttype="custom" o:connectlocs="0,268;0,0" o:connectangles="0,0"/>
            </v:shape>
            <v:shape id="Freeform 1983" o:spid="_x0000_s1157" style="position:absolute;left:11186;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" path="m,268l,e" filled="f" strokeweight=".58pt">
              <v:path arrowok="t" o:connecttype="custom" o:connectlocs="0,268;0,0" o:connectangles="0,0"/>
            </v:shape>
            <v:shape id="Freeform 1984" o:spid="_x0000_s1158" style="position:absolute;left:11390;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" path="m,268l,e" filled="f" strokeweight="1.06pt">
              <v:path arrowok="t" o:connecttype="custom" o:connectlocs="0,268;0,0" o:connectangles="0,0"/>
            </v:shape>
            <v:shape id="Freeform 1985" o:spid="_x0000_s1159" style="position:absolute;left:11591;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" path="m,268l,e" filled="f" strokeweight=".58pt">
              <v:path arrowok="t" o:connecttype="custom" o:connectlocs="0,268;0,0" o:connectangles="0,0"/>
            </v:shape>
            <v:shape id="Freeform 1986" o:spid="_x0000_s1160" style="position:absolute;left:11795;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" path="m,268l,e" filled="f" strokeweight=".20458mm">
              <v:path arrowok="t" o:connecttype="custom" o:connectlocs="0,268;0,0" o:connectangles="0,0"/>
            </v:shape>
            <v:shape id="Freeform 1987" o:spid="_x0000_s1161" style="position:absolute;left:11997;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" path="m,268l,e" filled="f" strokeweight=".20458mm">
              <v:path arrowok="t" o:connecttype="custom" o:connectlocs="0,268;0,0" o:connectangles="0,0"/>
            </v:shape>
            <v:shape id="Freeform 1988" o:spid="_x0000_s1162" style="position:absolute;left:12201;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" path="m,268l,e" filled="f" strokeweight="1.06pt">
              <v:path arrowok="t" o:connecttype="custom" o:connectlocs="0,268;0,0" o:connectangles="0,0"/>
            </v:shape>
            <v:shape id="Freeform 1989" o:spid="_x0000_s1163" style="position:absolute;left:12403;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" path="m,268l,e" filled="f" strokeweight=".58pt">
              <v:path arrowok="t" o:connecttype="custom" o:connectlocs="0,268;0,0" o:connectangles="0,0"/>
            </v:shape>
            <v:shape id="Freeform 1990" o:spid="_x0000_s1164" style="position:absolute;left:12607;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" path="m,268l,e" filled="f" strokeweight=".58pt">
              <v:path arrowok="t" o:connecttype="custom" o:connectlocs="0,268;0,0" o:connectangles="0,0"/>
            </v:shape>
            <v:shape id="Freeform 1991" o:spid="_x0000_s1165" style="position:absolute;left:12811;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" path="m,268l,e" filled="f" strokeweight=".58pt">
              <v:path arrowok="t" o:connecttype="custom" o:connectlocs="0,268;0,0" o:connectangles="0,0"/>
            </v:shape>
            <v:shape id="Freeform 1992" o:spid="_x0000_s1166" style="position:absolute;left:13012;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" path="m,268l,e" filled="f" strokeweight=".37392mm">
              <v:path arrowok="t" o:connecttype="custom" o:connectlocs="0,268;0,0" o:connectangles="0,0"/>
            </v:shape>
            <v:shape id="Freeform 1993" o:spid="_x0000_s1167" style="position:absolute;left:13216;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" path="m,268l,e" filled="f" strokeweight=".58pt">
              <v:path arrowok="t" o:connecttype="custom" o:connectlocs="0,268;0,0" o:connectangles="0,0"/>
            </v:shape>
            <v:shape id="Freeform 1994" o:spid="_x0000_s1168" style="position:absolute;left:13418;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" path="m,268l,e" filled="f" strokeweight=".58pt">
              <v:path arrowok="t" o:connecttype="custom" o:connectlocs="0,268;0,0" o:connectangles="0,0"/>
            </v:shape>
            <v:shape id="Freeform 1995" o:spid="_x0000_s1169" style="position:absolute;left:13622;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" path="m,268l,e" filled="f" strokeweight=".20458mm">
              <v:path arrowok="t" o:connecttype="custom" o:connectlocs="0,268;0,0" o:connectangles="0,0"/>
            </v:shape>
            <v:shape id="Freeform 1996" o:spid="_x0000_s1170" style="position:absolute;left:13826;top:812;width:0;height:268;visibility:visible;mso-wrap-style:square;v-text-anchor:top" coordsize="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" path="m,268l,e" filled="f" strokeweight="1.06pt">
              <v:path arrowok="t" o:connecttype="custom" o:connectlocs="0,268;0,0" o:connectangles="0,0"/>
            </v:shape>
            <v:shape id="Freeform 1997" o:spid="_x0000_s1171" style="position:absolute;left:15326;top:-3;width:0;height:1103;visibility:visible;mso-wrap-style:square;v-text-anchor:top" coordsize="0,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" path="m,1104l,e" filled="f" strokeweight="1.06pt">
              <v:path arrowok="t" o:connecttype="custom" o:connectlocs="0,1104;0,0" o:connectangles="0,0"/>
            </v:shape>
            <v:shape id="Freeform 1998" o:spid="_x0000_s1172" style="position:absolute;left:967;top:1090;width:14369;height:0;visibility:visible;mso-wrap-style:square;v-text-anchor:top" coordsize="14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" path="m,l14368,e" filled="f" strokeweight=".37392mm">
              <v:path arrowok="t" o:connecttype="custom" o:connectlocs="0,0;14368,0" o:connectangles="0,0"/>
            </v:shape>
            <w10:wrap anchorx="page"/>
          </v:group>
        </w:pict>
      </w:r>
      <w:r>
        <w:rPr>
          <w:position w:val="-1"/>
        </w:rPr>
        <w:t xml:space="preserve">e                                                    </w:t>
      </w:r>
      <w:r w:rsidRPr="00050DD4">
        <w:rPr>
          <w:spacing w:val="2"/>
          <w:w w:val="87"/>
          <w:position w:val="-1"/>
        </w:rPr>
        <w:t>M</w:t>
      </w:r>
      <w:r w:rsidRPr="00050DD4">
        <w:rPr>
          <w:w w:val="118"/>
          <w:position w:val="-1"/>
        </w:rPr>
        <w:t>a</w:t>
      </w:r>
      <w:r w:rsidRPr="00050DD4">
        <w:rPr>
          <w:spacing w:val="-2"/>
          <w:w w:val="121"/>
          <w:position w:val="-1"/>
        </w:rPr>
        <w:t>t</w:t>
      </w:r>
      <w:r w:rsidRPr="00050DD4">
        <w:rPr>
          <w:spacing w:val="-1"/>
          <w:w w:val="119"/>
          <w:position w:val="-1"/>
        </w:rPr>
        <w:t>é</w:t>
      </w:r>
      <w:r w:rsidRPr="00050DD4">
        <w:rPr>
          <w:w w:val="108"/>
          <w:position w:val="-1"/>
        </w:rPr>
        <w:t>r</w:t>
      </w:r>
      <w:r w:rsidRPr="00050DD4">
        <w:rPr>
          <w:w w:val="82"/>
          <w:position w:val="-1"/>
        </w:rPr>
        <w:t>i</w:t>
      </w:r>
      <w:r w:rsidRPr="00050DD4">
        <w:rPr>
          <w:w w:val="118"/>
          <w:position w:val="-1"/>
        </w:rPr>
        <w:t>a</w:t>
      </w:r>
      <w:r w:rsidRPr="00050DD4">
        <w:rPr>
          <w:spacing w:val="-1"/>
          <w:w w:val="111"/>
          <w:position w:val="-1"/>
        </w:rPr>
        <w:t>u</w:t>
      </w:r>
      <w:r w:rsidRPr="00050DD4">
        <w:rPr>
          <w:w w:val="99"/>
          <w:position w:val="-1"/>
        </w:rPr>
        <w:t>x</w:t>
      </w:r>
      <w:r w:rsidRPr="00050DD4">
        <w:rPr>
          <w:spacing w:val="-1"/>
          <w:w w:val="111"/>
          <w:position w:val="-1"/>
        </w:rPr>
        <w:t>un</w:t>
      </w:r>
      <w:r w:rsidRPr="00050DD4">
        <w:rPr>
          <w:w w:val="82"/>
          <w:position w:val="-1"/>
        </w:rPr>
        <w:t>i</w:t>
      </w:r>
      <w:r w:rsidRPr="00050DD4">
        <w:rPr>
          <w:w w:val="121"/>
          <w:position w:val="-1"/>
        </w:rPr>
        <w:t>t</w:t>
      </w:r>
      <w:r w:rsidRPr="00050DD4">
        <w:rPr>
          <w:w w:val="119"/>
          <w:position w:val="-1"/>
        </w:rPr>
        <w:t>é</w:t>
      </w:r>
      <w:r w:rsidRPr="00050DD4">
        <w:rPr>
          <w:spacing w:val="-1"/>
          <w:position w:val="-1"/>
        </w:rPr>
        <w:t>Q</w:t>
      </w:r>
      <w:r w:rsidRPr="00050DD4">
        <w:rPr>
          <w:position w:val="-1"/>
        </w:rPr>
        <w:t xml:space="preserve">TE        </w:t>
      </w:r>
      <w:r w:rsidRPr="00050DD4">
        <w:rPr>
          <w:w w:val="111"/>
          <w:position w:val="-1"/>
        </w:rPr>
        <w:t>co</w:t>
      </w:r>
      <w:r w:rsidRPr="00050DD4">
        <w:rPr>
          <w:spacing w:val="-1"/>
          <w:w w:val="111"/>
          <w:position w:val="-1"/>
        </w:rPr>
        <w:t>n</w:t>
      </w:r>
      <w:r w:rsidRPr="00050DD4">
        <w:rPr>
          <w:w w:val="111"/>
          <w:position w:val="-1"/>
        </w:rPr>
        <w:t>s. /S</w:t>
      </w:r>
      <w:r w:rsidRPr="00050DD4">
        <w:rPr>
          <w:w w:val="121"/>
          <w:position w:val="-1"/>
        </w:rPr>
        <w:t>t</w:t>
      </w:r>
      <w:r w:rsidRPr="00050DD4">
        <w:rPr>
          <w:spacing w:val="-2"/>
          <w:w w:val="108"/>
          <w:position w:val="-1"/>
        </w:rPr>
        <w:t>r</w:t>
      </w:r>
      <w:r w:rsidRPr="00050DD4">
        <w:rPr>
          <w:w w:val="118"/>
          <w:position w:val="-1"/>
        </w:rPr>
        <w:t>a</w:t>
      </w:r>
      <w:r w:rsidRPr="00050DD4">
        <w:rPr>
          <w:spacing w:val="-1"/>
          <w:w w:val="111"/>
          <w:position w:val="-1"/>
        </w:rPr>
        <w:t>n</w:t>
      </w:r>
      <w:r w:rsidRPr="00050DD4">
        <w:rPr>
          <w:w w:val="115"/>
          <w:position w:val="-1"/>
        </w:rPr>
        <w:t>s</w:t>
      </w:r>
      <w:r w:rsidRPr="00050DD4">
        <w:rPr>
          <w:spacing w:val="1"/>
          <w:w w:val="110"/>
          <w:position w:val="-1"/>
        </w:rPr>
        <w:t>p</w:t>
      </w:r>
      <w:r w:rsidRPr="00050DD4">
        <w:rPr>
          <w:spacing w:val="-2"/>
          <w:w w:val="121"/>
          <w:position w:val="-1"/>
        </w:rPr>
        <w:t>.</w:t>
      </w:r>
      <w:r w:rsidRPr="00050DD4">
        <w:rPr>
          <w:w w:val="81"/>
          <w:position w:val="-1"/>
        </w:rPr>
        <w:t>K</w:t>
      </w:r>
      <w:r w:rsidRPr="00050DD4">
        <w:rPr>
          <w:w w:val="87"/>
          <w:position w:val="-1"/>
        </w:rPr>
        <w:t>M</w:t>
      </w:r>
      <w:r w:rsidRPr="00050DD4">
        <w:rPr>
          <w:position w:val="-1"/>
        </w:rPr>
        <w:t>co</w:t>
      </w:r>
      <w:r w:rsidRPr="00050DD4">
        <w:rPr>
          <w:spacing w:val="-1"/>
          <w:position w:val="-1"/>
        </w:rPr>
        <w:t>û</w:t>
      </w:r>
      <w:r w:rsidRPr="00050DD4">
        <w:rPr>
          <w:position w:val="-1"/>
        </w:rPr>
        <w:t>t</w:t>
      </w:r>
      <w:r w:rsidRPr="00050DD4">
        <w:rPr>
          <w:w w:val="104"/>
          <w:position w:val="-1"/>
        </w:rPr>
        <w:t>d</w:t>
      </w:r>
      <w:r w:rsidRPr="00050DD4">
        <w:rPr>
          <w:w w:val="78"/>
          <w:position w:val="-1"/>
        </w:rPr>
        <w:t>i</w:t>
      </w:r>
      <w:r w:rsidRPr="00050DD4">
        <w:rPr>
          <w:w w:val="102"/>
          <w:position w:val="-1"/>
        </w:rPr>
        <w:t>r</w:t>
      </w:r>
      <w:r w:rsidRPr="00050DD4">
        <w:rPr>
          <w:spacing w:val="3"/>
          <w:w w:val="112"/>
          <w:position w:val="-1"/>
        </w:rPr>
        <w:t>e</w:t>
      </w:r>
      <w:r w:rsidRPr="00050DD4">
        <w:rPr>
          <w:w w:val="98"/>
          <w:position w:val="-1"/>
        </w:rPr>
        <w:t>c</w:t>
      </w:r>
      <w:r w:rsidRPr="00050DD4">
        <w:rPr>
          <w:w w:val="114"/>
          <w:position w:val="-1"/>
        </w:rPr>
        <w:t>t</w:t>
      </w: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2D3DD7" w:rsidRDefault="002D3DD7">
      <w:pPr>
        <w:jc w:val="center"/>
        <w:rPr>
          <w:rFonts w:ascii="Tw Cen MT" w:eastAsia="Arial Unicode MS" w:hAnsi="Tw Cen MT"/>
          <w:b/>
          <w:sz w:val="28"/>
          <w:szCs w:val="28"/>
          <w:u w:val="single"/>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BD7E17" w:rsidRDefault="00BD7E17">
      <w:pPr>
        <w:rPr>
          <w:rFonts w:ascii="Arial" w:hAnsi="Arial" w:cs="Arial"/>
        </w:rPr>
        <w:sectPr w:rsidR="00BD7E17" w:rsidSect="00B84478">
          <w:pgSz w:w="16838" w:h="11906" w:orient="landscape"/>
          <w:pgMar w:top="1418" w:right="425" w:bottom="1418" w:left="709" w:header="709" w:footer="709" w:gutter="0"/>
          <w:cols w:space="708"/>
          <w:docGrid w:linePitch="360"/>
        </w:sectPr>
      </w:pPr>
    </w:p>
    <w:p w:rsidR="00BD7E17" w:rsidRDefault="00BD7E17" w:rsidP="00BD7E17">
      <w:pPr>
        <w:jc w:val="center"/>
        <w:rPr>
          <w:rFonts w:ascii="Arial" w:hAnsi="Arial" w:cs="Arial"/>
          <w:b/>
          <w:bCs/>
          <w:sz w:val="28"/>
          <w:szCs w:val="28"/>
        </w:rPr>
      </w:pPr>
    </w:p>
    <w:p w:rsidR="00BD7E17" w:rsidRDefault="00BD7E17" w:rsidP="00BD7E17">
      <w:pPr>
        <w:jc w:val="center"/>
        <w:rPr>
          <w:rFonts w:ascii="Tw Cen MT" w:eastAsia="Arial Unicode MS" w:hAnsi="Tw Cen MT"/>
          <w:b/>
          <w:sz w:val="28"/>
          <w:szCs w:val="28"/>
          <w:u w:val="single"/>
        </w:rPr>
      </w:pPr>
      <w:r w:rsidRPr="0050123A">
        <w:rPr>
          <w:rFonts w:ascii="Arial" w:hAnsi="Arial" w:cs="Arial"/>
          <w:b/>
          <w:bCs/>
          <w:sz w:val="28"/>
          <w:szCs w:val="28"/>
        </w:rPr>
        <w:t xml:space="preserve">ANNEXE N° </w:t>
      </w:r>
      <w:r>
        <w:rPr>
          <w:rFonts w:ascii="Arial" w:hAnsi="Arial" w:cs="Arial"/>
          <w:b/>
          <w:bCs/>
          <w:sz w:val="28"/>
          <w:szCs w:val="28"/>
        </w:rPr>
        <w:t>8</w:t>
      </w:r>
      <w:r w:rsidRPr="0050123A">
        <w:rPr>
          <w:rFonts w:ascii="Arial" w:hAnsi="Arial" w:cs="Arial"/>
          <w:b/>
          <w:bCs/>
          <w:sz w:val="28"/>
          <w:szCs w:val="28"/>
        </w:rPr>
        <w:t xml:space="preserve"> :</w:t>
      </w:r>
      <w:r w:rsidR="00C328A6">
        <w:rPr>
          <w:rFonts w:ascii="Arial" w:hAnsi="Arial" w:cs="Arial"/>
          <w:b/>
          <w:bCs/>
          <w:sz w:val="28"/>
          <w:szCs w:val="28"/>
        </w:rPr>
        <w:t>ATTESTATION DE VISITE DE SITE</w:t>
      </w:r>
    </w:p>
    <w:p w:rsidR="003F051D" w:rsidRDefault="003F051D">
      <w:pPr>
        <w:rPr>
          <w:rFonts w:ascii="Arial" w:hAnsi="Arial" w:cs="Arial"/>
        </w:rPr>
      </w:pPr>
    </w:p>
    <w:p w:rsidR="00AB791E" w:rsidRDefault="00AB791E" w:rsidP="00AB791E">
      <w:pPr>
        <w:tabs>
          <w:tab w:val="left" w:pos="5940"/>
        </w:tabs>
        <w:rPr>
          <w:rFonts w:ascii="Arial" w:hAnsi="Arial" w:cs="Arial"/>
        </w:rPr>
      </w:pPr>
    </w:p>
    <w:p w:rsidR="003F051D" w:rsidRDefault="003F051D">
      <w:pPr>
        <w:jc w:val="both"/>
        <w:rPr>
          <w:rFonts w:ascii="Arial" w:hAnsi="Arial" w:cs="Arial"/>
        </w:rPr>
      </w:pPr>
    </w:p>
    <w:p w:rsidR="003F051D" w:rsidRDefault="003F051D">
      <w:pPr>
        <w:jc w:val="both"/>
        <w:rPr>
          <w:rFonts w:ascii="Arial Narrow" w:hAnsi="Arial Narrow" w:cs="Tahoma"/>
          <w:bCs/>
          <w:sz w:val="24"/>
          <w:szCs w:val="24"/>
        </w:rPr>
      </w:pPr>
    </w:p>
    <w:p w:rsidR="003F051D" w:rsidRPr="00AB791E" w:rsidRDefault="002428A7">
      <w:pPr>
        <w:jc w:val="center"/>
        <w:rPr>
          <w:rFonts w:ascii="Arial Narrow" w:eastAsia="Calibri" w:hAnsi="Arial Narrow" w:cs="Tahoma"/>
          <w:b/>
          <w:sz w:val="32"/>
          <w:szCs w:val="32"/>
          <w:u w:val="single"/>
        </w:rPr>
      </w:pPr>
      <w:r w:rsidRPr="00AB791E">
        <w:rPr>
          <w:rFonts w:ascii="Arial Narrow" w:eastAsia="Calibri" w:hAnsi="Arial Narrow" w:cs="Tahoma"/>
          <w:b/>
          <w:sz w:val="32"/>
          <w:szCs w:val="32"/>
          <w:u w:val="single"/>
        </w:rPr>
        <w:t>ATTESTATION DE VISITE DE SITE</w:t>
      </w:r>
    </w:p>
    <w:p w:rsidR="003F051D" w:rsidRDefault="003F051D">
      <w:pPr>
        <w:rPr>
          <w:rFonts w:ascii="Arial Narrow" w:eastAsia="Calibri" w:hAnsi="Arial Narrow" w:cs="Tahoma"/>
          <w:b/>
        </w:rPr>
      </w:pPr>
    </w:p>
    <w:p w:rsidR="003F051D" w:rsidRDefault="003F051D">
      <w:pPr>
        <w:pStyle w:val="Paragraphedeliste"/>
        <w:jc w:val="center"/>
        <w:rPr>
          <w:rFonts w:ascii="Arial Narrow" w:hAnsi="Arial Narrow"/>
          <w:b/>
        </w:rPr>
      </w:pPr>
    </w:p>
    <w:p w:rsidR="003F051D" w:rsidRDefault="002428A7">
      <w:pPr>
        <w:pStyle w:val="Paragraphedeliste"/>
        <w:spacing w:line="276" w:lineRule="auto"/>
        <w:ind w:left="-709" w:right="-567"/>
        <w:rPr>
          <w:rFonts w:ascii="Arial Narrow" w:hAnsi="Arial Narrow"/>
        </w:rPr>
      </w:pPr>
      <w:r>
        <w:rPr>
          <w:rFonts w:ascii="Arial Narrow" w:hAnsi="Arial Narrow"/>
        </w:rPr>
        <w:t>Je soussigné M. ________________________________________</w:t>
      </w:r>
      <w:r w:rsidR="000C78BF">
        <w:rPr>
          <w:rFonts w:ascii="Arial Narrow" w:hAnsi="Arial Narrow"/>
        </w:rPr>
        <w:t>________________________________</w:t>
      </w:r>
      <w:r>
        <w:rPr>
          <w:rFonts w:ascii="Arial Narrow" w:hAnsi="Arial Narrow"/>
        </w:rPr>
        <w:t>__________________________</w:t>
      </w:r>
    </w:p>
    <w:p w:rsidR="003F051D" w:rsidRDefault="002428A7">
      <w:pPr>
        <w:pStyle w:val="Paragraphedeliste"/>
        <w:spacing w:line="276" w:lineRule="auto"/>
        <w:ind w:left="-709" w:right="-567"/>
        <w:rPr>
          <w:rFonts w:ascii="Arial Narrow" w:hAnsi="Arial Narrow"/>
        </w:rPr>
      </w:pPr>
      <w:r>
        <w:rPr>
          <w:rFonts w:ascii="Arial Narrow" w:hAnsi="Arial Narrow"/>
        </w:rPr>
        <w:t>Représentant l’Entreprise ___________________________________________________</w:t>
      </w:r>
      <w:r w:rsidR="000C78BF">
        <w:rPr>
          <w:rFonts w:ascii="Arial Narrow" w:hAnsi="Arial Narrow"/>
        </w:rPr>
        <w:t>_________________________________</w:t>
      </w:r>
      <w:r>
        <w:rPr>
          <w:rFonts w:ascii="Arial Narrow" w:hAnsi="Arial Narrow"/>
        </w:rPr>
        <w:t>_______</w:t>
      </w:r>
    </w:p>
    <w:p w:rsidR="003F051D" w:rsidRDefault="002428A7">
      <w:pPr>
        <w:pStyle w:val="Paragraphedeliste"/>
        <w:spacing w:line="276" w:lineRule="auto"/>
        <w:ind w:left="-709" w:right="-567"/>
        <w:rPr>
          <w:rFonts w:ascii="Arial Narrow" w:hAnsi="Arial Narrow"/>
        </w:rPr>
      </w:pPr>
      <w:r>
        <w:rPr>
          <w:rFonts w:ascii="Arial Narrow" w:hAnsi="Arial Narrow"/>
        </w:rPr>
        <w:t>Reconnais avoir visité ce jour le _____</w:t>
      </w:r>
      <w:r w:rsidR="000C78BF">
        <w:rPr>
          <w:rFonts w:ascii="Arial Narrow" w:hAnsi="Arial Narrow"/>
        </w:rPr>
        <w:t>_____________</w:t>
      </w:r>
      <w:r>
        <w:rPr>
          <w:rFonts w:ascii="Arial Narrow" w:hAnsi="Arial Narrow"/>
        </w:rPr>
        <w:t>__ du mois de ______</w:t>
      </w:r>
      <w:r w:rsidR="000C78BF">
        <w:rPr>
          <w:rFonts w:ascii="Arial Narrow" w:hAnsi="Arial Narrow"/>
        </w:rPr>
        <w:t>_________</w:t>
      </w:r>
      <w:r>
        <w:rPr>
          <w:rFonts w:ascii="Arial Narrow" w:hAnsi="Arial Narrow"/>
        </w:rPr>
        <w:t>________ de l’année ________</w:t>
      </w:r>
      <w:r w:rsidR="000C78BF">
        <w:rPr>
          <w:rFonts w:ascii="Arial Narrow" w:hAnsi="Arial Narrow"/>
        </w:rPr>
        <w:t>___________</w:t>
      </w:r>
      <w:r>
        <w:rPr>
          <w:rFonts w:ascii="Arial Narrow" w:hAnsi="Arial Narrow"/>
        </w:rPr>
        <w:t>_____</w:t>
      </w:r>
    </w:p>
    <w:p w:rsidR="003F051D" w:rsidRDefault="002428A7">
      <w:pPr>
        <w:pStyle w:val="Paragraphedeliste"/>
        <w:spacing w:line="276" w:lineRule="auto"/>
        <w:ind w:left="-709" w:right="-567"/>
        <w:rPr>
          <w:rFonts w:ascii="Arial Narrow" w:hAnsi="Arial Narrow"/>
        </w:rPr>
      </w:pPr>
      <w:r>
        <w:rPr>
          <w:rFonts w:ascii="Arial Narrow" w:hAnsi="Arial Narrow"/>
        </w:rPr>
        <w:t>En compagnie de M. ____________________________________________________</w:t>
      </w:r>
      <w:r w:rsidR="000C78BF">
        <w:rPr>
          <w:rFonts w:ascii="Arial Narrow" w:hAnsi="Arial Narrow"/>
        </w:rPr>
        <w:t>_________________________________</w:t>
      </w:r>
      <w:r>
        <w:rPr>
          <w:rFonts w:ascii="Arial Narrow" w:hAnsi="Arial Narrow"/>
        </w:rPr>
        <w:t>__________</w:t>
      </w:r>
    </w:p>
    <w:p w:rsidR="003F051D" w:rsidRDefault="002428A7">
      <w:pPr>
        <w:pStyle w:val="Paragraphedeliste"/>
        <w:spacing w:line="276" w:lineRule="auto"/>
        <w:ind w:left="-709" w:right="-567"/>
        <w:rPr>
          <w:rFonts w:ascii="Arial Narrow" w:hAnsi="Arial Narrow"/>
        </w:rPr>
      </w:pPr>
      <w:r>
        <w:rPr>
          <w:rFonts w:ascii="Arial Narrow" w:hAnsi="Arial Narrow"/>
        </w:rPr>
        <w:t>Agissant en lieu et place de l’utilisateur, le site du Projet de ____________</w:t>
      </w:r>
      <w:r w:rsidR="000C78BF">
        <w:rPr>
          <w:rFonts w:ascii="Arial Narrow" w:hAnsi="Arial Narrow"/>
        </w:rPr>
        <w:t>_________________________________</w:t>
      </w:r>
      <w:r>
        <w:rPr>
          <w:rFonts w:ascii="Arial Narrow" w:hAnsi="Arial Narrow"/>
        </w:rPr>
        <w:t>___________________</w:t>
      </w:r>
    </w:p>
    <w:p w:rsidR="003F051D" w:rsidRDefault="002428A7">
      <w:pPr>
        <w:pStyle w:val="Paragraphedeliste"/>
        <w:spacing w:line="276" w:lineRule="auto"/>
        <w:ind w:left="-709" w:right="-567"/>
        <w:rPr>
          <w:rFonts w:ascii="Arial Narrow" w:hAnsi="Arial Narrow"/>
        </w:rPr>
      </w:pPr>
      <w:r>
        <w:rPr>
          <w:rFonts w:ascii="Arial Narrow" w:hAnsi="Arial Narrow"/>
        </w:rPr>
        <w:t>___________________________________________________</w:t>
      </w:r>
      <w:r w:rsidR="000C78BF">
        <w:rPr>
          <w:rFonts w:ascii="Arial Narrow" w:hAnsi="Arial Narrow"/>
        </w:rPr>
        <w:t>________________________________</w:t>
      </w:r>
      <w:r>
        <w:rPr>
          <w:rFonts w:ascii="Arial Narrow" w:hAnsi="Arial Narrow"/>
        </w:rPr>
        <w:t>____________________________</w:t>
      </w:r>
    </w:p>
    <w:p w:rsidR="003F051D" w:rsidRDefault="002428A7">
      <w:pPr>
        <w:pStyle w:val="Paragraphedeliste"/>
        <w:spacing w:line="276" w:lineRule="auto"/>
        <w:ind w:left="-709" w:right="-567"/>
        <w:rPr>
          <w:rFonts w:ascii="Arial Narrow" w:hAnsi="Arial Narrow"/>
        </w:rPr>
      </w:pPr>
      <w:r>
        <w:rPr>
          <w:rFonts w:ascii="Arial Narrow" w:hAnsi="Arial Narrow"/>
        </w:rPr>
        <w:t>_______________________________________________</w:t>
      </w:r>
      <w:r w:rsidR="000C78BF">
        <w:rPr>
          <w:rFonts w:ascii="Arial Narrow" w:hAnsi="Arial Narrow"/>
        </w:rPr>
        <w:t>________________________________</w:t>
      </w:r>
      <w:r>
        <w:rPr>
          <w:rFonts w:ascii="Arial Narrow" w:hAnsi="Arial Narrow"/>
        </w:rPr>
        <w:t>________________________________</w:t>
      </w:r>
    </w:p>
    <w:p w:rsidR="003F051D" w:rsidRDefault="003F051D">
      <w:pPr>
        <w:pStyle w:val="Paragraphedeliste"/>
        <w:spacing w:line="276" w:lineRule="auto"/>
        <w:ind w:left="-709" w:right="-567"/>
        <w:rPr>
          <w:rFonts w:ascii="Arial Narrow" w:hAnsi="Arial Narrow"/>
        </w:rPr>
      </w:pPr>
    </w:p>
    <w:p w:rsidR="003F051D" w:rsidRDefault="002428A7">
      <w:pPr>
        <w:pStyle w:val="Paragraphedeliste"/>
        <w:spacing w:line="276" w:lineRule="auto"/>
        <w:ind w:left="-709" w:right="-567"/>
        <w:rPr>
          <w:rFonts w:ascii="Arial Narrow" w:hAnsi="Arial Narrow"/>
        </w:rPr>
      </w:pPr>
      <w:r>
        <w:rPr>
          <w:rFonts w:ascii="Arial Narrow" w:hAnsi="Arial Narrow"/>
        </w:rPr>
        <w:t>Pour lequel mon Entreprise veut soumissionner.</w:t>
      </w:r>
    </w:p>
    <w:p w:rsidR="003F051D" w:rsidRDefault="002428A7">
      <w:pPr>
        <w:pStyle w:val="Paragraphedeliste"/>
        <w:spacing w:line="276" w:lineRule="auto"/>
        <w:ind w:left="-709" w:right="-567"/>
        <w:rPr>
          <w:rFonts w:ascii="Arial Narrow" w:hAnsi="Arial Narrow"/>
        </w:rPr>
      </w:pPr>
      <w:r>
        <w:rPr>
          <w:rFonts w:ascii="Arial Narrow" w:hAnsi="Arial Narrow"/>
        </w:rPr>
        <w:t>M’étant rendu sur les lieux les observations suivantes ont été relevées :</w:t>
      </w:r>
    </w:p>
    <w:p w:rsidR="003F051D" w:rsidRDefault="002428A7">
      <w:pPr>
        <w:pStyle w:val="Paragraphedeliste"/>
        <w:spacing w:line="276" w:lineRule="auto"/>
        <w:ind w:left="-709" w:right="-567"/>
        <w:rPr>
          <w:rFonts w:ascii="Arial Narrow" w:hAnsi="Arial Narrow"/>
        </w:rPr>
      </w:pPr>
      <w:r>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F051D" w:rsidRDefault="003F051D">
      <w:pPr>
        <w:pStyle w:val="Paragraphedeliste"/>
        <w:ind w:left="-284" w:right="-284"/>
        <w:rPr>
          <w:rFonts w:ascii="Arial Narrow" w:hAnsi="Arial Narrow"/>
        </w:rPr>
      </w:pPr>
    </w:p>
    <w:p w:rsidR="003F051D" w:rsidRDefault="003F051D">
      <w:pPr>
        <w:pStyle w:val="Paragraphedeliste"/>
        <w:ind w:left="-284" w:right="-284"/>
        <w:rPr>
          <w:rFonts w:ascii="Arial Narrow" w:hAnsi="Arial Narrow"/>
        </w:rPr>
      </w:pPr>
    </w:p>
    <w:p w:rsidR="003F051D" w:rsidRDefault="003F051D">
      <w:pPr>
        <w:pStyle w:val="Paragraphedeliste"/>
        <w:ind w:left="-284" w:right="-284"/>
        <w:rPr>
          <w:rFonts w:ascii="Arial Narrow" w:hAnsi="Arial Narrow"/>
        </w:rPr>
      </w:pPr>
    </w:p>
    <w:tbl>
      <w:tblPr>
        <w:tblW w:w="9284" w:type="dxa"/>
        <w:jc w:val="center"/>
        <w:tblLook w:val="04A0"/>
      </w:tblPr>
      <w:tblGrid>
        <w:gridCol w:w="4642"/>
        <w:gridCol w:w="4642"/>
      </w:tblGrid>
      <w:tr w:rsidR="003F051D">
        <w:trPr>
          <w:jc w:val="center"/>
        </w:trPr>
        <w:tc>
          <w:tcPr>
            <w:tcW w:w="4642" w:type="dxa"/>
            <w:tcBorders>
              <w:top w:val="single" w:sz="4" w:space="0" w:color="auto"/>
              <w:left w:val="single" w:sz="4" w:space="0" w:color="auto"/>
              <w:bottom w:val="single" w:sz="4" w:space="0" w:color="auto"/>
              <w:right w:val="single" w:sz="4" w:space="0" w:color="auto"/>
            </w:tcBorders>
            <w:hideMark/>
          </w:tcPr>
          <w:p w:rsidR="003F051D" w:rsidRDefault="0050772F">
            <w:pPr>
              <w:pStyle w:val="Paragraphedeliste"/>
              <w:ind w:left="0" w:right="-284"/>
              <w:jc w:val="center"/>
              <w:rPr>
                <w:rFonts w:ascii="Arial Narrow" w:hAnsi="Arial Narrow"/>
                <w:b/>
                <w:lang w:eastAsia="en-US"/>
              </w:rPr>
            </w:pPr>
            <w:r>
              <w:rPr>
                <w:rFonts w:ascii="Arial Narrow" w:hAnsi="Arial Narrow"/>
                <w:b/>
              </w:rPr>
              <w:t>LE CHEF SERVICE</w:t>
            </w:r>
          </w:p>
        </w:tc>
        <w:tc>
          <w:tcPr>
            <w:tcW w:w="4642" w:type="dxa"/>
            <w:tcBorders>
              <w:top w:val="single" w:sz="4" w:space="0" w:color="auto"/>
              <w:left w:val="single" w:sz="4" w:space="0" w:color="auto"/>
              <w:bottom w:val="single" w:sz="4" w:space="0" w:color="auto"/>
              <w:right w:val="single" w:sz="4" w:space="0" w:color="auto"/>
            </w:tcBorders>
            <w:hideMark/>
          </w:tcPr>
          <w:p w:rsidR="003F051D" w:rsidRDefault="0050772F">
            <w:pPr>
              <w:pStyle w:val="Paragraphedeliste"/>
              <w:ind w:left="0" w:right="-284"/>
              <w:jc w:val="center"/>
              <w:rPr>
                <w:rFonts w:ascii="Arial Narrow" w:hAnsi="Arial Narrow"/>
                <w:b/>
                <w:lang w:eastAsia="en-US"/>
              </w:rPr>
            </w:pPr>
            <w:r>
              <w:rPr>
                <w:rFonts w:ascii="Arial Narrow" w:hAnsi="Arial Narrow"/>
                <w:b/>
              </w:rPr>
              <w:t>L’ENTREPRISE</w:t>
            </w:r>
          </w:p>
        </w:tc>
      </w:tr>
      <w:tr w:rsidR="003F051D">
        <w:trPr>
          <w:trHeight w:val="2519"/>
          <w:jc w:val="center"/>
        </w:trPr>
        <w:tc>
          <w:tcPr>
            <w:tcW w:w="4642" w:type="dxa"/>
            <w:tcBorders>
              <w:top w:val="single" w:sz="4" w:space="0" w:color="auto"/>
              <w:left w:val="single" w:sz="4" w:space="0" w:color="auto"/>
              <w:bottom w:val="single" w:sz="4" w:space="0" w:color="auto"/>
              <w:right w:val="single" w:sz="4" w:space="0" w:color="auto"/>
            </w:tcBorders>
          </w:tcPr>
          <w:p w:rsidR="003F051D" w:rsidRDefault="003F051D">
            <w:pPr>
              <w:pStyle w:val="Paragraphedeliste"/>
              <w:ind w:left="0" w:right="-284"/>
              <w:rPr>
                <w:rFonts w:ascii="Arial Narrow" w:hAnsi="Arial Narrow"/>
                <w:lang w:eastAsia="en-US"/>
              </w:rPr>
            </w:pPr>
          </w:p>
        </w:tc>
        <w:tc>
          <w:tcPr>
            <w:tcW w:w="4642" w:type="dxa"/>
            <w:tcBorders>
              <w:top w:val="single" w:sz="4" w:space="0" w:color="auto"/>
              <w:left w:val="single" w:sz="4" w:space="0" w:color="auto"/>
              <w:bottom w:val="single" w:sz="4" w:space="0" w:color="auto"/>
              <w:right w:val="single" w:sz="4" w:space="0" w:color="auto"/>
            </w:tcBorders>
          </w:tcPr>
          <w:p w:rsidR="003F051D" w:rsidRDefault="003F051D">
            <w:pPr>
              <w:pStyle w:val="Paragraphedeliste"/>
              <w:ind w:left="0" w:right="-284"/>
              <w:rPr>
                <w:rFonts w:ascii="Arial Narrow" w:hAnsi="Arial Narrow" w:cs="SimSun"/>
              </w:rPr>
            </w:pPr>
          </w:p>
          <w:p w:rsidR="003F051D" w:rsidRDefault="003F051D">
            <w:pPr>
              <w:pStyle w:val="Paragraphedeliste"/>
              <w:ind w:left="0" w:right="-284"/>
              <w:rPr>
                <w:rFonts w:ascii="Arial Narrow" w:hAnsi="Arial Narrow"/>
              </w:rPr>
            </w:pPr>
          </w:p>
          <w:p w:rsidR="003F051D" w:rsidRDefault="003F051D">
            <w:pPr>
              <w:pStyle w:val="Paragraphedeliste"/>
              <w:ind w:left="0" w:right="-284"/>
              <w:rPr>
                <w:rFonts w:ascii="Arial Narrow" w:hAnsi="Arial Narrow"/>
              </w:rPr>
            </w:pPr>
          </w:p>
          <w:p w:rsidR="003F051D" w:rsidRDefault="003F051D">
            <w:pPr>
              <w:pStyle w:val="Paragraphedeliste"/>
              <w:ind w:left="0" w:right="-284"/>
              <w:rPr>
                <w:rFonts w:ascii="Arial Narrow" w:hAnsi="Arial Narrow"/>
              </w:rPr>
            </w:pPr>
          </w:p>
          <w:p w:rsidR="003F051D" w:rsidRDefault="003F051D">
            <w:pPr>
              <w:pStyle w:val="Paragraphedeliste"/>
              <w:ind w:left="0" w:right="-284"/>
              <w:rPr>
                <w:rFonts w:ascii="Arial Narrow" w:hAnsi="Arial Narrow"/>
              </w:rPr>
            </w:pPr>
          </w:p>
          <w:p w:rsidR="003F051D" w:rsidRDefault="003F051D">
            <w:pPr>
              <w:pStyle w:val="Paragraphedeliste"/>
              <w:ind w:left="0" w:right="-284"/>
              <w:rPr>
                <w:rFonts w:ascii="Arial Narrow" w:hAnsi="Arial Narrow"/>
              </w:rPr>
            </w:pPr>
          </w:p>
          <w:p w:rsidR="003F051D" w:rsidRDefault="003F051D">
            <w:pPr>
              <w:pStyle w:val="Paragraphedeliste"/>
              <w:ind w:left="0" w:right="-284"/>
              <w:rPr>
                <w:rFonts w:ascii="Arial Narrow" w:hAnsi="Arial Narrow"/>
              </w:rPr>
            </w:pPr>
          </w:p>
          <w:p w:rsidR="003F051D" w:rsidRDefault="003F051D">
            <w:pPr>
              <w:pStyle w:val="Paragraphedeliste"/>
              <w:ind w:left="0" w:right="-284"/>
              <w:rPr>
                <w:rFonts w:ascii="Arial Narrow" w:hAnsi="Arial Narrow"/>
                <w:lang w:eastAsia="en-US"/>
              </w:rPr>
            </w:pPr>
          </w:p>
        </w:tc>
      </w:tr>
    </w:tbl>
    <w:p w:rsidR="003F051D" w:rsidRDefault="003F051D">
      <w:pPr>
        <w:pStyle w:val="Paragraphedeliste"/>
        <w:ind w:left="-284" w:right="-284"/>
        <w:rPr>
          <w:rFonts w:ascii="Arial Narrow" w:hAnsi="Arial Narrow" w:cs="SimSun"/>
          <w:b/>
          <w:u w:val="single"/>
          <w:lang w:eastAsia="en-US"/>
        </w:rPr>
      </w:pPr>
    </w:p>
    <w:p w:rsidR="003F051D" w:rsidRDefault="003F051D">
      <w:pPr>
        <w:pStyle w:val="Paragraphedeliste"/>
        <w:ind w:left="-284" w:right="-284"/>
        <w:rPr>
          <w:rFonts w:ascii="Arial Narrow" w:hAnsi="Arial Narrow"/>
          <w:b/>
          <w:u w:val="single"/>
        </w:rPr>
      </w:pPr>
    </w:p>
    <w:p w:rsidR="003F051D" w:rsidRDefault="003F051D">
      <w:pPr>
        <w:ind w:right="-284"/>
        <w:rPr>
          <w:rFonts w:ascii="Arial Narrow" w:hAnsi="Arial Narrow"/>
          <w:b/>
          <w:u w:val="single"/>
        </w:rPr>
      </w:pPr>
    </w:p>
    <w:p w:rsidR="005C22E7" w:rsidRPr="0050772F" w:rsidRDefault="005C22E7" w:rsidP="00BD7E17">
      <w:pPr>
        <w:widowControl w:val="0"/>
        <w:autoSpaceDE w:val="0"/>
        <w:autoSpaceDN w:val="0"/>
        <w:adjustRightInd w:val="0"/>
        <w:spacing w:line="250" w:lineRule="auto"/>
        <w:ind w:left="118" w:right="77"/>
        <w:rPr>
          <w:rFonts w:ascii="Arial Narrow" w:hAnsi="Arial Narrow"/>
          <w:w w:val="125"/>
        </w:rPr>
        <w:sectPr w:rsidR="005C22E7" w:rsidRPr="0050772F" w:rsidSect="00BD7E17">
          <w:pgSz w:w="11906" w:h="16838"/>
          <w:pgMar w:top="709" w:right="1418" w:bottom="425" w:left="1418" w:header="709" w:footer="709" w:gutter="0"/>
          <w:cols w:space="708"/>
          <w:docGrid w:linePitch="360"/>
        </w:sectPr>
      </w:pPr>
    </w:p>
    <w:p w:rsidR="003F051D" w:rsidRDefault="003F051D">
      <w:pPr>
        <w:pStyle w:val="Paragraphedeliste"/>
        <w:ind w:left="-851" w:right="-284"/>
        <w:rPr>
          <w:rFonts w:ascii="Arial Narrow" w:hAnsi="Arial Narrow"/>
        </w:rPr>
      </w:pPr>
    </w:p>
    <w:p w:rsidR="003F051D" w:rsidRDefault="005C22E7" w:rsidP="005C22E7">
      <w:pPr>
        <w:spacing w:after="160" w:line="256" w:lineRule="auto"/>
        <w:ind w:right="-284"/>
        <w:jc w:val="center"/>
        <w:rPr>
          <w:sz w:val="26"/>
          <w:szCs w:val="26"/>
        </w:rPr>
      </w:pPr>
      <w:r w:rsidRPr="0050123A">
        <w:rPr>
          <w:rFonts w:ascii="Arial" w:hAnsi="Arial" w:cs="Arial"/>
          <w:b/>
          <w:bCs/>
          <w:sz w:val="28"/>
          <w:szCs w:val="28"/>
        </w:rPr>
        <w:t xml:space="preserve">ANNEXE N° </w:t>
      </w:r>
      <w:r>
        <w:rPr>
          <w:rFonts w:ascii="Arial" w:hAnsi="Arial" w:cs="Arial"/>
          <w:b/>
          <w:bCs/>
          <w:sz w:val="28"/>
          <w:szCs w:val="28"/>
        </w:rPr>
        <w:t>9.1</w:t>
      </w:r>
      <w:r w:rsidRPr="0050123A">
        <w:rPr>
          <w:rFonts w:ascii="Arial" w:hAnsi="Arial" w:cs="Arial"/>
          <w:b/>
          <w:bCs/>
          <w:sz w:val="28"/>
          <w:szCs w:val="28"/>
        </w:rPr>
        <w:t xml:space="preserve"> :</w:t>
      </w:r>
      <w:r w:rsidRPr="005C22E7">
        <w:rPr>
          <w:rFonts w:ascii="Arial" w:hAnsi="Arial" w:cs="Arial"/>
          <w:b/>
          <w:bCs/>
          <w:sz w:val="28"/>
          <w:szCs w:val="28"/>
        </w:rPr>
        <w:t>MATERIELS</w:t>
      </w:r>
    </w:p>
    <w:tbl>
      <w:tblPr>
        <w:tblW w:w="0" w:type="auto"/>
        <w:jc w:val="center"/>
        <w:tblLayout w:type="fixed"/>
        <w:tblCellMar>
          <w:left w:w="0" w:type="dxa"/>
          <w:right w:w="0" w:type="dxa"/>
        </w:tblCellMar>
        <w:tblLook w:val="0000"/>
      </w:tblPr>
      <w:tblGrid>
        <w:gridCol w:w="403"/>
        <w:gridCol w:w="1409"/>
        <w:gridCol w:w="919"/>
        <w:gridCol w:w="615"/>
        <w:gridCol w:w="1060"/>
        <w:gridCol w:w="502"/>
        <w:gridCol w:w="1522"/>
        <w:gridCol w:w="789"/>
        <w:gridCol w:w="1205"/>
        <w:gridCol w:w="1334"/>
        <w:gridCol w:w="1121"/>
        <w:gridCol w:w="1378"/>
        <w:gridCol w:w="1406"/>
      </w:tblGrid>
      <w:tr w:rsidR="005C22E7" w:rsidTr="005C22E7">
        <w:trPr>
          <w:trHeight w:hRule="exact" w:val="271"/>
          <w:jc w:val="center"/>
        </w:trPr>
        <w:tc>
          <w:tcPr>
            <w:tcW w:w="403" w:type="dxa"/>
            <w:tcBorders>
              <w:top w:val="nil"/>
              <w:left w:val="nil"/>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c>
          <w:tcPr>
            <w:tcW w:w="1409" w:type="dxa"/>
            <w:tcBorders>
              <w:top w:val="single" w:sz="8" w:space="0" w:color="000000"/>
              <w:left w:val="single" w:sz="8"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26" w:line="229" w:lineRule="exact"/>
              <w:ind w:left="63"/>
              <w:rPr>
                <w:sz w:val="24"/>
                <w:szCs w:val="24"/>
              </w:rPr>
            </w:pPr>
            <w:r>
              <w:rPr>
                <w:spacing w:val="2"/>
              </w:rPr>
              <w:t>E</w:t>
            </w:r>
            <w:r>
              <w:rPr>
                <w:spacing w:val="1"/>
              </w:rPr>
              <w:t>ta</w:t>
            </w:r>
            <w:r>
              <w:t>t</w:t>
            </w:r>
            <w:r>
              <w:rPr>
                <w:w w:val="109"/>
              </w:rPr>
              <w:t>d</w:t>
            </w:r>
            <w:r>
              <w:rPr>
                <w:w w:val="118"/>
              </w:rPr>
              <w:t>e</w:t>
            </w:r>
          </w:p>
        </w:tc>
        <w:tc>
          <w:tcPr>
            <w:tcW w:w="789"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26" w:line="229" w:lineRule="exact"/>
              <w:ind w:left="65"/>
              <w:rPr>
                <w:sz w:val="24"/>
                <w:szCs w:val="24"/>
              </w:rPr>
            </w:pPr>
            <w:r>
              <w:rPr>
                <w:spacing w:val="3"/>
                <w:w w:val="82"/>
              </w:rPr>
              <w:t>V</w:t>
            </w:r>
            <w:r>
              <w:rPr>
                <w:spacing w:val="1"/>
                <w:w w:val="117"/>
              </w:rPr>
              <w:t>a</w:t>
            </w:r>
            <w:r>
              <w:rPr>
                <w:w w:val="81"/>
              </w:rPr>
              <w:t>l</w:t>
            </w:r>
            <w:r>
              <w:rPr>
                <w:w w:val="118"/>
              </w:rPr>
              <w:t>e</w:t>
            </w:r>
            <w:r>
              <w:rPr>
                <w:w w:val="110"/>
              </w:rPr>
              <w:t>u</w:t>
            </w:r>
            <w:r>
              <w:rPr>
                <w:w w:val="107"/>
              </w:rPr>
              <w:t>r</w:t>
            </w:r>
          </w:p>
        </w:tc>
        <w:tc>
          <w:tcPr>
            <w:tcW w:w="1205"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26" w:line="229" w:lineRule="exact"/>
              <w:ind w:left="66"/>
              <w:rPr>
                <w:sz w:val="24"/>
                <w:szCs w:val="24"/>
              </w:rPr>
            </w:pPr>
            <w:r>
              <w:rPr>
                <w:w w:val="82"/>
              </w:rPr>
              <w:t>A</w:t>
            </w:r>
            <w:r>
              <w:rPr>
                <w:spacing w:val="2"/>
                <w:w w:val="107"/>
              </w:rPr>
              <w:t>m</w:t>
            </w:r>
            <w:r>
              <w:rPr>
                <w:w w:val="107"/>
              </w:rPr>
              <w:t>mor</w:t>
            </w:r>
            <w:r>
              <w:rPr>
                <w:spacing w:val="1"/>
                <w:w w:val="120"/>
              </w:rPr>
              <w:t>t</w:t>
            </w:r>
            <w:r>
              <w:rPr>
                <w:w w:val="81"/>
              </w:rPr>
              <w:t>i</w:t>
            </w:r>
            <w:r>
              <w:rPr>
                <w:spacing w:val="-1"/>
                <w:w w:val="114"/>
              </w:rPr>
              <w:t>s</w:t>
            </w:r>
            <w:r>
              <w:rPr>
                <w:w w:val="120"/>
              </w:rPr>
              <w:t>.</w:t>
            </w:r>
          </w:p>
        </w:tc>
        <w:tc>
          <w:tcPr>
            <w:tcW w:w="1334"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26" w:line="229" w:lineRule="exact"/>
              <w:ind w:left="67"/>
              <w:rPr>
                <w:sz w:val="24"/>
                <w:szCs w:val="24"/>
              </w:rPr>
            </w:pPr>
            <w:r>
              <w:rPr>
                <w:spacing w:val="-2"/>
              </w:rPr>
              <w:t>c</w:t>
            </w:r>
            <w:r>
              <w:rPr>
                <w:spacing w:val="2"/>
              </w:rPr>
              <w:t>o</w:t>
            </w:r>
            <w:r>
              <w:rPr>
                <w:spacing w:val="-1"/>
              </w:rPr>
              <w:t>û</w:t>
            </w:r>
            <w:r>
              <w:t>t</w:t>
            </w:r>
            <w:r>
              <w:rPr>
                <w:w w:val="118"/>
              </w:rPr>
              <w:t>e</w:t>
            </w:r>
            <w:r>
              <w:rPr>
                <w:w w:val="110"/>
              </w:rPr>
              <w:t>n</w:t>
            </w:r>
            <w:r>
              <w:rPr>
                <w:spacing w:val="1"/>
                <w:w w:val="120"/>
              </w:rPr>
              <w:t>t</w:t>
            </w:r>
            <w:r>
              <w:rPr>
                <w:w w:val="107"/>
              </w:rPr>
              <w:t>r</w:t>
            </w:r>
            <w:r>
              <w:rPr>
                <w:w w:val="118"/>
              </w:rPr>
              <w:t>e</w:t>
            </w:r>
            <w:r>
              <w:rPr>
                <w:spacing w:val="1"/>
                <w:w w:val="120"/>
              </w:rPr>
              <w:t>t</w:t>
            </w:r>
            <w:r>
              <w:rPr>
                <w:w w:val="120"/>
              </w:rPr>
              <w:t>.</w:t>
            </w:r>
          </w:p>
        </w:tc>
        <w:tc>
          <w:tcPr>
            <w:tcW w:w="1121"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26" w:line="229" w:lineRule="exact"/>
              <w:ind w:left="66"/>
              <w:rPr>
                <w:sz w:val="24"/>
                <w:szCs w:val="24"/>
              </w:rPr>
            </w:pPr>
            <w:r>
              <w:t>T</w:t>
            </w:r>
            <w:r>
              <w:rPr>
                <w:spacing w:val="1"/>
              </w:rPr>
              <w:t>a</w:t>
            </w:r>
            <w:r>
              <w:rPr>
                <w:spacing w:val="-1"/>
              </w:rPr>
              <w:t>u</w:t>
            </w:r>
            <w:r>
              <w:t>x</w:t>
            </w:r>
            <w:r>
              <w:rPr>
                <w:spacing w:val="-2"/>
                <w:w w:val="101"/>
              </w:rPr>
              <w:t>j</w:t>
            </w:r>
            <w:r>
              <w:rPr>
                <w:w w:val="107"/>
              </w:rPr>
              <w:t>o</w:t>
            </w:r>
            <w:r>
              <w:rPr>
                <w:w w:val="110"/>
              </w:rPr>
              <w:t>u</w:t>
            </w:r>
            <w:r>
              <w:rPr>
                <w:w w:val="107"/>
              </w:rPr>
              <w:t>r</w:t>
            </w:r>
          </w:p>
        </w:tc>
        <w:tc>
          <w:tcPr>
            <w:tcW w:w="1378" w:type="dxa"/>
            <w:tcBorders>
              <w:top w:val="single" w:sz="8"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8"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298"/>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40"/>
              <w:ind w:left="64"/>
              <w:rPr>
                <w:sz w:val="24"/>
                <w:szCs w:val="24"/>
              </w:rPr>
            </w:pPr>
            <w:r>
              <w:rPr>
                <w:spacing w:val="-1"/>
                <w:w w:val="92"/>
              </w:rPr>
              <w:t>N</w:t>
            </w:r>
            <w:r>
              <w:rPr>
                <w:w w:val="117"/>
              </w:rPr>
              <w:t>°</w:t>
            </w:r>
          </w:p>
        </w:tc>
        <w:tc>
          <w:tcPr>
            <w:tcW w:w="1409"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6"/>
              <w:rPr>
                <w:sz w:val="24"/>
                <w:szCs w:val="24"/>
              </w:rPr>
            </w:pPr>
            <w:r>
              <w:rPr>
                <w:spacing w:val="-2"/>
                <w:w w:val="93"/>
              </w:rPr>
              <w:t>D</w:t>
            </w:r>
            <w:r>
              <w:rPr>
                <w:w w:val="118"/>
              </w:rPr>
              <w:t>é</w:t>
            </w:r>
            <w:r>
              <w:rPr>
                <w:w w:val="114"/>
              </w:rPr>
              <w:t>s</w:t>
            </w:r>
            <w:r>
              <w:rPr>
                <w:spacing w:val="2"/>
                <w:w w:val="81"/>
              </w:rPr>
              <w:t>i</w:t>
            </w:r>
            <w:r>
              <w:rPr>
                <w:w w:val="109"/>
              </w:rPr>
              <w:t>g</w:t>
            </w:r>
            <w:r>
              <w:rPr>
                <w:spacing w:val="-1"/>
                <w:w w:val="110"/>
              </w:rPr>
              <w:t>n</w:t>
            </w:r>
            <w:r>
              <w:rPr>
                <w:spacing w:val="1"/>
                <w:w w:val="117"/>
              </w:rPr>
              <w:t>a</w:t>
            </w:r>
            <w:r>
              <w:rPr>
                <w:spacing w:val="1"/>
                <w:w w:val="120"/>
              </w:rPr>
              <w:t>t</w:t>
            </w:r>
            <w:r>
              <w:rPr>
                <w:w w:val="81"/>
              </w:rPr>
              <w:t>i</w:t>
            </w:r>
            <w:r>
              <w:rPr>
                <w:spacing w:val="2"/>
                <w:w w:val="107"/>
              </w:rPr>
              <w:t>o</w:t>
            </w:r>
            <w:r>
              <w:rPr>
                <w:w w:val="110"/>
              </w:rPr>
              <w:t>n</w:t>
            </w:r>
          </w:p>
        </w:tc>
        <w:tc>
          <w:tcPr>
            <w:tcW w:w="919"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6"/>
              <w:rPr>
                <w:sz w:val="24"/>
                <w:szCs w:val="24"/>
              </w:rPr>
            </w:pPr>
            <w:r>
              <w:rPr>
                <w:w w:val="86"/>
              </w:rPr>
              <w:t>M</w:t>
            </w:r>
            <w:r>
              <w:rPr>
                <w:spacing w:val="1"/>
                <w:w w:val="117"/>
              </w:rPr>
              <w:t>a</w:t>
            </w:r>
            <w:r>
              <w:rPr>
                <w:w w:val="107"/>
              </w:rPr>
              <w:t>r</w:t>
            </w:r>
            <w:r>
              <w:rPr>
                <w:w w:val="109"/>
              </w:rPr>
              <w:t>q</w:t>
            </w:r>
            <w:r>
              <w:rPr>
                <w:w w:val="110"/>
              </w:rPr>
              <w:t>u</w:t>
            </w:r>
            <w:r>
              <w:rPr>
                <w:w w:val="118"/>
              </w:rPr>
              <w:t>e</w:t>
            </w:r>
          </w:p>
        </w:tc>
        <w:tc>
          <w:tcPr>
            <w:tcW w:w="615"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3"/>
              <w:rPr>
                <w:sz w:val="24"/>
                <w:szCs w:val="24"/>
              </w:rPr>
            </w:pPr>
            <w:r>
              <w:rPr>
                <w:w w:val="95"/>
              </w:rPr>
              <w:t>T</w:t>
            </w:r>
            <w:r>
              <w:rPr>
                <w:spacing w:val="-2"/>
                <w:w w:val="99"/>
              </w:rPr>
              <w:t>y</w:t>
            </w:r>
            <w:r>
              <w:rPr>
                <w:spacing w:val="2"/>
                <w:w w:val="109"/>
              </w:rPr>
              <w:t>p</w:t>
            </w:r>
            <w:r>
              <w:rPr>
                <w:w w:val="118"/>
              </w:rPr>
              <w:t>e</w:t>
            </w:r>
          </w:p>
        </w:tc>
        <w:tc>
          <w:tcPr>
            <w:tcW w:w="1060"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3"/>
              <w:rPr>
                <w:sz w:val="24"/>
                <w:szCs w:val="24"/>
              </w:rPr>
            </w:pPr>
            <w:r>
              <w:rPr>
                <w:spacing w:val="2"/>
                <w:w w:val="89"/>
              </w:rPr>
              <w:t>C</w:t>
            </w:r>
            <w:r>
              <w:rPr>
                <w:spacing w:val="1"/>
                <w:w w:val="117"/>
              </w:rPr>
              <w:t>a</w:t>
            </w:r>
            <w:r>
              <w:rPr>
                <w:w w:val="109"/>
              </w:rPr>
              <w:t>p</w:t>
            </w:r>
            <w:r>
              <w:rPr>
                <w:spacing w:val="1"/>
                <w:w w:val="117"/>
              </w:rPr>
              <w:t>a</w:t>
            </w:r>
            <w:r>
              <w:rPr>
                <w:w w:val="103"/>
              </w:rPr>
              <w:t>c</w:t>
            </w:r>
            <w:r>
              <w:rPr>
                <w:spacing w:val="-2"/>
                <w:w w:val="81"/>
              </w:rPr>
              <w:t>i</w:t>
            </w:r>
            <w:r>
              <w:rPr>
                <w:spacing w:val="1"/>
                <w:w w:val="120"/>
              </w:rPr>
              <w:t>t</w:t>
            </w:r>
            <w:r>
              <w:rPr>
                <w:w w:val="118"/>
              </w:rPr>
              <w:t>é</w:t>
            </w:r>
          </w:p>
        </w:tc>
        <w:tc>
          <w:tcPr>
            <w:tcW w:w="502"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6"/>
              <w:rPr>
                <w:sz w:val="24"/>
                <w:szCs w:val="24"/>
              </w:rPr>
            </w:pPr>
            <w:r>
              <w:rPr>
                <w:w w:val="82"/>
              </w:rPr>
              <w:t>A</w:t>
            </w:r>
            <w:r>
              <w:rPr>
                <w:spacing w:val="2"/>
                <w:w w:val="109"/>
              </w:rPr>
              <w:t>g</w:t>
            </w:r>
            <w:r>
              <w:rPr>
                <w:w w:val="118"/>
              </w:rPr>
              <w:t>e</w:t>
            </w:r>
          </w:p>
        </w:tc>
        <w:tc>
          <w:tcPr>
            <w:tcW w:w="1522"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4"/>
              <w:rPr>
                <w:sz w:val="24"/>
                <w:szCs w:val="24"/>
              </w:rPr>
            </w:pPr>
            <w:r>
              <w:rPr>
                <w:spacing w:val="-2"/>
                <w:w w:val="95"/>
              </w:rPr>
              <w:t>f</w:t>
            </w:r>
            <w:r>
              <w:rPr>
                <w:spacing w:val="2"/>
                <w:w w:val="107"/>
              </w:rPr>
              <w:t>o</w:t>
            </w:r>
            <w:r>
              <w:rPr>
                <w:w w:val="110"/>
              </w:rPr>
              <w:t>n</w:t>
            </w:r>
            <w:r>
              <w:rPr>
                <w:w w:val="103"/>
              </w:rPr>
              <w:t>c</w:t>
            </w:r>
            <w:r>
              <w:rPr>
                <w:spacing w:val="1"/>
                <w:w w:val="120"/>
              </w:rPr>
              <w:t>t</w:t>
            </w:r>
            <w:r>
              <w:rPr>
                <w:w w:val="81"/>
              </w:rPr>
              <w:t>i</w:t>
            </w:r>
            <w:r>
              <w:rPr>
                <w:w w:val="107"/>
              </w:rPr>
              <w:t>o</w:t>
            </w:r>
            <w:r>
              <w:rPr>
                <w:w w:val="110"/>
              </w:rPr>
              <w:t>nn</w:t>
            </w:r>
            <w:r>
              <w:rPr>
                <w:w w:val="118"/>
              </w:rPr>
              <w:t>e</w:t>
            </w:r>
            <w:r>
              <w:rPr>
                <w:spacing w:val="2"/>
                <w:w w:val="107"/>
              </w:rPr>
              <w:t>m</w:t>
            </w:r>
            <w:r>
              <w:rPr>
                <w:w w:val="120"/>
              </w:rPr>
              <w:t>.</w:t>
            </w:r>
          </w:p>
        </w:tc>
        <w:tc>
          <w:tcPr>
            <w:tcW w:w="789"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6"/>
              <w:rPr>
                <w:sz w:val="24"/>
                <w:szCs w:val="24"/>
              </w:rPr>
            </w:pPr>
            <w:r>
              <w:rPr>
                <w:spacing w:val="1"/>
                <w:w w:val="117"/>
              </w:rPr>
              <w:t>a</w:t>
            </w:r>
            <w:r>
              <w:rPr>
                <w:w w:val="103"/>
              </w:rPr>
              <w:t>c</w:t>
            </w:r>
            <w:r>
              <w:rPr>
                <w:w w:val="120"/>
              </w:rPr>
              <w:t>t</w:t>
            </w:r>
            <w:r>
              <w:rPr>
                <w:spacing w:val="-1"/>
                <w:w w:val="110"/>
              </w:rPr>
              <w:t>u</w:t>
            </w:r>
            <w:r>
              <w:rPr>
                <w:w w:val="118"/>
              </w:rPr>
              <w:t>e</w:t>
            </w:r>
            <w:r>
              <w:rPr>
                <w:w w:val="81"/>
              </w:rPr>
              <w:t>l</w:t>
            </w:r>
          </w:p>
        </w:tc>
        <w:tc>
          <w:tcPr>
            <w:tcW w:w="1205"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6"/>
              <w:rPr>
                <w:sz w:val="24"/>
                <w:szCs w:val="24"/>
              </w:rPr>
            </w:pPr>
            <w:r>
              <w:rPr>
                <w:spacing w:val="2"/>
                <w:w w:val="107"/>
              </w:rPr>
              <w:t>m</w:t>
            </w:r>
            <w:r>
              <w:rPr>
                <w:w w:val="118"/>
              </w:rPr>
              <w:t>e</w:t>
            </w:r>
            <w:r>
              <w:rPr>
                <w:spacing w:val="-1"/>
                <w:w w:val="110"/>
              </w:rPr>
              <w:t>n</w:t>
            </w:r>
            <w:r>
              <w:rPr>
                <w:w w:val="114"/>
              </w:rPr>
              <w:t>s</w:t>
            </w:r>
            <w:r>
              <w:rPr>
                <w:w w:val="110"/>
              </w:rPr>
              <w:t>u</w:t>
            </w:r>
            <w:r>
              <w:rPr>
                <w:w w:val="118"/>
              </w:rPr>
              <w:t>e</w:t>
            </w:r>
            <w:r>
              <w:rPr>
                <w:w w:val="81"/>
              </w:rPr>
              <w:t>l</w:t>
            </w:r>
          </w:p>
        </w:tc>
        <w:tc>
          <w:tcPr>
            <w:tcW w:w="1334"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5"/>
              <w:rPr>
                <w:sz w:val="24"/>
                <w:szCs w:val="24"/>
              </w:rPr>
            </w:pPr>
            <w:r>
              <w:rPr>
                <w:spacing w:val="2"/>
                <w:w w:val="107"/>
              </w:rPr>
              <w:t>m</w:t>
            </w:r>
            <w:r>
              <w:rPr>
                <w:w w:val="118"/>
              </w:rPr>
              <w:t>e</w:t>
            </w:r>
            <w:r>
              <w:rPr>
                <w:spacing w:val="-1"/>
                <w:w w:val="110"/>
              </w:rPr>
              <w:t>n</w:t>
            </w:r>
            <w:r>
              <w:rPr>
                <w:w w:val="114"/>
              </w:rPr>
              <w:t>s</w:t>
            </w:r>
            <w:r>
              <w:rPr>
                <w:w w:val="110"/>
              </w:rPr>
              <w:t>u</w:t>
            </w:r>
            <w:r>
              <w:rPr>
                <w:w w:val="118"/>
              </w:rPr>
              <w:t>e</w:t>
            </w:r>
            <w:r>
              <w:rPr>
                <w:w w:val="81"/>
              </w:rPr>
              <w:t>l</w:t>
            </w:r>
          </w:p>
        </w:tc>
        <w:tc>
          <w:tcPr>
            <w:tcW w:w="1121"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7"/>
              <w:rPr>
                <w:sz w:val="24"/>
                <w:szCs w:val="24"/>
              </w:rPr>
            </w:pPr>
            <w:r>
              <w:rPr>
                <w:spacing w:val="-2"/>
                <w:w w:val="81"/>
              </w:rPr>
              <w:t>l</w:t>
            </w:r>
            <w:r>
              <w:rPr>
                <w:spacing w:val="2"/>
                <w:w w:val="107"/>
              </w:rPr>
              <w:t>o</w:t>
            </w:r>
            <w:r>
              <w:rPr>
                <w:spacing w:val="-2"/>
                <w:w w:val="103"/>
              </w:rPr>
              <w:t>c</w:t>
            </w:r>
            <w:r>
              <w:rPr>
                <w:spacing w:val="1"/>
                <w:w w:val="117"/>
              </w:rPr>
              <w:t>a</w:t>
            </w:r>
            <w:r>
              <w:rPr>
                <w:spacing w:val="1"/>
                <w:w w:val="120"/>
              </w:rPr>
              <w:t>t</w:t>
            </w:r>
            <w:r>
              <w:rPr>
                <w:w w:val="81"/>
              </w:rPr>
              <w:t>i</w:t>
            </w:r>
            <w:r>
              <w:rPr>
                <w:w w:val="107"/>
              </w:rPr>
              <w:t>o</w:t>
            </w:r>
            <w:r>
              <w:rPr>
                <w:w w:val="110"/>
              </w:rPr>
              <w:t>n</w:t>
            </w:r>
          </w:p>
        </w:tc>
        <w:tc>
          <w:tcPr>
            <w:tcW w:w="1378" w:type="dxa"/>
            <w:tcBorders>
              <w:top w:val="single" w:sz="4" w:space="0" w:color="000000"/>
              <w:left w:val="single" w:sz="4" w:space="0" w:color="000000"/>
              <w:bottom w:val="single" w:sz="6" w:space="0" w:color="000000"/>
              <w:right w:val="single" w:sz="4" w:space="0" w:color="000000"/>
            </w:tcBorders>
          </w:tcPr>
          <w:p w:rsidR="005C22E7" w:rsidRDefault="005C22E7" w:rsidP="00FA00C4">
            <w:pPr>
              <w:widowControl w:val="0"/>
              <w:autoSpaceDE w:val="0"/>
              <w:autoSpaceDN w:val="0"/>
              <w:adjustRightInd w:val="0"/>
              <w:spacing w:before="40"/>
              <w:ind w:left="64"/>
              <w:rPr>
                <w:sz w:val="24"/>
                <w:szCs w:val="24"/>
              </w:rPr>
            </w:pPr>
            <w:r>
              <w:rPr>
                <w:w w:val="98"/>
              </w:rPr>
              <w:t>P</w:t>
            </w:r>
            <w:r>
              <w:rPr>
                <w:w w:val="107"/>
              </w:rPr>
              <w:t>r</w:t>
            </w:r>
            <w:r>
              <w:rPr>
                <w:spacing w:val="2"/>
                <w:w w:val="107"/>
              </w:rPr>
              <w:t>o</w:t>
            </w:r>
            <w:r>
              <w:rPr>
                <w:w w:val="109"/>
              </w:rPr>
              <w:t>p</w:t>
            </w:r>
            <w:r>
              <w:rPr>
                <w:w w:val="107"/>
              </w:rPr>
              <w:t>r</w:t>
            </w:r>
            <w:r>
              <w:rPr>
                <w:w w:val="81"/>
              </w:rPr>
              <w:t>i</w:t>
            </w:r>
            <w:r>
              <w:rPr>
                <w:w w:val="118"/>
              </w:rPr>
              <w:t>e</w:t>
            </w:r>
            <w:r>
              <w:rPr>
                <w:spacing w:val="1"/>
                <w:w w:val="120"/>
              </w:rPr>
              <w:t>t</w:t>
            </w:r>
            <w:r>
              <w:rPr>
                <w:spacing w:val="1"/>
                <w:w w:val="117"/>
              </w:rPr>
              <w:t>a</w:t>
            </w:r>
            <w:r>
              <w:rPr>
                <w:w w:val="81"/>
              </w:rPr>
              <w:t>i</w:t>
            </w:r>
            <w:r>
              <w:rPr>
                <w:w w:val="107"/>
              </w:rPr>
              <w:t>r</w:t>
            </w:r>
            <w:r>
              <w:rPr>
                <w:w w:val="118"/>
              </w:rPr>
              <w:t>e</w:t>
            </w:r>
          </w:p>
        </w:tc>
        <w:tc>
          <w:tcPr>
            <w:tcW w:w="1406" w:type="dxa"/>
            <w:tcBorders>
              <w:top w:val="single" w:sz="4" w:space="0" w:color="000000"/>
              <w:left w:val="single" w:sz="4" w:space="0" w:color="000000"/>
              <w:bottom w:val="single" w:sz="6" w:space="0" w:color="000000"/>
              <w:right w:val="single" w:sz="8" w:space="0" w:color="000000"/>
            </w:tcBorders>
          </w:tcPr>
          <w:p w:rsidR="005C22E7" w:rsidRDefault="005C22E7" w:rsidP="00FA00C4">
            <w:pPr>
              <w:widowControl w:val="0"/>
              <w:autoSpaceDE w:val="0"/>
              <w:autoSpaceDN w:val="0"/>
              <w:adjustRightInd w:val="0"/>
              <w:spacing w:before="40"/>
              <w:ind w:left="64"/>
              <w:rPr>
                <w:sz w:val="24"/>
                <w:szCs w:val="24"/>
              </w:rPr>
            </w:pPr>
            <w:r>
              <w:rPr>
                <w:spacing w:val="-1"/>
                <w:w w:val="81"/>
              </w:rPr>
              <w:t>L</w:t>
            </w:r>
            <w:r>
              <w:rPr>
                <w:spacing w:val="2"/>
                <w:w w:val="107"/>
              </w:rPr>
              <w:t>o</w:t>
            </w:r>
            <w:r>
              <w:rPr>
                <w:spacing w:val="-2"/>
                <w:w w:val="103"/>
              </w:rPr>
              <w:t>c</w:t>
            </w:r>
            <w:r>
              <w:rPr>
                <w:spacing w:val="1"/>
                <w:w w:val="117"/>
              </w:rPr>
              <w:t>a</w:t>
            </w:r>
            <w:r>
              <w:rPr>
                <w:w w:val="81"/>
              </w:rPr>
              <w:t>li</w:t>
            </w:r>
            <w:r>
              <w:rPr>
                <w:w w:val="114"/>
              </w:rPr>
              <w:t>s</w:t>
            </w:r>
            <w:r>
              <w:rPr>
                <w:spacing w:val="1"/>
                <w:w w:val="117"/>
              </w:rPr>
              <w:t>a</w:t>
            </w:r>
            <w:r>
              <w:rPr>
                <w:spacing w:val="1"/>
                <w:w w:val="120"/>
              </w:rPr>
              <w:t>t</w:t>
            </w:r>
            <w:r>
              <w:rPr>
                <w:w w:val="81"/>
              </w:rPr>
              <w:t>i</w:t>
            </w:r>
            <w:r>
              <w:rPr>
                <w:spacing w:val="4"/>
                <w:w w:val="107"/>
              </w:rPr>
              <w:t>o</w:t>
            </w:r>
            <w:r>
              <w:rPr>
                <w:w w:val="110"/>
              </w:rPr>
              <w:t>n</w:t>
            </w:r>
          </w:p>
        </w:tc>
      </w:tr>
      <w:tr w:rsidR="005C22E7" w:rsidTr="005C22E7">
        <w:trPr>
          <w:trHeight w:hRule="exact" w:val="526"/>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7" w:line="280" w:lineRule="exact"/>
              <w:rPr>
                <w:sz w:val="28"/>
                <w:szCs w:val="28"/>
              </w:rPr>
            </w:pPr>
          </w:p>
          <w:p w:rsidR="005C22E7" w:rsidRDefault="005C22E7" w:rsidP="00FA00C4">
            <w:pPr>
              <w:widowControl w:val="0"/>
              <w:autoSpaceDE w:val="0"/>
              <w:autoSpaceDN w:val="0"/>
              <w:adjustRightInd w:val="0"/>
              <w:spacing w:line="227" w:lineRule="exact"/>
              <w:ind w:left="215"/>
              <w:rPr>
                <w:sz w:val="24"/>
                <w:szCs w:val="24"/>
              </w:rPr>
            </w:pPr>
            <w:r>
              <w:rPr>
                <w:w w:val="108"/>
                <w:position w:val="-1"/>
              </w:rPr>
              <w:t>1</w:t>
            </w:r>
          </w:p>
        </w:tc>
        <w:tc>
          <w:tcPr>
            <w:tcW w:w="1409"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6"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6"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11" w:line="260" w:lineRule="exact"/>
              <w:rPr>
                <w:sz w:val="26"/>
                <w:szCs w:val="26"/>
              </w:rPr>
            </w:pPr>
          </w:p>
          <w:p w:rsidR="005C22E7" w:rsidRDefault="005C22E7" w:rsidP="00FA00C4">
            <w:pPr>
              <w:widowControl w:val="0"/>
              <w:autoSpaceDE w:val="0"/>
              <w:autoSpaceDN w:val="0"/>
              <w:adjustRightInd w:val="0"/>
              <w:spacing w:line="227" w:lineRule="exact"/>
              <w:ind w:left="215"/>
              <w:rPr>
                <w:sz w:val="24"/>
                <w:szCs w:val="24"/>
              </w:rPr>
            </w:pPr>
            <w:r>
              <w:rPr>
                <w:w w:val="108"/>
                <w:position w:val="-1"/>
              </w:rPr>
              <w:t>2</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11" w:line="260" w:lineRule="exact"/>
              <w:rPr>
                <w:sz w:val="26"/>
                <w:szCs w:val="26"/>
              </w:rPr>
            </w:pPr>
          </w:p>
          <w:p w:rsidR="005C22E7" w:rsidRDefault="005C22E7" w:rsidP="00FA00C4">
            <w:pPr>
              <w:widowControl w:val="0"/>
              <w:autoSpaceDE w:val="0"/>
              <w:autoSpaceDN w:val="0"/>
              <w:adjustRightInd w:val="0"/>
              <w:spacing w:line="227" w:lineRule="exact"/>
              <w:ind w:left="215"/>
              <w:rPr>
                <w:sz w:val="24"/>
                <w:szCs w:val="24"/>
              </w:rPr>
            </w:pPr>
            <w:r>
              <w:rPr>
                <w:w w:val="108"/>
                <w:position w:val="-1"/>
              </w:rPr>
              <w:t>3</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11" w:line="260" w:lineRule="exact"/>
              <w:rPr>
                <w:sz w:val="26"/>
                <w:szCs w:val="26"/>
              </w:rPr>
            </w:pPr>
          </w:p>
          <w:p w:rsidR="005C22E7" w:rsidRDefault="005C22E7" w:rsidP="00FA00C4">
            <w:pPr>
              <w:widowControl w:val="0"/>
              <w:autoSpaceDE w:val="0"/>
              <w:autoSpaceDN w:val="0"/>
              <w:adjustRightInd w:val="0"/>
              <w:spacing w:line="227" w:lineRule="exact"/>
              <w:ind w:left="215"/>
              <w:rPr>
                <w:sz w:val="24"/>
                <w:szCs w:val="24"/>
              </w:rPr>
            </w:pPr>
            <w:r>
              <w:rPr>
                <w:w w:val="108"/>
                <w:position w:val="-1"/>
              </w:rPr>
              <w:t>4</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11"/>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11" w:line="260" w:lineRule="exact"/>
              <w:rPr>
                <w:sz w:val="26"/>
                <w:szCs w:val="26"/>
              </w:rPr>
            </w:pPr>
          </w:p>
          <w:p w:rsidR="005C22E7" w:rsidRDefault="005C22E7" w:rsidP="00FA00C4">
            <w:pPr>
              <w:widowControl w:val="0"/>
              <w:autoSpaceDE w:val="0"/>
              <w:autoSpaceDN w:val="0"/>
              <w:adjustRightInd w:val="0"/>
              <w:spacing w:line="229" w:lineRule="exact"/>
              <w:ind w:left="215"/>
              <w:rPr>
                <w:sz w:val="24"/>
                <w:szCs w:val="24"/>
              </w:rPr>
            </w:pPr>
            <w:r>
              <w:rPr>
                <w:w w:val="108"/>
              </w:rPr>
              <w:t>5</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8" w:line="260" w:lineRule="exact"/>
              <w:rPr>
                <w:sz w:val="26"/>
                <w:szCs w:val="26"/>
              </w:rPr>
            </w:pPr>
          </w:p>
          <w:p w:rsidR="005C22E7" w:rsidRDefault="005C22E7" w:rsidP="00FA00C4">
            <w:pPr>
              <w:widowControl w:val="0"/>
              <w:autoSpaceDE w:val="0"/>
              <w:autoSpaceDN w:val="0"/>
              <w:adjustRightInd w:val="0"/>
              <w:spacing w:line="229" w:lineRule="exact"/>
              <w:ind w:left="215"/>
              <w:rPr>
                <w:sz w:val="24"/>
                <w:szCs w:val="24"/>
              </w:rPr>
            </w:pPr>
            <w:r>
              <w:rPr>
                <w:w w:val="108"/>
              </w:rPr>
              <w:t>6</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8" w:line="260" w:lineRule="exact"/>
              <w:rPr>
                <w:sz w:val="26"/>
                <w:szCs w:val="26"/>
              </w:rPr>
            </w:pPr>
          </w:p>
          <w:p w:rsidR="005C22E7" w:rsidRDefault="005C22E7" w:rsidP="00FA00C4">
            <w:pPr>
              <w:widowControl w:val="0"/>
              <w:autoSpaceDE w:val="0"/>
              <w:autoSpaceDN w:val="0"/>
              <w:adjustRightInd w:val="0"/>
              <w:spacing w:line="229" w:lineRule="exact"/>
              <w:ind w:left="215"/>
              <w:rPr>
                <w:sz w:val="24"/>
                <w:szCs w:val="24"/>
              </w:rPr>
            </w:pPr>
            <w:r>
              <w:rPr>
                <w:w w:val="108"/>
              </w:rPr>
              <w:t>7</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8" w:line="260" w:lineRule="exact"/>
              <w:rPr>
                <w:sz w:val="26"/>
                <w:szCs w:val="26"/>
              </w:rPr>
            </w:pPr>
          </w:p>
          <w:p w:rsidR="005C22E7" w:rsidRDefault="005C22E7" w:rsidP="00FA00C4">
            <w:pPr>
              <w:widowControl w:val="0"/>
              <w:autoSpaceDE w:val="0"/>
              <w:autoSpaceDN w:val="0"/>
              <w:adjustRightInd w:val="0"/>
              <w:spacing w:line="229" w:lineRule="exact"/>
              <w:ind w:left="215"/>
              <w:rPr>
                <w:sz w:val="24"/>
                <w:szCs w:val="24"/>
              </w:rPr>
            </w:pPr>
            <w:r>
              <w:rPr>
                <w:w w:val="108"/>
              </w:rPr>
              <w:t>8</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8" w:line="260" w:lineRule="exact"/>
              <w:rPr>
                <w:sz w:val="26"/>
                <w:szCs w:val="26"/>
              </w:rPr>
            </w:pPr>
          </w:p>
          <w:p w:rsidR="005C22E7" w:rsidRDefault="005C22E7" w:rsidP="00FA00C4">
            <w:pPr>
              <w:widowControl w:val="0"/>
              <w:autoSpaceDE w:val="0"/>
              <w:autoSpaceDN w:val="0"/>
              <w:adjustRightInd w:val="0"/>
              <w:spacing w:line="229" w:lineRule="exact"/>
              <w:ind w:left="215"/>
              <w:rPr>
                <w:sz w:val="24"/>
                <w:szCs w:val="24"/>
              </w:rPr>
            </w:pPr>
            <w:r>
              <w:rPr>
                <w:w w:val="108"/>
              </w:rPr>
              <w:t>9</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r w:rsidR="005C22E7" w:rsidTr="005C22E7">
        <w:trPr>
          <w:trHeight w:hRule="exact" w:val="509"/>
          <w:jc w:val="center"/>
        </w:trPr>
        <w:tc>
          <w:tcPr>
            <w:tcW w:w="403"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spacing w:before="8" w:line="260" w:lineRule="exact"/>
              <w:rPr>
                <w:sz w:val="26"/>
                <w:szCs w:val="26"/>
              </w:rPr>
            </w:pPr>
          </w:p>
          <w:p w:rsidR="005C22E7" w:rsidRDefault="005C22E7" w:rsidP="00FA00C4">
            <w:pPr>
              <w:widowControl w:val="0"/>
              <w:autoSpaceDE w:val="0"/>
              <w:autoSpaceDN w:val="0"/>
              <w:adjustRightInd w:val="0"/>
              <w:spacing w:line="229" w:lineRule="exact"/>
              <w:ind w:left="105"/>
              <w:rPr>
                <w:sz w:val="24"/>
                <w:szCs w:val="24"/>
              </w:rPr>
            </w:pPr>
            <w:r>
              <w:rPr>
                <w:spacing w:val="-1"/>
                <w:w w:val="108"/>
              </w:rPr>
              <w:t>1</w:t>
            </w:r>
            <w:r>
              <w:rPr>
                <w:w w:val="108"/>
              </w:rPr>
              <w:t>0</w:t>
            </w:r>
          </w:p>
        </w:tc>
        <w:tc>
          <w:tcPr>
            <w:tcW w:w="140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61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060"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50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522"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789"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34"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121"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5C22E7" w:rsidRDefault="005C22E7" w:rsidP="00FA00C4">
            <w:pPr>
              <w:widowControl w:val="0"/>
              <w:autoSpaceDE w:val="0"/>
              <w:autoSpaceDN w:val="0"/>
              <w:adjustRightInd w:val="0"/>
              <w:rPr>
                <w:sz w:val="24"/>
                <w:szCs w:val="24"/>
              </w:rPr>
            </w:pPr>
          </w:p>
        </w:tc>
        <w:tc>
          <w:tcPr>
            <w:tcW w:w="1406" w:type="dxa"/>
            <w:tcBorders>
              <w:top w:val="single" w:sz="4" w:space="0" w:color="000000"/>
              <w:left w:val="single" w:sz="4" w:space="0" w:color="000000"/>
              <w:bottom w:val="single" w:sz="4" w:space="0" w:color="000000"/>
              <w:right w:val="single" w:sz="8" w:space="0" w:color="000000"/>
            </w:tcBorders>
          </w:tcPr>
          <w:p w:rsidR="005C22E7" w:rsidRDefault="005C22E7" w:rsidP="00FA00C4">
            <w:pPr>
              <w:widowControl w:val="0"/>
              <w:autoSpaceDE w:val="0"/>
              <w:autoSpaceDN w:val="0"/>
              <w:adjustRightInd w:val="0"/>
              <w:rPr>
                <w:sz w:val="24"/>
                <w:szCs w:val="24"/>
              </w:rPr>
            </w:pPr>
          </w:p>
        </w:tc>
      </w:tr>
    </w:tbl>
    <w:p w:rsidR="003F051D" w:rsidRDefault="003F051D">
      <w:pPr>
        <w:spacing w:after="160" w:line="256" w:lineRule="auto"/>
        <w:ind w:right="-284"/>
        <w:rPr>
          <w:sz w:val="26"/>
          <w:szCs w:val="26"/>
        </w:rPr>
      </w:pPr>
    </w:p>
    <w:p w:rsidR="003F051D" w:rsidRDefault="003F051D">
      <w:pPr>
        <w:rPr>
          <w:sz w:val="26"/>
          <w:szCs w:val="26"/>
        </w:rPr>
      </w:pPr>
    </w:p>
    <w:p w:rsidR="00F321F4" w:rsidRDefault="00F321F4">
      <w:pPr>
        <w:rPr>
          <w:rFonts w:ascii="Arial Narrow" w:eastAsia="Calibri" w:hAnsi="Arial Narrow" w:cs="Tahoma"/>
          <w:b/>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0C5C6D" w:rsidRDefault="000C5C6D">
      <w:pPr>
        <w:rPr>
          <w:rFonts w:ascii="Arial" w:hAnsi="Arial" w:cs="Arial"/>
        </w:rPr>
      </w:pPr>
    </w:p>
    <w:p w:rsidR="003F051D" w:rsidRDefault="003F051D">
      <w:pPr>
        <w:rPr>
          <w:rFonts w:ascii="Arial" w:hAnsi="Arial" w:cs="Arial"/>
        </w:rPr>
      </w:pPr>
    </w:p>
    <w:p w:rsidR="005C22E7" w:rsidRDefault="005C22E7" w:rsidP="005C22E7">
      <w:pPr>
        <w:spacing w:after="160" w:line="256" w:lineRule="auto"/>
        <w:ind w:right="-284"/>
        <w:jc w:val="center"/>
        <w:rPr>
          <w:sz w:val="26"/>
          <w:szCs w:val="26"/>
        </w:rPr>
      </w:pPr>
      <w:r w:rsidRPr="0050123A">
        <w:rPr>
          <w:rFonts w:ascii="Arial" w:hAnsi="Arial" w:cs="Arial"/>
          <w:b/>
          <w:bCs/>
          <w:sz w:val="28"/>
          <w:szCs w:val="28"/>
        </w:rPr>
        <w:lastRenderedPageBreak/>
        <w:t xml:space="preserve">ANNEXE N° </w:t>
      </w:r>
      <w:r>
        <w:rPr>
          <w:rFonts w:ascii="Arial" w:hAnsi="Arial" w:cs="Arial"/>
          <w:b/>
          <w:bCs/>
          <w:sz w:val="28"/>
          <w:szCs w:val="28"/>
        </w:rPr>
        <w:t>9.2</w:t>
      </w:r>
      <w:r w:rsidRPr="0050123A">
        <w:rPr>
          <w:rFonts w:ascii="Arial" w:hAnsi="Arial" w:cs="Arial"/>
          <w:b/>
          <w:bCs/>
          <w:sz w:val="28"/>
          <w:szCs w:val="28"/>
        </w:rPr>
        <w:t xml:space="preserve"> :</w:t>
      </w:r>
      <w:r w:rsidRPr="005C22E7">
        <w:rPr>
          <w:rFonts w:ascii="Arial" w:hAnsi="Arial" w:cs="Arial"/>
          <w:b/>
          <w:bCs/>
          <w:sz w:val="28"/>
          <w:szCs w:val="28"/>
        </w:rPr>
        <w:t>PERSONNEL</w:t>
      </w:r>
    </w:p>
    <w:tbl>
      <w:tblPr>
        <w:tblW w:w="8906" w:type="dxa"/>
        <w:jc w:val="center"/>
        <w:tblLayout w:type="fixed"/>
        <w:tblCellMar>
          <w:left w:w="0" w:type="dxa"/>
          <w:right w:w="0" w:type="dxa"/>
        </w:tblCellMar>
        <w:tblLook w:val="0000"/>
      </w:tblPr>
      <w:tblGrid>
        <w:gridCol w:w="1006"/>
        <w:gridCol w:w="508"/>
        <w:gridCol w:w="752"/>
        <w:gridCol w:w="993"/>
        <w:gridCol w:w="696"/>
        <w:gridCol w:w="540"/>
        <w:gridCol w:w="783"/>
        <w:gridCol w:w="928"/>
        <w:gridCol w:w="631"/>
        <w:gridCol w:w="449"/>
        <w:gridCol w:w="677"/>
        <w:gridCol w:w="943"/>
      </w:tblGrid>
      <w:tr w:rsidR="00C07FD4" w:rsidTr="00C07FD4">
        <w:trPr>
          <w:trHeight w:hRule="exact" w:val="449"/>
          <w:jc w:val="center"/>
        </w:trPr>
        <w:tc>
          <w:tcPr>
            <w:tcW w:w="3259" w:type="dxa"/>
            <w:gridSpan w:val="4"/>
            <w:tcBorders>
              <w:top w:val="single" w:sz="8"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7" w:line="100" w:lineRule="exact"/>
              <w:rPr>
                <w:sz w:val="10"/>
                <w:szCs w:val="10"/>
              </w:rPr>
            </w:pPr>
          </w:p>
          <w:p w:rsidR="00C07FD4" w:rsidRDefault="00C07FD4" w:rsidP="00FA00C4">
            <w:pPr>
              <w:widowControl w:val="0"/>
              <w:autoSpaceDE w:val="0"/>
              <w:autoSpaceDN w:val="0"/>
              <w:adjustRightInd w:val="0"/>
              <w:ind w:left="587"/>
              <w:rPr>
                <w:sz w:val="24"/>
                <w:szCs w:val="24"/>
              </w:rPr>
            </w:pPr>
            <w:r>
              <w:rPr>
                <w:w w:val="122"/>
                <w:sz w:val="18"/>
                <w:szCs w:val="18"/>
              </w:rPr>
              <w:t>Con</w:t>
            </w:r>
            <w:r>
              <w:rPr>
                <w:spacing w:val="2"/>
                <w:w w:val="122"/>
                <w:sz w:val="18"/>
                <w:szCs w:val="18"/>
              </w:rPr>
              <w:t>d</w:t>
            </w:r>
            <w:r>
              <w:rPr>
                <w:w w:val="122"/>
                <w:sz w:val="18"/>
                <w:szCs w:val="18"/>
              </w:rPr>
              <w:t>uc</w:t>
            </w:r>
            <w:r>
              <w:rPr>
                <w:spacing w:val="1"/>
                <w:w w:val="122"/>
                <w:sz w:val="18"/>
                <w:szCs w:val="18"/>
              </w:rPr>
              <w:t>t</w:t>
            </w:r>
            <w:r>
              <w:rPr>
                <w:w w:val="122"/>
                <w:sz w:val="18"/>
                <w:szCs w:val="18"/>
              </w:rPr>
              <w:t>eur</w:t>
            </w:r>
            <w:r>
              <w:rPr>
                <w:spacing w:val="-2"/>
                <w:w w:val="122"/>
                <w:sz w:val="18"/>
                <w:szCs w:val="18"/>
              </w:rPr>
              <w:t>d</w:t>
            </w:r>
            <w:r>
              <w:rPr>
                <w:w w:val="122"/>
                <w:sz w:val="18"/>
                <w:szCs w:val="18"/>
              </w:rPr>
              <w:t>es</w:t>
            </w:r>
            <w:r>
              <w:rPr>
                <w:w w:val="120"/>
                <w:sz w:val="18"/>
                <w:szCs w:val="18"/>
              </w:rPr>
              <w:t>t</w:t>
            </w:r>
            <w:r>
              <w:rPr>
                <w:spacing w:val="-2"/>
                <w:w w:val="116"/>
                <w:sz w:val="18"/>
                <w:szCs w:val="18"/>
              </w:rPr>
              <w:t>r</w:t>
            </w:r>
            <w:r>
              <w:rPr>
                <w:w w:val="125"/>
                <w:sz w:val="18"/>
                <w:szCs w:val="18"/>
              </w:rPr>
              <w:t>a</w:t>
            </w:r>
            <w:r>
              <w:rPr>
                <w:w w:val="111"/>
                <w:sz w:val="18"/>
                <w:szCs w:val="18"/>
              </w:rPr>
              <w:t>v</w:t>
            </w:r>
            <w:r>
              <w:rPr>
                <w:w w:val="125"/>
                <w:sz w:val="18"/>
                <w:szCs w:val="18"/>
              </w:rPr>
              <w:t>a</w:t>
            </w:r>
            <w:r>
              <w:rPr>
                <w:spacing w:val="2"/>
                <w:w w:val="122"/>
                <w:sz w:val="18"/>
                <w:szCs w:val="18"/>
              </w:rPr>
              <w:t>u</w:t>
            </w:r>
            <w:r>
              <w:rPr>
                <w:w w:val="111"/>
                <w:sz w:val="18"/>
                <w:szCs w:val="18"/>
              </w:rPr>
              <w:t>x</w:t>
            </w:r>
          </w:p>
        </w:tc>
        <w:tc>
          <w:tcPr>
            <w:tcW w:w="2947" w:type="dxa"/>
            <w:gridSpan w:val="4"/>
            <w:tcBorders>
              <w:top w:val="single" w:sz="8"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7" w:line="100" w:lineRule="exact"/>
              <w:rPr>
                <w:sz w:val="10"/>
                <w:szCs w:val="10"/>
              </w:rPr>
            </w:pPr>
          </w:p>
          <w:p w:rsidR="00C07FD4" w:rsidRDefault="00C07FD4" w:rsidP="00FA00C4">
            <w:pPr>
              <w:widowControl w:val="0"/>
              <w:autoSpaceDE w:val="0"/>
              <w:autoSpaceDN w:val="0"/>
              <w:adjustRightInd w:val="0"/>
              <w:ind w:left="541"/>
              <w:rPr>
                <w:sz w:val="24"/>
                <w:szCs w:val="24"/>
              </w:rPr>
            </w:pPr>
            <w:r>
              <w:rPr>
                <w:sz w:val="18"/>
                <w:szCs w:val="18"/>
              </w:rPr>
              <w:t xml:space="preserve">Chef </w:t>
            </w:r>
            <w:r>
              <w:rPr>
                <w:spacing w:val="2"/>
                <w:sz w:val="18"/>
                <w:szCs w:val="18"/>
              </w:rPr>
              <w:t>d</w:t>
            </w:r>
            <w:r>
              <w:rPr>
                <w:sz w:val="18"/>
                <w:szCs w:val="18"/>
              </w:rPr>
              <w:t>e</w:t>
            </w:r>
            <w:r>
              <w:rPr>
                <w:w w:val="117"/>
                <w:sz w:val="18"/>
                <w:szCs w:val="18"/>
              </w:rPr>
              <w:t>Ch</w:t>
            </w:r>
            <w:r>
              <w:rPr>
                <w:spacing w:val="-1"/>
                <w:w w:val="117"/>
                <w:sz w:val="18"/>
                <w:szCs w:val="18"/>
              </w:rPr>
              <w:t>a</w:t>
            </w:r>
            <w:r>
              <w:rPr>
                <w:w w:val="117"/>
                <w:sz w:val="18"/>
                <w:szCs w:val="18"/>
              </w:rPr>
              <w:t>n</w:t>
            </w:r>
            <w:r>
              <w:rPr>
                <w:spacing w:val="1"/>
                <w:w w:val="117"/>
                <w:sz w:val="18"/>
                <w:szCs w:val="18"/>
              </w:rPr>
              <w:t>t</w:t>
            </w:r>
            <w:r>
              <w:rPr>
                <w:w w:val="117"/>
                <w:sz w:val="18"/>
                <w:szCs w:val="18"/>
              </w:rPr>
              <w:t>ier</w:t>
            </w:r>
            <w:r>
              <w:rPr>
                <w:sz w:val="18"/>
                <w:szCs w:val="18"/>
              </w:rPr>
              <w:t>N°</w:t>
            </w:r>
            <w:r>
              <w:rPr>
                <w:w w:val="111"/>
                <w:sz w:val="18"/>
                <w:szCs w:val="18"/>
              </w:rPr>
              <w:t>1</w:t>
            </w:r>
          </w:p>
        </w:tc>
        <w:tc>
          <w:tcPr>
            <w:tcW w:w="2700" w:type="dxa"/>
            <w:gridSpan w:val="4"/>
            <w:tcBorders>
              <w:top w:val="single" w:sz="8"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7" w:line="100" w:lineRule="exact"/>
              <w:rPr>
                <w:sz w:val="10"/>
                <w:szCs w:val="10"/>
              </w:rPr>
            </w:pPr>
          </w:p>
          <w:p w:rsidR="00C07FD4" w:rsidRDefault="00C07FD4" w:rsidP="00FA00C4">
            <w:pPr>
              <w:widowControl w:val="0"/>
              <w:autoSpaceDE w:val="0"/>
              <w:autoSpaceDN w:val="0"/>
              <w:adjustRightInd w:val="0"/>
              <w:ind w:left="200"/>
              <w:rPr>
                <w:sz w:val="24"/>
                <w:szCs w:val="24"/>
              </w:rPr>
            </w:pPr>
            <w:r>
              <w:rPr>
                <w:w w:val="108"/>
                <w:sz w:val="18"/>
                <w:szCs w:val="18"/>
              </w:rPr>
              <w:t>R</w:t>
            </w:r>
            <w:r>
              <w:rPr>
                <w:w w:val="125"/>
                <w:sz w:val="18"/>
                <w:szCs w:val="18"/>
              </w:rPr>
              <w:t>e</w:t>
            </w:r>
            <w:r>
              <w:rPr>
                <w:w w:val="142"/>
                <w:sz w:val="18"/>
                <w:szCs w:val="18"/>
              </w:rPr>
              <w:t>s</w:t>
            </w:r>
            <w:r>
              <w:rPr>
                <w:spacing w:val="2"/>
                <w:w w:val="122"/>
                <w:sz w:val="18"/>
                <w:szCs w:val="18"/>
              </w:rPr>
              <w:t>p</w:t>
            </w:r>
            <w:r>
              <w:rPr>
                <w:w w:val="122"/>
                <w:sz w:val="18"/>
                <w:szCs w:val="18"/>
              </w:rPr>
              <w:t>o</w:t>
            </w:r>
            <w:r>
              <w:rPr>
                <w:spacing w:val="2"/>
                <w:w w:val="122"/>
                <w:sz w:val="18"/>
                <w:szCs w:val="18"/>
              </w:rPr>
              <w:t>n</w:t>
            </w:r>
            <w:r>
              <w:rPr>
                <w:spacing w:val="-3"/>
                <w:w w:val="142"/>
                <w:sz w:val="18"/>
                <w:szCs w:val="18"/>
              </w:rPr>
              <w:t>s</w:t>
            </w:r>
            <w:r>
              <w:rPr>
                <w:w w:val="125"/>
                <w:sz w:val="18"/>
                <w:szCs w:val="18"/>
              </w:rPr>
              <w:t>a</w:t>
            </w:r>
            <w:r>
              <w:rPr>
                <w:spacing w:val="2"/>
                <w:w w:val="122"/>
                <w:sz w:val="18"/>
                <w:szCs w:val="18"/>
              </w:rPr>
              <w:t>b</w:t>
            </w:r>
            <w:r>
              <w:rPr>
                <w:sz w:val="18"/>
                <w:szCs w:val="18"/>
              </w:rPr>
              <w:t>l</w:t>
            </w:r>
            <w:r>
              <w:rPr>
                <w:w w:val="125"/>
                <w:sz w:val="18"/>
                <w:szCs w:val="18"/>
              </w:rPr>
              <w:t>e</w:t>
            </w:r>
            <w:r>
              <w:rPr>
                <w:spacing w:val="-2"/>
                <w:sz w:val="18"/>
                <w:szCs w:val="18"/>
              </w:rPr>
              <w:t>A</w:t>
            </w:r>
            <w:r>
              <w:rPr>
                <w:spacing w:val="2"/>
                <w:w w:val="122"/>
                <w:sz w:val="18"/>
                <w:szCs w:val="18"/>
              </w:rPr>
              <w:t>d</w:t>
            </w:r>
            <w:r>
              <w:rPr>
                <w:w w:val="114"/>
                <w:sz w:val="18"/>
                <w:szCs w:val="18"/>
              </w:rPr>
              <w:t>m</w:t>
            </w:r>
            <w:r>
              <w:rPr>
                <w:sz w:val="18"/>
                <w:szCs w:val="18"/>
              </w:rPr>
              <w:t>i</w:t>
            </w:r>
            <w:r>
              <w:rPr>
                <w:spacing w:val="2"/>
                <w:w w:val="122"/>
                <w:sz w:val="18"/>
                <w:szCs w:val="18"/>
              </w:rPr>
              <w:t>n</w:t>
            </w:r>
            <w:r>
              <w:rPr>
                <w:sz w:val="18"/>
                <w:szCs w:val="18"/>
              </w:rPr>
              <w:t>i</w:t>
            </w:r>
            <w:r>
              <w:rPr>
                <w:w w:val="142"/>
                <w:sz w:val="18"/>
                <w:szCs w:val="18"/>
              </w:rPr>
              <w:t>s</w:t>
            </w:r>
            <w:r>
              <w:rPr>
                <w:spacing w:val="1"/>
                <w:w w:val="120"/>
                <w:sz w:val="18"/>
                <w:szCs w:val="18"/>
              </w:rPr>
              <w:t>t</w:t>
            </w:r>
            <w:r>
              <w:rPr>
                <w:spacing w:val="-3"/>
                <w:w w:val="116"/>
                <w:sz w:val="18"/>
                <w:szCs w:val="18"/>
              </w:rPr>
              <w:t>r</w:t>
            </w:r>
            <w:r>
              <w:rPr>
                <w:w w:val="125"/>
                <w:sz w:val="18"/>
                <w:szCs w:val="18"/>
              </w:rPr>
              <w:t>a</w:t>
            </w:r>
            <w:r>
              <w:rPr>
                <w:spacing w:val="1"/>
                <w:w w:val="120"/>
                <w:sz w:val="18"/>
                <w:szCs w:val="18"/>
              </w:rPr>
              <w:t>t</w:t>
            </w:r>
            <w:r>
              <w:rPr>
                <w:sz w:val="18"/>
                <w:szCs w:val="18"/>
              </w:rPr>
              <w:t>if</w:t>
            </w:r>
          </w:p>
        </w:tc>
      </w:tr>
      <w:tr w:rsidR="00C07FD4" w:rsidTr="00C07FD4">
        <w:trPr>
          <w:trHeight w:hRule="exact" w:val="418"/>
          <w:jc w:val="center"/>
        </w:trPr>
        <w:tc>
          <w:tcPr>
            <w:tcW w:w="1006" w:type="dxa"/>
            <w:tcBorders>
              <w:top w:val="single" w:sz="4" w:space="0" w:color="000000"/>
              <w:left w:val="single" w:sz="8"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312" w:right="324"/>
              <w:jc w:val="center"/>
              <w:rPr>
                <w:sz w:val="24"/>
                <w:szCs w:val="24"/>
              </w:rPr>
            </w:pPr>
            <w:r>
              <w:rPr>
                <w:w w:val="99"/>
                <w:sz w:val="14"/>
                <w:szCs w:val="14"/>
              </w:rPr>
              <w:t>N</w:t>
            </w:r>
            <w:r>
              <w:rPr>
                <w:spacing w:val="-1"/>
                <w:w w:val="110"/>
                <w:sz w:val="14"/>
                <w:szCs w:val="14"/>
              </w:rPr>
              <w:t>o</w:t>
            </w:r>
            <w:r>
              <w:rPr>
                <w:w w:val="106"/>
                <w:sz w:val="14"/>
                <w:szCs w:val="14"/>
              </w:rPr>
              <w:t>m</w:t>
            </w:r>
          </w:p>
        </w:tc>
        <w:tc>
          <w:tcPr>
            <w:tcW w:w="508" w:type="dxa"/>
            <w:tcBorders>
              <w:top w:val="single" w:sz="4" w:space="0" w:color="000000"/>
              <w:left w:val="single" w:sz="4"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124"/>
              <w:rPr>
                <w:sz w:val="24"/>
                <w:szCs w:val="24"/>
              </w:rPr>
            </w:pPr>
            <w:r>
              <w:rPr>
                <w:w w:val="91"/>
                <w:sz w:val="14"/>
                <w:szCs w:val="14"/>
              </w:rPr>
              <w:t>A</w:t>
            </w:r>
            <w:r>
              <w:rPr>
                <w:w w:val="110"/>
                <w:sz w:val="14"/>
                <w:szCs w:val="14"/>
              </w:rPr>
              <w:t>g</w:t>
            </w:r>
            <w:r>
              <w:rPr>
                <w:w w:val="124"/>
                <w:sz w:val="14"/>
                <w:szCs w:val="14"/>
              </w:rPr>
              <w:t>e</w:t>
            </w:r>
          </w:p>
        </w:tc>
        <w:tc>
          <w:tcPr>
            <w:tcW w:w="752" w:type="dxa"/>
            <w:tcBorders>
              <w:top w:val="single" w:sz="4" w:space="0" w:color="000000"/>
              <w:left w:val="single" w:sz="4"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103"/>
              <w:rPr>
                <w:sz w:val="24"/>
                <w:szCs w:val="24"/>
              </w:rPr>
            </w:pPr>
            <w:r>
              <w:rPr>
                <w:spacing w:val="-1"/>
                <w:w w:val="109"/>
                <w:sz w:val="14"/>
                <w:szCs w:val="14"/>
              </w:rPr>
              <w:t>F</w:t>
            </w:r>
            <w:r>
              <w:rPr>
                <w:spacing w:val="2"/>
                <w:w w:val="110"/>
                <w:sz w:val="14"/>
                <w:szCs w:val="14"/>
              </w:rPr>
              <w:t>o</w:t>
            </w:r>
            <w:r>
              <w:rPr>
                <w:spacing w:val="-1"/>
                <w:w w:val="110"/>
                <w:sz w:val="14"/>
                <w:szCs w:val="14"/>
              </w:rPr>
              <w:t>n</w:t>
            </w:r>
            <w:r>
              <w:rPr>
                <w:w w:val="112"/>
                <w:sz w:val="14"/>
                <w:szCs w:val="14"/>
              </w:rPr>
              <w:t>c</w:t>
            </w:r>
            <w:r>
              <w:rPr>
                <w:w w:val="99"/>
                <w:sz w:val="14"/>
                <w:szCs w:val="14"/>
              </w:rPr>
              <w:t>t</w:t>
            </w:r>
            <w:r>
              <w:rPr>
                <w:w w:val="79"/>
                <w:sz w:val="14"/>
                <w:szCs w:val="14"/>
              </w:rPr>
              <w:t>i</w:t>
            </w:r>
            <w:r>
              <w:rPr>
                <w:spacing w:val="2"/>
                <w:w w:val="110"/>
                <w:sz w:val="14"/>
                <w:szCs w:val="14"/>
              </w:rPr>
              <w:t>o</w:t>
            </w:r>
            <w:r>
              <w:rPr>
                <w:w w:val="110"/>
                <w:sz w:val="14"/>
                <w:szCs w:val="14"/>
              </w:rPr>
              <w:t>n</w:t>
            </w:r>
          </w:p>
        </w:tc>
        <w:tc>
          <w:tcPr>
            <w:tcW w:w="993" w:type="dxa"/>
            <w:tcBorders>
              <w:top w:val="single" w:sz="4" w:space="0" w:color="000000"/>
              <w:left w:val="single" w:sz="4"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41"/>
              <w:ind w:left="117" w:right="92" w:firstLine="130"/>
              <w:rPr>
                <w:sz w:val="24"/>
                <w:szCs w:val="24"/>
              </w:rPr>
            </w:pPr>
            <w:r>
              <w:rPr>
                <w:sz w:val="14"/>
                <w:szCs w:val="14"/>
              </w:rPr>
              <w:t>D</w:t>
            </w:r>
            <w:r>
              <w:rPr>
                <w:spacing w:val="-1"/>
                <w:sz w:val="14"/>
                <w:szCs w:val="14"/>
              </w:rPr>
              <w:t>a</w:t>
            </w:r>
            <w:r>
              <w:rPr>
                <w:sz w:val="14"/>
                <w:szCs w:val="14"/>
              </w:rPr>
              <w:t>te</w:t>
            </w:r>
            <w:r>
              <w:rPr>
                <w:spacing w:val="-1"/>
                <w:w w:val="110"/>
                <w:sz w:val="14"/>
                <w:szCs w:val="14"/>
              </w:rPr>
              <w:t>d</w:t>
            </w:r>
            <w:r>
              <w:rPr>
                <w:w w:val="124"/>
                <w:sz w:val="14"/>
                <w:szCs w:val="14"/>
              </w:rPr>
              <w:t xml:space="preserve">e </w:t>
            </w:r>
            <w:r>
              <w:rPr>
                <w:w w:val="99"/>
                <w:sz w:val="14"/>
                <w:szCs w:val="14"/>
              </w:rPr>
              <w:t>r</w:t>
            </w:r>
            <w:r>
              <w:rPr>
                <w:spacing w:val="-1"/>
                <w:w w:val="124"/>
                <w:sz w:val="14"/>
                <w:szCs w:val="14"/>
              </w:rPr>
              <w:t>e</w:t>
            </w:r>
            <w:r>
              <w:rPr>
                <w:w w:val="112"/>
                <w:sz w:val="14"/>
                <w:szCs w:val="14"/>
              </w:rPr>
              <w:t>c</w:t>
            </w:r>
            <w:r>
              <w:rPr>
                <w:spacing w:val="1"/>
                <w:w w:val="99"/>
                <w:sz w:val="14"/>
                <w:szCs w:val="14"/>
              </w:rPr>
              <w:t>r</w:t>
            </w:r>
            <w:r>
              <w:rPr>
                <w:spacing w:val="-1"/>
                <w:w w:val="110"/>
                <w:sz w:val="14"/>
                <w:szCs w:val="14"/>
              </w:rPr>
              <w:t>u</w:t>
            </w:r>
            <w:r>
              <w:rPr>
                <w:spacing w:val="3"/>
                <w:w w:val="99"/>
                <w:sz w:val="14"/>
                <w:szCs w:val="14"/>
              </w:rPr>
              <w:t>t</w:t>
            </w:r>
            <w:r>
              <w:rPr>
                <w:spacing w:val="-1"/>
                <w:w w:val="124"/>
                <w:sz w:val="14"/>
                <w:szCs w:val="14"/>
              </w:rPr>
              <w:t>e</w:t>
            </w:r>
            <w:r>
              <w:rPr>
                <w:spacing w:val="1"/>
                <w:w w:val="106"/>
                <w:sz w:val="14"/>
                <w:szCs w:val="14"/>
              </w:rPr>
              <w:t>m</w:t>
            </w:r>
            <w:r>
              <w:rPr>
                <w:spacing w:val="-1"/>
                <w:w w:val="124"/>
                <w:sz w:val="14"/>
                <w:szCs w:val="14"/>
              </w:rPr>
              <w:t>e</w:t>
            </w:r>
            <w:r>
              <w:rPr>
                <w:w w:val="110"/>
                <w:sz w:val="14"/>
                <w:szCs w:val="14"/>
              </w:rPr>
              <w:t>n</w:t>
            </w:r>
            <w:r>
              <w:rPr>
                <w:w w:val="99"/>
                <w:sz w:val="14"/>
                <w:szCs w:val="14"/>
              </w:rPr>
              <w:t>t</w:t>
            </w:r>
          </w:p>
        </w:tc>
        <w:tc>
          <w:tcPr>
            <w:tcW w:w="696" w:type="dxa"/>
            <w:tcBorders>
              <w:top w:val="single" w:sz="4" w:space="0" w:color="000000"/>
              <w:left w:val="single" w:sz="8"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189"/>
              <w:rPr>
                <w:sz w:val="24"/>
                <w:szCs w:val="24"/>
              </w:rPr>
            </w:pPr>
            <w:r>
              <w:rPr>
                <w:w w:val="99"/>
                <w:sz w:val="14"/>
                <w:szCs w:val="14"/>
              </w:rPr>
              <w:t>N</w:t>
            </w:r>
            <w:r>
              <w:rPr>
                <w:spacing w:val="-1"/>
                <w:w w:val="110"/>
                <w:sz w:val="14"/>
                <w:szCs w:val="14"/>
              </w:rPr>
              <w:t>o</w:t>
            </w:r>
            <w:r>
              <w:rPr>
                <w:w w:val="106"/>
                <w:sz w:val="14"/>
                <w:szCs w:val="14"/>
              </w:rPr>
              <w:t>m</w:t>
            </w:r>
          </w:p>
        </w:tc>
        <w:tc>
          <w:tcPr>
            <w:tcW w:w="540" w:type="dxa"/>
            <w:tcBorders>
              <w:top w:val="single" w:sz="4" w:space="0" w:color="000000"/>
              <w:left w:val="single" w:sz="4"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141"/>
              <w:rPr>
                <w:sz w:val="24"/>
                <w:szCs w:val="24"/>
              </w:rPr>
            </w:pPr>
            <w:r>
              <w:rPr>
                <w:w w:val="91"/>
                <w:sz w:val="14"/>
                <w:szCs w:val="14"/>
              </w:rPr>
              <w:t>A</w:t>
            </w:r>
            <w:r>
              <w:rPr>
                <w:w w:val="110"/>
                <w:sz w:val="14"/>
                <w:szCs w:val="14"/>
              </w:rPr>
              <w:t>g</w:t>
            </w:r>
            <w:r>
              <w:rPr>
                <w:w w:val="124"/>
                <w:sz w:val="14"/>
                <w:szCs w:val="14"/>
              </w:rPr>
              <w:t>e</w:t>
            </w:r>
          </w:p>
        </w:tc>
        <w:tc>
          <w:tcPr>
            <w:tcW w:w="783" w:type="dxa"/>
            <w:tcBorders>
              <w:top w:val="single" w:sz="4" w:space="0" w:color="000000"/>
              <w:left w:val="single" w:sz="4"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116"/>
              <w:rPr>
                <w:sz w:val="24"/>
                <w:szCs w:val="24"/>
              </w:rPr>
            </w:pPr>
            <w:r>
              <w:rPr>
                <w:w w:val="109"/>
                <w:sz w:val="14"/>
                <w:szCs w:val="14"/>
              </w:rPr>
              <w:t>F</w:t>
            </w:r>
            <w:r>
              <w:rPr>
                <w:w w:val="110"/>
                <w:sz w:val="14"/>
                <w:szCs w:val="14"/>
              </w:rPr>
              <w:t>on</w:t>
            </w:r>
            <w:r>
              <w:rPr>
                <w:w w:val="112"/>
                <w:sz w:val="14"/>
                <w:szCs w:val="14"/>
              </w:rPr>
              <w:t>c</w:t>
            </w:r>
            <w:r>
              <w:rPr>
                <w:w w:val="99"/>
                <w:sz w:val="14"/>
                <w:szCs w:val="14"/>
              </w:rPr>
              <w:t>t</w:t>
            </w:r>
            <w:r>
              <w:rPr>
                <w:spacing w:val="1"/>
                <w:w w:val="79"/>
                <w:sz w:val="14"/>
                <w:szCs w:val="14"/>
              </w:rPr>
              <w:t>i</w:t>
            </w:r>
            <w:r>
              <w:rPr>
                <w:w w:val="110"/>
                <w:sz w:val="14"/>
                <w:szCs w:val="14"/>
              </w:rPr>
              <w:t>on</w:t>
            </w:r>
          </w:p>
        </w:tc>
        <w:tc>
          <w:tcPr>
            <w:tcW w:w="928" w:type="dxa"/>
            <w:tcBorders>
              <w:top w:val="single" w:sz="4" w:space="0" w:color="000000"/>
              <w:left w:val="single" w:sz="4"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41"/>
              <w:ind w:left="85" w:right="59" w:firstLine="127"/>
              <w:rPr>
                <w:sz w:val="24"/>
                <w:szCs w:val="24"/>
              </w:rPr>
            </w:pPr>
            <w:r>
              <w:rPr>
                <w:sz w:val="14"/>
                <w:szCs w:val="14"/>
              </w:rPr>
              <w:t>D</w:t>
            </w:r>
            <w:r>
              <w:rPr>
                <w:spacing w:val="-1"/>
                <w:sz w:val="14"/>
                <w:szCs w:val="14"/>
              </w:rPr>
              <w:t>a</w:t>
            </w:r>
            <w:r>
              <w:rPr>
                <w:sz w:val="14"/>
                <w:szCs w:val="14"/>
              </w:rPr>
              <w:t>te</w:t>
            </w:r>
            <w:r>
              <w:rPr>
                <w:spacing w:val="-1"/>
                <w:w w:val="110"/>
                <w:sz w:val="14"/>
                <w:szCs w:val="14"/>
              </w:rPr>
              <w:t>d</w:t>
            </w:r>
            <w:r>
              <w:rPr>
                <w:w w:val="124"/>
                <w:sz w:val="14"/>
                <w:szCs w:val="14"/>
              </w:rPr>
              <w:t xml:space="preserve">e </w:t>
            </w:r>
            <w:r>
              <w:rPr>
                <w:w w:val="99"/>
                <w:sz w:val="14"/>
                <w:szCs w:val="14"/>
              </w:rPr>
              <w:t>r</w:t>
            </w:r>
            <w:r>
              <w:rPr>
                <w:spacing w:val="-1"/>
                <w:w w:val="124"/>
                <w:sz w:val="14"/>
                <w:szCs w:val="14"/>
              </w:rPr>
              <w:t>e</w:t>
            </w:r>
            <w:r>
              <w:rPr>
                <w:w w:val="112"/>
                <w:sz w:val="14"/>
                <w:szCs w:val="14"/>
              </w:rPr>
              <w:t>c</w:t>
            </w:r>
            <w:r>
              <w:rPr>
                <w:spacing w:val="1"/>
                <w:w w:val="99"/>
                <w:sz w:val="14"/>
                <w:szCs w:val="14"/>
              </w:rPr>
              <w:t>r</w:t>
            </w:r>
            <w:r>
              <w:rPr>
                <w:spacing w:val="-1"/>
                <w:w w:val="110"/>
                <w:sz w:val="14"/>
                <w:szCs w:val="14"/>
              </w:rPr>
              <w:t>u</w:t>
            </w:r>
            <w:r>
              <w:rPr>
                <w:spacing w:val="3"/>
                <w:w w:val="99"/>
                <w:sz w:val="14"/>
                <w:szCs w:val="14"/>
              </w:rPr>
              <w:t>t</w:t>
            </w:r>
            <w:r>
              <w:rPr>
                <w:spacing w:val="-1"/>
                <w:w w:val="124"/>
                <w:sz w:val="14"/>
                <w:szCs w:val="14"/>
              </w:rPr>
              <w:t>e</w:t>
            </w:r>
            <w:r>
              <w:rPr>
                <w:spacing w:val="1"/>
                <w:w w:val="106"/>
                <w:sz w:val="14"/>
                <w:szCs w:val="14"/>
              </w:rPr>
              <w:t>m</w:t>
            </w:r>
            <w:r>
              <w:rPr>
                <w:spacing w:val="-1"/>
                <w:w w:val="124"/>
                <w:sz w:val="14"/>
                <w:szCs w:val="14"/>
              </w:rPr>
              <w:t>e</w:t>
            </w:r>
            <w:r>
              <w:rPr>
                <w:w w:val="110"/>
                <w:sz w:val="14"/>
                <w:szCs w:val="14"/>
              </w:rPr>
              <w:t>n</w:t>
            </w:r>
            <w:r>
              <w:rPr>
                <w:w w:val="99"/>
                <w:sz w:val="14"/>
                <w:szCs w:val="14"/>
              </w:rPr>
              <w:t>t</w:t>
            </w:r>
          </w:p>
        </w:tc>
        <w:tc>
          <w:tcPr>
            <w:tcW w:w="631" w:type="dxa"/>
            <w:tcBorders>
              <w:top w:val="single" w:sz="4" w:space="0" w:color="000000"/>
              <w:left w:val="single" w:sz="8"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157"/>
              <w:rPr>
                <w:sz w:val="24"/>
                <w:szCs w:val="24"/>
              </w:rPr>
            </w:pPr>
            <w:r>
              <w:rPr>
                <w:w w:val="99"/>
                <w:sz w:val="14"/>
                <w:szCs w:val="14"/>
              </w:rPr>
              <w:t>N</w:t>
            </w:r>
            <w:r>
              <w:rPr>
                <w:spacing w:val="-1"/>
                <w:w w:val="110"/>
                <w:sz w:val="14"/>
                <w:szCs w:val="14"/>
              </w:rPr>
              <w:t>o</w:t>
            </w:r>
            <w:r>
              <w:rPr>
                <w:w w:val="106"/>
                <w:sz w:val="14"/>
                <w:szCs w:val="14"/>
              </w:rPr>
              <w:t>m</w:t>
            </w:r>
          </w:p>
        </w:tc>
        <w:tc>
          <w:tcPr>
            <w:tcW w:w="449" w:type="dxa"/>
            <w:tcBorders>
              <w:top w:val="single" w:sz="4" w:space="0" w:color="000000"/>
              <w:left w:val="single" w:sz="4"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92"/>
              <w:rPr>
                <w:sz w:val="24"/>
                <w:szCs w:val="24"/>
              </w:rPr>
            </w:pPr>
            <w:r>
              <w:rPr>
                <w:w w:val="91"/>
                <w:sz w:val="14"/>
                <w:szCs w:val="14"/>
              </w:rPr>
              <w:t>A</w:t>
            </w:r>
            <w:r>
              <w:rPr>
                <w:w w:val="110"/>
                <w:sz w:val="14"/>
                <w:szCs w:val="14"/>
              </w:rPr>
              <w:t>g</w:t>
            </w:r>
            <w:r>
              <w:rPr>
                <w:w w:val="124"/>
                <w:sz w:val="14"/>
                <w:szCs w:val="14"/>
              </w:rPr>
              <w:t>e</w:t>
            </w:r>
          </w:p>
        </w:tc>
        <w:tc>
          <w:tcPr>
            <w:tcW w:w="677" w:type="dxa"/>
            <w:tcBorders>
              <w:top w:val="single" w:sz="4" w:space="0" w:color="000000"/>
              <w:left w:val="single" w:sz="4" w:space="0" w:color="000000"/>
              <w:bottom w:val="single" w:sz="4" w:space="0" w:color="000000"/>
              <w:right w:val="single" w:sz="4" w:space="0" w:color="000000"/>
            </w:tcBorders>
          </w:tcPr>
          <w:p w:rsidR="00C07FD4" w:rsidRDefault="00C07FD4" w:rsidP="00FA00C4">
            <w:pPr>
              <w:widowControl w:val="0"/>
              <w:autoSpaceDE w:val="0"/>
              <w:autoSpaceDN w:val="0"/>
              <w:adjustRightInd w:val="0"/>
              <w:spacing w:before="3" w:line="120" w:lineRule="exact"/>
              <w:rPr>
                <w:sz w:val="12"/>
                <w:szCs w:val="12"/>
              </w:rPr>
            </w:pPr>
          </w:p>
          <w:p w:rsidR="00C07FD4" w:rsidRDefault="00C07FD4" w:rsidP="00FA00C4">
            <w:pPr>
              <w:widowControl w:val="0"/>
              <w:autoSpaceDE w:val="0"/>
              <w:autoSpaceDN w:val="0"/>
              <w:adjustRightInd w:val="0"/>
              <w:ind w:left="66"/>
              <w:rPr>
                <w:sz w:val="24"/>
                <w:szCs w:val="24"/>
              </w:rPr>
            </w:pPr>
            <w:r>
              <w:rPr>
                <w:w w:val="109"/>
                <w:sz w:val="14"/>
                <w:szCs w:val="14"/>
              </w:rPr>
              <w:t>F</w:t>
            </w:r>
            <w:r>
              <w:rPr>
                <w:spacing w:val="2"/>
                <w:w w:val="110"/>
                <w:sz w:val="14"/>
                <w:szCs w:val="14"/>
              </w:rPr>
              <w:t>o</w:t>
            </w:r>
            <w:r>
              <w:rPr>
                <w:spacing w:val="-1"/>
                <w:w w:val="110"/>
                <w:sz w:val="14"/>
                <w:szCs w:val="14"/>
              </w:rPr>
              <w:t>n</w:t>
            </w:r>
            <w:r>
              <w:rPr>
                <w:w w:val="112"/>
                <w:sz w:val="14"/>
                <w:szCs w:val="14"/>
              </w:rPr>
              <w:t>c</w:t>
            </w:r>
            <w:r>
              <w:rPr>
                <w:spacing w:val="-1"/>
                <w:w w:val="99"/>
                <w:sz w:val="14"/>
                <w:szCs w:val="14"/>
              </w:rPr>
              <w:t>t</w:t>
            </w:r>
            <w:r>
              <w:rPr>
                <w:spacing w:val="1"/>
                <w:w w:val="79"/>
                <w:sz w:val="14"/>
                <w:szCs w:val="14"/>
              </w:rPr>
              <w:t>i</w:t>
            </w:r>
            <w:r>
              <w:rPr>
                <w:spacing w:val="2"/>
                <w:w w:val="110"/>
                <w:sz w:val="14"/>
                <w:szCs w:val="14"/>
              </w:rPr>
              <w:t>o</w:t>
            </w:r>
            <w:r>
              <w:rPr>
                <w:w w:val="110"/>
                <w:sz w:val="14"/>
                <w:szCs w:val="14"/>
              </w:rPr>
              <w:t>n</w:t>
            </w:r>
          </w:p>
        </w:tc>
        <w:tc>
          <w:tcPr>
            <w:tcW w:w="943" w:type="dxa"/>
            <w:tcBorders>
              <w:top w:val="single" w:sz="4" w:space="0" w:color="000000"/>
              <w:left w:val="single" w:sz="4"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41"/>
              <w:ind w:left="66" w:right="83"/>
              <w:rPr>
                <w:sz w:val="24"/>
                <w:szCs w:val="24"/>
              </w:rPr>
            </w:pPr>
            <w:r>
              <w:rPr>
                <w:sz w:val="14"/>
                <w:szCs w:val="14"/>
              </w:rPr>
              <w:t>D</w:t>
            </w:r>
            <w:r>
              <w:rPr>
                <w:spacing w:val="-1"/>
                <w:sz w:val="14"/>
                <w:szCs w:val="14"/>
              </w:rPr>
              <w:t>a</w:t>
            </w:r>
            <w:r>
              <w:rPr>
                <w:sz w:val="14"/>
                <w:szCs w:val="14"/>
              </w:rPr>
              <w:t>te</w:t>
            </w:r>
            <w:r>
              <w:rPr>
                <w:spacing w:val="-1"/>
                <w:w w:val="110"/>
                <w:sz w:val="14"/>
                <w:szCs w:val="14"/>
              </w:rPr>
              <w:t>d</w:t>
            </w:r>
            <w:r>
              <w:rPr>
                <w:w w:val="124"/>
                <w:sz w:val="14"/>
                <w:szCs w:val="14"/>
              </w:rPr>
              <w:t xml:space="preserve">e </w:t>
            </w:r>
            <w:r>
              <w:rPr>
                <w:w w:val="99"/>
                <w:sz w:val="14"/>
                <w:szCs w:val="14"/>
              </w:rPr>
              <w:t>r</w:t>
            </w:r>
            <w:r>
              <w:rPr>
                <w:spacing w:val="-1"/>
                <w:w w:val="124"/>
                <w:sz w:val="14"/>
                <w:szCs w:val="14"/>
              </w:rPr>
              <w:t>e</w:t>
            </w:r>
            <w:r>
              <w:rPr>
                <w:w w:val="112"/>
                <w:sz w:val="14"/>
                <w:szCs w:val="14"/>
              </w:rPr>
              <w:t>c</w:t>
            </w:r>
            <w:r>
              <w:rPr>
                <w:spacing w:val="1"/>
                <w:w w:val="99"/>
                <w:sz w:val="14"/>
                <w:szCs w:val="14"/>
              </w:rPr>
              <w:t>r</w:t>
            </w:r>
            <w:r>
              <w:rPr>
                <w:spacing w:val="-1"/>
                <w:w w:val="110"/>
                <w:sz w:val="14"/>
                <w:szCs w:val="14"/>
              </w:rPr>
              <w:t>u</w:t>
            </w:r>
            <w:r>
              <w:rPr>
                <w:spacing w:val="3"/>
                <w:w w:val="99"/>
                <w:sz w:val="14"/>
                <w:szCs w:val="14"/>
              </w:rPr>
              <w:t>t</w:t>
            </w:r>
            <w:r>
              <w:rPr>
                <w:spacing w:val="-1"/>
                <w:w w:val="124"/>
                <w:sz w:val="14"/>
                <w:szCs w:val="14"/>
              </w:rPr>
              <w:t>e</w:t>
            </w:r>
            <w:r>
              <w:rPr>
                <w:spacing w:val="1"/>
                <w:w w:val="106"/>
                <w:sz w:val="14"/>
                <w:szCs w:val="14"/>
              </w:rPr>
              <w:t>m</w:t>
            </w:r>
            <w:r>
              <w:rPr>
                <w:spacing w:val="-1"/>
                <w:w w:val="124"/>
                <w:sz w:val="14"/>
                <w:szCs w:val="14"/>
              </w:rPr>
              <w:t>e</w:t>
            </w:r>
            <w:r>
              <w:rPr>
                <w:w w:val="110"/>
                <w:sz w:val="14"/>
                <w:szCs w:val="14"/>
              </w:rPr>
              <w:t>n</w:t>
            </w:r>
            <w:r>
              <w:rPr>
                <w:w w:val="99"/>
                <w:sz w:val="14"/>
                <w:szCs w:val="14"/>
              </w:rPr>
              <w:t>t</w:t>
            </w:r>
          </w:p>
        </w:tc>
      </w:tr>
      <w:tr w:rsidR="00C07FD4" w:rsidTr="00C07FD4">
        <w:trPr>
          <w:trHeight w:hRule="exact" w:val="592"/>
          <w:jc w:val="center"/>
        </w:trPr>
        <w:tc>
          <w:tcPr>
            <w:tcW w:w="1006" w:type="dxa"/>
            <w:tcBorders>
              <w:top w:val="single" w:sz="4" w:space="0" w:color="000000"/>
              <w:left w:val="single" w:sz="8"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508" w:type="dxa"/>
            <w:tcBorders>
              <w:top w:val="single" w:sz="4" w:space="0" w:color="000000"/>
              <w:left w:val="single" w:sz="4"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752" w:type="dxa"/>
            <w:tcBorders>
              <w:top w:val="single" w:sz="4" w:space="0" w:color="000000"/>
              <w:left w:val="single" w:sz="4"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993" w:type="dxa"/>
            <w:tcBorders>
              <w:top w:val="single" w:sz="4" w:space="0" w:color="000000"/>
              <w:left w:val="single" w:sz="4" w:space="0" w:color="000000"/>
              <w:bottom w:val="single" w:sz="6"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696" w:type="dxa"/>
            <w:tcBorders>
              <w:top w:val="single" w:sz="4" w:space="0" w:color="000000"/>
              <w:left w:val="single" w:sz="8"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540" w:type="dxa"/>
            <w:tcBorders>
              <w:top w:val="single" w:sz="4" w:space="0" w:color="000000"/>
              <w:left w:val="single" w:sz="4"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783" w:type="dxa"/>
            <w:tcBorders>
              <w:top w:val="single" w:sz="4" w:space="0" w:color="000000"/>
              <w:left w:val="single" w:sz="4"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928" w:type="dxa"/>
            <w:tcBorders>
              <w:top w:val="single" w:sz="4" w:space="0" w:color="000000"/>
              <w:left w:val="single" w:sz="4" w:space="0" w:color="000000"/>
              <w:bottom w:val="single" w:sz="6"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631" w:type="dxa"/>
            <w:tcBorders>
              <w:top w:val="single" w:sz="4" w:space="0" w:color="000000"/>
              <w:left w:val="single" w:sz="8"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449" w:type="dxa"/>
            <w:tcBorders>
              <w:top w:val="single" w:sz="4" w:space="0" w:color="000000"/>
              <w:left w:val="single" w:sz="4"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677" w:type="dxa"/>
            <w:tcBorders>
              <w:top w:val="single" w:sz="4" w:space="0" w:color="000000"/>
              <w:left w:val="single" w:sz="4" w:space="0" w:color="000000"/>
              <w:bottom w:val="single" w:sz="6" w:space="0" w:color="000000"/>
              <w:right w:val="single" w:sz="4" w:space="0" w:color="000000"/>
            </w:tcBorders>
          </w:tcPr>
          <w:p w:rsidR="00C07FD4" w:rsidRDefault="00C07FD4" w:rsidP="00FA00C4">
            <w:pPr>
              <w:widowControl w:val="0"/>
              <w:autoSpaceDE w:val="0"/>
              <w:autoSpaceDN w:val="0"/>
              <w:adjustRightInd w:val="0"/>
              <w:rPr>
                <w:sz w:val="24"/>
                <w:szCs w:val="24"/>
              </w:rPr>
            </w:pPr>
          </w:p>
        </w:tc>
        <w:tc>
          <w:tcPr>
            <w:tcW w:w="943" w:type="dxa"/>
            <w:tcBorders>
              <w:top w:val="single" w:sz="4" w:space="0" w:color="000000"/>
              <w:left w:val="single" w:sz="4" w:space="0" w:color="000000"/>
              <w:bottom w:val="single" w:sz="6" w:space="0" w:color="000000"/>
              <w:right w:val="single" w:sz="8" w:space="0" w:color="000000"/>
            </w:tcBorders>
          </w:tcPr>
          <w:p w:rsidR="00C07FD4" w:rsidRDefault="00C07FD4" w:rsidP="00FA00C4">
            <w:pPr>
              <w:widowControl w:val="0"/>
              <w:autoSpaceDE w:val="0"/>
              <w:autoSpaceDN w:val="0"/>
              <w:adjustRightInd w:val="0"/>
              <w:spacing w:line="200" w:lineRule="exact"/>
            </w:pPr>
          </w:p>
          <w:p w:rsidR="00C07FD4" w:rsidRDefault="00C07FD4" w:rsidP="00FA00C4">
            <w:pPr>
              <w:widowControl w:val="0"/>
              <w:autoSpaceDE w:val="0"/>
              <w:autoSpaceDN w:val="0"/>
              <w:adjustRightInd w:val="0"/>
              <w:spacing w:before="11" w:line="200" w:lineRule="exact"/>
            </w:pPr>
          </w:p>
          <w:p w:rsidR="00C07FD4" w:rsidRDefault="00C07FD4" w:rsidP="00FA00C4">
            <w:pPr>
              <w:widowControl w:val="0"/>
              <w:autoSpaceDE w:val="0"/>
              <w:autoSpaceDN w:val="0"/>
              <w:adjustRightInd w:val="0"/>
              <w:ind w:left="290"/>
              <w:rPr>
                <w:sz w:val="24"/>
                <w:szCs w:val="24"/>
              </w:rPr>
            </w:pPr>
            <w:r>
              <w:rPr>
                <w:spacing w:val="-1"/>
                <w:w w:val="111"/>
                <w:sz w:val="16"/>
                <w:szCs w:val="16"/>
              </w:rPr>
              <w:t>200</w:t>
            </w:r>
            <w:r>
              <w:rPr>
                <w:w w:val="111"/>
                <w:sz w:val="16"/>
                <w:szCs w:val="16"/>
              </w:rPr>
              <w:t>3</w:t>
            </w:r>
          </w:p>
        </w:tc>
      </w:tr>
      <w:tr w:rsidR="00C07FD4" w:rsidTr="00C07FD4">
        <w:trPr>
          <w:trHeight w:hRule="exact" w:val="1123"/>
          <w:jc w:val="center"/>
        </w:trPr>
        <w:tc>
          <w:tcPr>
            <w:tcW w:w="3259" w:type="dxa"/>
            <w:gridSpan w:val="4"/>
            <w:tcBorders>
              <w:top w:val="nil"/>
              <w:left w:val="single" w:sz="8" w:space="0" w:color="000000"/>
              <w:bottom w:val="nil"/>
              <w:right w:val="single" w:sz="8" w:space="0" w:color="000000"/>
            </w:tcBorders>
          </w:tcPr>
          <w:p w:rsidR="00C07FD4" w:rsidRDefault="00C07FD4" w:rsidP="00FA00C4">
            <w:pPr>
              <w:widowControl w:val="0"/>
              <w:autoSpaceDE w:val="0"/>
              <w:autoSpaceDN w:val="0"/>
              <w:adjustRightInd w:val="0"/>
              <w:spacing w:before="64"/>
              <w:ind w:left="1196" w:right="1193"/>
              <w:jc w:val="center"/>
              <w:rPr>
                <w:sz w:val="24"/>
                <w:szCs w:val="24"/>
              </w:rPr>
            </w:pPr>
            <w:r>
              <w:rPr>
                <w:w w:val="110"/>
                <w:sz w:val="16"/>
                <w:szCs w:val="16"/>
              </w:rPr>
              <w:t>F</w:t>
            </w:r>
            <w:r>
              <w:rPr>
                <w:w w:val="122"/>
                <w:sz w:val="16"/>
                <w:szCs w:val="16"/>
              </w:rPr>
              <w:t>o</w:t>
            </w:r>
            <w:r>
              <w:rPr>
                <w:w w:val="117"/>
                <w:sz w:val="16"/>
                <w:szCs w:val="16"/>
              </w:rPr>
              <w:t>r</w:t>
            </w:r>
            <w:r>
              <w:rPr>
                <w:spacing w:val="2"/>
                <w:w w:val="114"/>
                <w:sz w:val="16"/>
                <w:szCs w:val="16"/>
              </w:rPr>
              <w:t>m</w:t>
            </w:r>
            <w:r>
              <w:rPr>
                <w:spacing w:val="-1"/>
                <w:w w:val="126"/>
                <w:sz w:val="16"/>
                <w:szCs w:val="16"/>
              </w:rPr>
              <w:t>a</w:t>
            </w:r>
            <w:r>
              <w:rPr>
                <w:spacing w:val="-4"/>
                <w:w w:val="120"/>
                <w:sz w:val="16"/>
                <w:szCs w:val="16"/>
              </w:rPr>
              <w:t>t</w:t>
            </w:r>
            <w:r>
              <w:rPr>
                <w:spacing w:val="2"/>
                <w:sz w:val="16"/>
                <w:szCs w:val="16"/>
              </w:rPr>
              <w:t>i</w:t>
            </w:r>
            <w:r>
              <w:rPr>
                <w:w w:val="122"/>
                <w:sz w:val="16"/>
                <w:szCs w:val="16"/>
              </w:rPr>
              <w:t>on</w:t>
            </w:r>
          </w:p>
        </w:tc>
        <w:tc>
          <w:tcPr>
            <w:tcW w:w="2947" w:type="dxa"/>
            <w:gridSpan w:val="4"/>
            <w:tcBorders>
              <w:top w:val="nil"/>
              <w:left w:val="single" w:sz="8" w:space="0" w:color="000000"/>
              <w:bottom w:val="nil"/>
              <w:right w:val="single" w:sz="8" w:space="0" w:color="000000"/>
            </w:tcBorders>
          </w:tcPr>
          <w:p w:rsidR="00C07FD4" w:rsidRDefault="00C07FD4" w:rsidP="00FA00C4">
            <w:pPr>
              <w:widowControl w:val="0"/>
              <w:autoSpaceDE w:val="0"/>
              <w:autoSpaceDN w:val="0"/>
              <w:adjustRightInd w:val="0"/>
              <w:spacing w:before="64"/>
              <w:ind w:left="1040" w:right="1038"/>
              <w:jc w:val="center"/>
              <w:rPr>
                <w:sz w:val="24"/>
                <w:szCs w:val="24"/>
              </w:rPr>
            </w:pPr>
            <w:r>
              <w:rPr>
                <w:w w:val="110"/>
                <w:sz w:val="16"/>
                <w:szCs w:val="16"/>
              </w:rPr>
              <w:t>F</w:t>
            </w:r>
            <w:r>
              <w:rPr>
                <w:w w:val="122"/>
                <w:sz w:val="16"/>
                <w:szCs w:val="16"/>
              </w:rPr>
              <w:t>o</w:t>
            </w:r>
            <w:r>
              <w:rPr>
                <w:w w:val="117"/>
                <w:sz w:val="16"/>
                <w:szCs w:val="16"/>
              </w:rPr>
              <w:t>r</w:t>
            </w:r>
            <w:r>
              <w:rPr>
                <w:w w:val="114"/>
                <w:sz w:val="16"/>
                <w:szCs w:val="16"/>
              </w:rPr>
              <w:t>m</w:t>
            </w:r>
            <w:r>
              <w:rPr>
                <w:w w:val="126"/>
                <w:sz w:val="16"/>
                <w:szCs w:val="16"/>
              </w:rPr>
              <w:t>a</w:t>
            </w:r>
            <w:r>
              <w:rPr>
                <w:spacing w:val="-4"/>
                <w:w w:val="120"/>
                <w:sz w:val="16"/>
                <w:szCs w:val="16"/>
              </w:rPr>
              <w:t>t</w:t>
            </w:r>
            <w:r>
              <w:rPr>
                <w:spacing w:val="2"/>
                <w:sz w:val="16"/>
                <w:szCs w:val="16"/>
              </w:rPr>
              <w:t>i</w:t>
            </w:r>
            <w:r>
              <w:rPr>
                <w:w w:val="122"/>
                <w:sz w:val="16"/>
                <w:szCs w:val="16"/>
              </w:rPr>
              <w:t>on</w:t>
            </w:r>
          </w:p>
        </w:tc>
        <w:tc>
          <w:tcPr>
            <w:tcW w:w="2700" w:type="dxa"/>
            <w:gridSpan w:val="4"/>
            <w:tcBorders>
              <w:top w:val="nil"/>
              <w:left w:val="single" w:sz="8" w:space="0" w:color="000000"/>
              <w:bottom w:val="nil"/>
              <w:right w:val="single" w:sz="8" w:space="0" w:color="000000"/>
            </w:tcBorders>
          </w:tcPr>
          <w:p w:rsidR="00C07FD4" w:rsidRDefault="00C07FD4" w:rsidP="00FA00C4">
            <w:pPr>
              <w:widowControl w:val="0"/>
              <w:autoSpaceDE w:val="0"/>
              <w:autoSpaceDN w:val="0"/>
              <w:adjustRightInd w:val="0"/>
              <w:spacing w:before="64"/>
              <w:ind w:left="918" w:right="913"/>
              <w:jc w:val="center"/>
              <w:rPr>
                <w:sz w:val="24"/>
                <w:szCs w:val="24"/>
              </w:rPr>
            </w:pPr>
            <w:r>
              <w:rPr>
                <w:w w:val="110"/>
                <w:sz w:val="16"/>
                <w:szCs w:val="16"/>
              </w:rPr>
              <w:t>F</w:t>
            </w:r>
            <w:r>
              <w:rPr>
                <w:w w:val="122"/>
                <w:sz w:val="16"/>
                <w:szCs w:val="16"/>
              </w:rPr>
              <w:t>o</w:t>
            </w:r>
            <w:r>
              <w:rPr>
                <w:w w:val="117"/>
                <w:sz w:val="16"/>
                <w:szCs w:val="16"/>
              </w:rPr>
              <w:t>r</w:t>
            </w:r>
            <w:r>
              <w:rPr>
                <w:spacing w:val="2"/>
                <w:w w:val="114"/>
                <w:sz w:val="16"/>
                <w:szCs w:val="16"/>
              </w:rPr>
              <w:t>m</w:t>
            </w:r>
            <w:r>
              <w:rPr>
                <w:spacing w:val="-1"/>
                <w:w w:val="126"/>
                <w:sz w:val="16"/>
                <w:szCs w:val="16"/>
              </w:rPr>
              <w:t>a</w:t>
            </w:r>
            <w:r>
              <w:rPr>
                <w:spacing w:val="-4"/>
                <w:w w:val="120"/>
                <w:sz w:val="16"/>
                <w:szCs w:val="16"/>
              </w:rPr>
              <w:t>t</w:t>
            </w:r>
            <w:r>
              <w:rPr>
                <w:sz w:val="16"/>
                <w:szCs w:val="16"/>
              </w:rPr>
              <w:t>i</w:t>
            </w:r>
            <w:r>
              <w:rPr>
                <w:spacing w:val="2"/>
                <w:w w:val="122"/>
                <w:sz w:val="16"/>
                <w:szCs w:val="16"/>
              </w:rPr>
              <w:t>o</w:t>
            </w:r>
            <w:r>
              <w:rPr>
                <w:w w:val="122"/>
                <w:sz w:val="16"/>
                <w:szCs w:val="16"/>
              </w:rPr>
              <w:t>n</w:t>
            </w:r>
          </w:p>
        </w:tc>
      </w:tr>
      <w:tr w:rsidR="00C07FD4" w:rsidTr="00C07FD4">
        <w:trPr>
          <w:trHeight w:hRule="exact" w:val="1533"/>
          <w:jc w:val="center"/>
        </w:trPr>
        <w:tc>
          <w:tcPr>
            <w:tcW w:w="3259" w:type="dxa"/>
            <w:gridSpan w:val="4"/>
            <w:tcBorders>
              <w:top w:val="nil"/>
              <w:left w:val="single" w:sz="8" w:space="0" w:color="000000"/>
              <w:bottom w:val="nil"/>
              <w:right w:val="single" w:sz="8" w:space="0" w:color="000000"/>
            </w:tcBorders>
          </w:tcPr>
          <w:p w:rsidR="00C07FD4" w:rsidRDefault="00C07FD4" w:rsidP="00FA00C4">
            <w:pPr>
              <w:widowControl w:val="0"/>
              <w:autoSpaceDE w:val="0"/>
              <w:autoSpaceDN w:val="0"/>
              <w:adjustRightInd w:val="0"/>
              <w:spacing w:before="45"/>
              <w:ind w:left="59"/>
              <w:rPr>
                <w:sz w:val="16"/>
                <w:szCs w:val="16"/>
              </w:rPr>
            </w:pPr>
            <w:r>
              <w:rPr>
                <w:w w:val="109"/>
                <w:sz w:val="16"/>
                <w:szCs w:val="16"/>
              </w:rPr>
              <w:t>E</w:t>
            </w:r>
            <w:r>
              <w:rPr>
                <w:spacing w:val="-3"/>
                <w:sz w:val="16"/>
                <w:szCs w:val="16"/>
              </w:rPr>
              <w:t>x</w:t>
            </w:r>
            <w:r>
              <w:rPr>
                <w:spacing w:val="-1"/>
                <w:w w:val="111"/>
                <w:sz w:val="16"/>
                <w:szCs w:val="16"/>
              </w:rPr>
              <w:t>p</w:t>
            </w:r>
            <w:r>
              <w:rPr>
                <w:w w:val="126"/>
                <w:sz w:val="16"/>
                <w:szCs w:val="16"/>
              </w:rPr>
              <w:t>é</w:t>
            </w:r>
            <w:r>
              <w:rPr>
                <w:sz w:val="16"/>
                <w:szCs w:val="16"/>
              </w:rPr>
              <w:t>r</w:t>
            </w:r>
            <w:r>
              <w:rPr>
                <w:w w:val="80"/>
                <w:sz w:val="16"/>
                <w:szCs w:val="16"/>
              </w:rPr>
              <w:t>i</w:t>
            </w:r>
            <w:r>
              <w:rPr>
                <w:spacing w:val="-1"/>
                <w:w w:val="126"/>
                <w:sz w:val="16"/>
                <w:szCs w:val="16"/>
              </w:rPr>
              <w:t>e</w:t>
            </w:r>
            <w:r>
              <w:rPr>
                <w:spacing w:val="-1"/>
                <w:w w:val="111"/>
                <w:sz w:val="16"/>
                <w:szCs w:val="16"/>
              </w:rPr>
              <w:t>n</w:t>
            </w:r>
            <w:r>
              <w:rPr>
                <w:spacing w:val="2"/>
                <w:w w:val="113"/>
                <w:sz w:val="16"/>
                <w:szCs w:val="16"/>
              </w:rPr>
              <w:t>c</w:t>
            </w:r>
            <w:r>
              <w:rPr>
                <w:w w:val="126"/>
                <w:sz w:val="16"/>
                <w:szCs w:val="16"/>
              </w:rPr>
              <w:t>e</w:t>
            </w:r>
            <w:r>
              <w:rPr>
                <w:spacing w:val="-1"/>
                <w:w w:val="111"/>
                <w:sz w:val="16"/>
                <w:szCs w:val="16"/>
              </w:rPr>
              <w:t>p</w:t>
            </w:r>
            <w:r>
              <w:rPr>
                <w:sz w:val="16"/>
                <w:szCs w:val="16"/>
              </w:rPr>
              <w:t>r</w:t>
            </w:r>
            <w:r>
              <w:rPr>
                <w:spacing w:val="-1"/>
                <w:w w:val="111"/>
                <w:sz w:val="16"/>
                <w:szCs w:val="16"/>
              </w:rPr>
              <w:t>o</w:t>
            </w:r>
            <w:r>
              <w:rPr>
                <w:w w:val="80"/>
                <w:sz w:val="16"/>
                <w:szCs w:val="16"/>
              </w:rPr>
              <w:t>j</w:t>
            </w:r>
            <w:r>
              <w:rPr>
                <w:spacing w:val="-1"/>
                <w:w w:val="126"/>
                <w:sz w:val="16"/>
                <w:szCs w:val="16"/>
              </w:rPr>
              <w:t>e</w:t>
            </w:r>
            <w:r>
              <w:rPr>
                <w:sz w:val="16"/>
                <w:szCs w:val="16"/>
              </w:rPr>
              <w:t>tT</w:t>
            </w:r>
            <w:r>
              <w:rPr>
                <w:spacing w:val="-1"/>
                <w:sz w:val="16"/>
                <w:szCs w:val="16"/>
              </w:rPr>
              <w:t>p</w:t>
            </w:r>
            <w:r>
              <w:rPr>
                <w:sz w:val="16"/>
                <w:szCs w:val="16"/>
              </w:rPr>
              <w:t>/batiment</w:t>
            </w:r>
          </w:p>
          <w:p w:rsidR="00C07FD4" w:rsidRDefault="00C07FD4" w:rsidP="00FA00C4">
            <w:pPr>
              <w:widowControl w:val="0"/>
              <w:autoSpaceDE w:val="0"/>
              <w:autoSpaceDN w:val="0"/>
              <w:adjustRightInd w:val="0"/>
              <w:spacing w:line="182" w:lineRule="exact"/>
              <w:ind w:left="104"/>
              <w:rPr>
                <w:sz w:val="16"/>
                <w:szCs w:val="16"/>
              </w:rPr>
            </w:pPr>
            <w:r>
              <w:rPr>
                <w:sz w:val="16"/>
                <w:szCs w:val="16"/>
              </w:rPr>
              <w:t>5</w:t>
            </w:r>
            <w:r>
              <w:rPr>
                <w:spacing w:val="-1"/>
                <w:w w:val="111"/>
                <w:sz w:val="16"/>
                <w:szCs w:val="16"/>
              </w:rPr>
              <w:t>d</w:t>
            </w:r>
            <w:r>
              <w:rPr>
                <w:spacing w:val="-1"/>
                <w:w w:val="126"/>
                <w:sz w:val="16"/>
                <w:szCs w:val="16"/>
              </w:rPr>
              <w:t>e</w:t>
            </w:r>
            <w:r>
              <w:rPr>
                <w:sz w:val="16"/>
                <w:szCs w:val="16"/>
              </w:rPr>
              <w:t>r</w:t>
            </w:r>
            <w:r>
              <w:rPr>
                <w:spacing w:val="-1"/>
                <w:w w:val="111"/>
                <w:sz w:val="16"/>
                <w:szCs w:val="16"/>
              </w:rPr>
              <w:t>n</w:t>
            </w:r>
            <w:r>
              <w:rPr>
                <w:w w:val="80"/>
                <w:sz w:val="16"/>
                <w:szCs w:val="16"/>
              </w:rPr>
              <w:t>i</w:t>
            </w:r>
            <w:r>
              <w:rPr>
                <w:spacing w:val="-1"/>
                <w:w w:val="126"/>
                <w:sz w:val="16"/>
                <w:szCs w:val="16"/>
              </w:rPr>
              <w:t>è</w:t>
            </w:r>
            <w:r>
              <w:rPr>
                <w:sz w:val="16"/>
                <w:szCs w:val="16"/>
              </w:rPr>
              <w:t>r</w:t>
            </w:r>
            <w:r>
              <w:rPr>
                <w:spacing w:val="-1"/>
                <w:w w:val="126"/>
                <w:sz w:val="16"/>
                <w:szCs w:val="16"/>
              </w:rPr>
              <w:t>e</w:t>
            </w:r>
            <w:r>
              <w:rPr>
                <w:w w:val="129"/>
                <w:sz w:val="16"/>
                <w:szCs w:val="16"/>
              </w:rPr>
              <w:t>s</w:t>
            </w:r>
            <w:r>
              <w:rPr>
                <w:spacing w:val="-1"/>
                <w:w w:val="126"/>
                <w:sz w:val="16"/>
                <w:szCs w:val="16"/>
              </w:rPr>
              <w:t>a</w:t>
            </w:r>
            <w:r>
              <w:rPr>
                <w:w w:val="111"/>
                <w:sz w:val="16"/>
                <w:szCs w:val="16"/>
              </w:rPr>
              <w:t>n</w:t>
            </w:r>
            <w:r>
              <w:rPr>
                <w:spacing w:val="-1"/>
                <w:w w:val="111"/>
                <w:sz w:val="16"/>
                <w:szCs w:val="16"/>
              </w:rPr>
              <w:t>n</w:t>
            </w:r>
            <w:r>
              <w:rPr>
                <w:w w:val="126"/>
                <w:sz w:val="16"/>
                <w:szCs w:val="16"/>
              </w:rPr>
              <w:t>é</w:t>
            </w:r>
            <w:r>
              <w:rPr>
                <w:spacing w:val="-3"/>
                <w:w w:val="126"/>
                <w:sz w:val="16"/>
                <w:szCs w:val="16"/>
              </w:rPr>
              <w:t>e</w:t>
            </w:r>
            <w:r>
              <w:rPr>
                <w:w w:val="129"/>
                <w:sz w:val="16"/>
                <w:szCs w:val="16"/>
              </w:rPr>
              <w:t>s</w:t>
            </w:r>
          </w:p>
          <w:p w:rsidR="00C07FD4" w:rsidRDefault="00C07FD4" w:rsidP="00FA00C4">
            <w:pPr>
              <w:widowControl w:val="0"/>
              <w:autoSpaceDE w:val="0"/>
              <w:autoSpaceDN w:val="0"/>
              <w:adjustRightInd w:val="0"/>
              <w:spacing w:before="9" w:line="190" w:lineRule="exact"/>
              <w:rPr>
                <w:sz w:val="19"/>
                <w:szCs w:val="19"/>
              </w:rPr>
            </w:pPr>
          </w:p>
          <w:p w:rsidR="00C07FD4" w:rsidRDefault="00C07FD4" w:rsidP="00FA00C4">
            <w:pPr>
              <w:widowControl w:val="0"/>
              <w:autoSpaceDE w:val="0"/>
              <w:autoSpaceDN w:val="0"/>
              <w:adjustRightInd w:val="0"/>
              <w:spacing w:line="200" w:lineRule="exact"/>
            </w:pPr>
          </w:p>
          <w:p w:rsidR="00C07FD4" w:rsidRDefault="00C07FD4" w:rsidP="00FA00C4">
            <w:pPr>
              <w:widowControl w:val="0"/>
              <w:autoSpaceDE w:val="0"/>
              <w:autoSpaceDN w:val="0"/>
              <w:adjustRightInd w:val="0"/>
              <w:spacing w:line="200" w:lineRule="exact"/>
            </w:pPr>
          </w:p>
          <w:p w:rsidR="00C07FD4" w:rsidRDefault="00C07FD4" w:rsidP="00FA00C4">
            <w:pPr>
              <w:widowControl w:val="0"/>
              <w:autoSpaceDE w:val="0"/>
              <w:autoSpaceDN w:val="0"/>
              <w:adjustRightInd w:val="0"/>
              <w:ind w:left="59" w:right="64"/>
              <w:rPr>
                <w:sz w:val="24"/>
                <w:szCs w:val="24"/>
              </w:rPr>
            </w:pPr>
            <w:r>
              <w:rPr>
                <w:w w:val="96"/>
                <w:sz w:val="16"/>
                <w:szCs w:val="16"/>
              </w:rPr>
              <w:t>Voir</w:t>
            </w:r>
            <w:r>
              <w:rPr>
                <w:w w:val="116"/>
                <w:sz w:val="16"/>
                <w:szCs w:val="16"/>
              </w:rPr>
              <w:t>a</w:t>
            </w:r>
            <w:r>
              <w:rPr>
                <w:spacing w:val="-1"/>
                <w:w w:val="116"/>
                <w:sz w:val="16"/>
                <w:szCs w:val="16"/>
              </w:rPr>
              <w:t>nn</w:t>
            </w:r>
            <w:r>
              <w:rPr>
                <w:w w:val="116"/>
                <w:sz w:val="16"/>
                <w:szCs w:val="16"/>
              </w:rPr>
              <w:t>e</w:t>
            </w:r>
            <w:r>
              <w:rPr>
                <w:spacing w:val="-3"/>
                <w:w w:val="116"/>
                <w:sz w:val="16"/>
                <w:szCs w:val="16"/>
              </w:rPr>
              <w:t>x</w:t>
            </w:r>
            <w:r>
              <w:rPr>
                <w:w w:val="116"/>
                <w:sz w:val="16"/>
                <w:szCs w:val="16"/>
              </w:rPr>
              <w:t>e</w:t>
            </w:r>
            <w:r>
              <w:rPr>
                <w:sz w:val="16"/>
                <w:szCs w:val="16"/>
              </w:rPr>
              <w:t>N°r</w:t>
            </w:r>
            <w:r>
              <w:rPr>
                <w:spacing w:val="-3"/>
                <w:w w:val="126"/>
                <w:sz w:val="16"/>
                <w:szCs w:val="16"/>
              </w:rPr>
              <w:t>é</w:t>
            </w:r>
            <w:r>
              <w:rPr>
                <w:spacing w:val="2"/>
                <w:w w:val="83"/>
                <w:sz w:val="16"/>
                <w:szCs w:val="16"/>
              </w:rPr>
              <w:t>f</w:t>
            </w:r>
            <w:r>
              <w:rPr>
                <w:spacing w:val="-1"/>
                <w:w w:val="126"/>
                <w:sz w:val="16"/>
                <w:szCs w:val="16"/>
              </w:rPr>
              <w:t>é</w:t>
            </w:r>
            <w:r>
              <w:rPr>
                <w:sz w:val="16"/>
                <w:szCs w:val="16"/>
              </w:rPr>
              <w:t>r</w:t>
            </w:r>
            <w:r>
              <w:rPr>
                <w:spacing w:val="-1"/>
                <w:w w:val="126"/>
                <w:sz w:val="16"/>
                <w:szCs w:val="16"/>
              </w:rPr>
              <w:t>e</w:t>
            </w:r>
            <w:r>
              <w:rPr>
                <w:spacing w:val="-1"/>
                <w:w w:val="111"/>
                <w:sz w:val="16"/>
                <w:szCs w:val="16"/>
              </w:rPr>
              <w:t>n</w:t>
            </w:r>
            <w:r>
              <w:rPr>
                <w:spacing w:val="2"/>
                <w:w w:val="113"/>
                <w:sz w:val="16"/>
                <w:szCs w:val="16"/>
              </w:rPr>
              <w:t>c</w:t>
            </w:r>
            <w:r>
              <w:rPr>
                <w:spacing w:val="-1"/>
                <w:w w:val="126"/>
                <w:sz w:val="16"/>
                <w:szCs w:val="16"/>
              </w:rPr>
              <w:t>e</w:t>
            </w:r>
            <w:r>
              <w:rPr>
                <w:w w:val="129"/>
                <w:sz w:val="16"/>
                <w:szCs w:val="16"/>
              </w:rPr>
              <w:t>s</w:t>
            </w:r>
            <w:r>
              <w:rPr>
                <w:spacing w:val="-1"/>
                <w:w w:val="116"/>
                <w:sz w:val="16"/>
                <w:szCs w:val="16"/>
              </w:rPr>
              <w:t>e</w:t>
            </w:r>
            <w:r>
              <w:rPr>
                <w:w w:val="116"/>
                <w:sz w:val="16"/>
                <w:szCs w:val="16"/>
              </w:rPr>
              <w:t>t</w:t>
            </w:r>
            <w:r>
              <w:rPr>
                <w:sz w:val="16"/>
                <w:szCs w:val="16"/>
              </w:rPr>
              <w:t xml:space="preserve">CV </w:t>
            </w:r>
            <w:r>
              <w:rPr>
                <w:w w:val="120"/>
                <w:sz w:val="16"/>
                <w:szCs w:val="16"/>
              </w:rPr>
              <w:t>P</w:t>
            </w:r>
            <w:r>
              <w:rPr>
                <w:w w:val="126"/>
                <w:sz w:val="16"/>
                <w:szCs w:val="16"/>
              </w:rPr>
              <w:t>e</w:t>
            </w:r>
            <w:r>
              <w:rPr>
                <w:sz w:val="16"/>
                <w:szCs w:val="16"/>
              </w:rPr>
              <w:t>r</w:t>
            </w:r>
            <w:r>
              <w:rPr>
                <w:spacing w:val="2"/>
                <w:w w:val="129"/>
                <w:sz w:val="16"/>
                <w:szCs w:val="16"/>
              </w:rPr>
              <w:t>s</w:t>
            </w:r>
            <w:r>
              <w:rPr>
                <w:spacing w:val="-1"/>
                <w:w w:val="111"/>
                <w:sz w:val="16"/>
                <w:szCs w:val="16"/>
              </w:rPr>
              <w:t>onn</w:t>
            </w:r>
            <w:r>
              <w:rPr>
                <w:spacing w:val="-1"/>
                <w:w w:val="126"/>
                <w:sz w:val="16"/>
                <w:szCs w:val="16"/>
              </w:rPr>
              <w:t>e</w:t>
            </w:r>
            <w:r>
              <w:rPr>
                <w:w w:val="80"/>
                <w:sz w:val="16"/>
                <w:szCs w:val="16"/>
              </w:rPr>
              <w:t xml:space="preserve">l </w:t>
            </w:r>
            <w:r>
              <w:rPr>
                <w:spacing w:val="2"/>
                <w:w w:val="129"/>
                <w:sz w:val="16"/>
                <w:szCs w:val="16"/>
              </w:rPr>
              <w:t>s</w:t>
            </w:r>
            <w:r>
              <w:rPr>
                <w:w w:val="80"/>
                <w:sz w:val="16"/>
                <w:szCs w:val="16"/>
              </w:rPr>
              <w:t>i</w:t>
            </w:r>
            <w:r>
              <w:rPr>
                <w:spacing w:val="-1"/>
                <w:w w:val="111"/>
                <w:sz w:val="16"/>
                <w:szCs w:val="16"/>
              </w:rPr>
              <w:t>gn</w:t>
            </w:r>
            <w:r>
              <w:rPr>
                <w:w w:val="126"/>
                <w:sz w:val="16"/>
                <w:szCs w:val="16"/>
              </w:rPr>
              <w:t>é</w:t>
            </w:r>
            <w:r>
              <w:rPr>
                <w:w w:val="129"/>
                <w:sz w:val="16"/>
                <w:szCs w:val="16"/>
              </w:rPr>
              <w:t>s</w:t>
            </w:r>
          </w:p>
        </w:tc>
        <w:tc>
          <w:tcPr>
            <w:tcW w:w="2947" w:type="dxa"/>
            <w:gridSpan w:val="4"/>
            <w:tcBorders>
              <w:top w:val="nil"/>
              <w:left w:val="single" w:sz="8" w:space="0" w:color="000000"/>
              <w:bottom w:val="single" w:sz="6" w:space="0" w:color="000000"/>
              <w:right w:val="single" w:sz="8" w:space="0" w:color="000000"/>
            </w:tcBorders>
          </w:tcPr>
          <w:p w:rsidR="00C07FD4" w:rsidRDefault="00C07FD4" w:rsidP="00FA00C4">
            <w:pPr>
              <w:widowControl w:val="0"/>
              <w:autoSpaceDE w:val="0"/>
              <w:autoSpaceDN w:val="0"/>
              <w:adjustRightInd w:val="0"/>
              <w:spacing w:before="6" w:line="130" w:lineRule="exact"/>
              <w:rPr>
                <w:sz w:val="13"/>
                <w:szCs w:val="13"/>
              </w:rPr>
            </w:pPr>
          </w:p>
          <w:p w:rsidR="00C07FD4" w:rsidRDefault="00C07FD4" w:rsidP="00FA00C4">
            <w:pPr>
              <w:widowControl w:val="0"/>
              <w:autoSpaceDE w:val="0"/>
              <w:autoSpaceDN w:val="0"/>
              <w:adjustRightInd w:val="0"/>
              <w:ind w:left="59"/>
              <w:rPr>
                <w:sz w:val="16"/>
                <w:szCs w:val="16"/>
              </w:rPr>
            </w:pPr>
            <w:r>
              <w:rPr>
                <w:w w:val="109"/>
                <w:sz w:val="16"/>
                <w:szCs w:val="16"/>
              </w:rPr>
              <w:t>E</w:t>
            </w:r>
            <w:r>
              <w:rPr>
                <w:spacing w:val="-3"/>
                <w:sz w:val="16"/>
                <w:szCs w:val="16"/>
              </w:rPr>
              <w:t>x</w:t>
            </w:r>
            <w:r>
              <w:rPr>
                <w:spacing w:val="-1"/>
                <w:w w:val="111"/>
                <w:sz w:val="16"/>
                <w:szCs w:val="16"/>
              </w:rPr>
              <w:t>p</w:t>
            </w:r>
            <w:r>
              <w:rPr>
                <w:w w:val="126"/>
                <w:sz w:val="16"/>
                <w:szCs w:val="16"/>
              </w:rPr>
              <w:t>é</w:t>
            </w:r>
            <w:r>
              <w:rPr>
                <w:sz w:val="16"/>
                <w:szCs w:val="16"/>
              </w:rPr>
              <w:t>r</w:t>
            </w:r>
            <w:r>
              <w:rPr>
                <w:w w:val="80"/>
                <w:sz w:val="16"/>
                <w:szCs w:val="16"/>
              </w:rPr>
              <w:t>i</w:t>
            </w:r>
            <w:r>
              <w:rPr>
                <w:spacing w:val="-1"/>
                <w:w w:val="126"/>
                <w:sz w:val="16"/>
                <w:szCs w:val="16"/>
              </w:rPr>
              <w:t>e</w:t>
            </w:r>
            <w:r>
              <w:rPr>
                <w:spacing w:val="-1"/>
                <w:w w:val="111"/>
                <w:sz w:val="16"/>
                <w:szCs w:val="16"/>
              </w:rPr>
              <w:t>n</w:t>
            </w:r>
            <w:r>
              <w:rPr>
                <w:spacing w:val="2"/>
                <w:w w:val="113"/>
                <w:sz w:val="16"/>
                <w:szCs w:val="16"/>
              </w:rPr>
              <w:t>c</w:t>
            </w:r>
            <w:r>
              <w:rPr>
                <w:w w:val="126"/>
                <w:sz w:val="16"/>
                <w:szCs w:val="16"/>
              </w:rPr>
              <w:t>e</w:t>
            </w:r>
            <w:r>
              <w:rPr>
                <w:spacing w:val="-1"/>
                <w:w w:val="111"/>
                <w:sz w:val="16"/>
                <w:szCs w:val="16"/>
              </w:rPr>
              <w:t>p</w:t>
            </w:r>
            <w:r>
              <w:rPr>
                <w:sz w:val="16"/>
                <w:szCs w:val="16"/>
              </w:rPr>
              <w:t>r</w:t>
            </w:r>
            <w:r>
              <w:rPr>
                <w:spacing w:val="-1"/>
                <w:w w:val="111"/>
                <w:sz w:val="16"/>
                <w:szCs w:val="16"/>
              </w:rPr>
              <w:t>o</w:t>
            </w:r>
            <w:r>
              <w:rPr>
                <w:w w:val="80"/>
                <w:sz w:val="16"/>
                <w:szCs w:val="16"/>
              </w:rPr>
              <w:t>j</w:t>
            </w:r>
            <w:r>
              <w:rPr>
                <w:spacing w:val="-1"/>
                <w:w w:val="126"/>
                <w:sz w:val="16"/>
                <w:szCs w:val="16"/>
              </w:rPr>
              <w:t>e</w:t>
            </w:r>
            <w:r>
              <w:rPr>
                <w:sz w:val="16"/>
                <w:szCs w:val="16"/>
              </w:rPr>
              <w:t>tT</w:t>
            </w:r>
            <w:r>
              <w:rPr>
                <w:spacing w:val="-1"/>
                <w:sz w:val="16"/>
                <w:szCs w:val="16"/>
              </w:rPr>
              <w:t>p</w:t>
            </w:r>
            <w:r>
              <w:rPr>
                <w:sz w:val="16"/>
                <w:szCs w:val="16"/>
              </w:rPr>
              <w:t>/batiment</w:t>
            </w:r>
          </w:p>
          <w:p w:rsidR="00C07FD4" w:rsidRDefault="00C07FD4" w:rsidP="00FA00C4">
            <w:pPr>
              <w:widowControl w:val="0"/>
              <w:autoSpaceDE w:val="0"/>
              <w:autoSpaceDN w:val="0"/>
              <w:adjustRightInd w:val="0"/>
              <w:spacing w:before="1"/>
              <w:ind w:left="104"/>
              <w:rPr>
                <w:sz w:val="16"/>
                <w:szCs w:val="16"/>
              </w:rPr>
            </w:pPr>
            <w:r>
              <w:rPr>
                <w:sz w:val="16"/>
                <w:szCs w:val="16"/>
              </w:rPr>
              <w:t>3</w:t>
            </w:r>
            <w:r>
              <w:rPr>
                <w:spacing w:val="-1"/>
                <w:w w:val="111"/>
                <w:sz w:val="16"/>
                <w:szCs w:val="16"/>
              </w:rPr>
              <w:t>d</w:t>
            </w:r>
            <w:r>
              <w:rPr>
                <w:spacing w:val="-1"/>
                <w:w w:val="126"/>
                <w:sz w:val="16"/>
                <w:szCs w:val="16"/>
              </w:rPr>
              <w:t>e</w:t>
            </w:r>
            <w:r>
              <w:rPr>
                <w:sz w:val="16"/>
                <w:szCs w:val="16"/>
              </w:rPr>
              <w:t>r</w:t>
            </w:r>
            <w:r>
              <w:rPr>
                <w:spacing w:val="-1"/>
                <w:w w:val="111"/>
                <w:sz w:val="16"/>
                <w:szCs w:val="16"/>
              </w:rPr>
              <w:t>n</w:t>
            </w:r>
            <w:r>
              <w:rPr>
                <w:w w:val="80"/>
                <w:sz w:val="16"/>
                <w:szCs w:val="16"/>
              </w:rPr>
              <w:t>i</w:t>
            </w:r>
            <w:r>
              <w:rPr>
                <w:spacing w:val="-1"/>
                <w:w w:val="126"/>
                <w:sz w:val="16"/>
                <w:szCs w:val="16"/>
              </w:rPr>
              <w:t>è</w:t>
            </w:r>
            <w:r>
              <w:rPr>
                <w:sz w:val="16"/>
                <w:szCs w:val="16"/>
              </w:rPr>
              <w:t>r</w:t>
            </w:r>
            <w:r>
              <w:rPr>
                <w:spacing w:val="-1"/>
                <w:w w:val="126"/>
                <w:sz w:val="16"/>
                <w:szCs w:val="16"/>
              </w:rPr>
              <w:t>e</w:t>
            </w:r>
            <w:r>
              <w:rPr>
                <w:w w:val="129"/>
                <w:sz w:val="16"/>
                <w:szCs w:val="16"/>
              </w:rPr>
              <w:t>s</w:t>
            </w:r>
            <w:r>
              <w:rPr>
                <w:spacing w:val="-1"/>
                <w:w w:val="126"/>
                <w:sz w:val="16"/>
                <w:szCs w:val="16"/>
              </w:rPr>
              <w:t>a</w:t>
            </w:r>
            <w:r>
              <w:rPr>
                <w:w w:val="111"/>
                <w:sz w:val="16"/>
                <w:szCs w:val="16"/>
              </w:rPr>
              <w:t>n</w:t>
            </w:r>
            <w:r>
              <w:rPr>
                <w:spacing w:val="-1"/>
                <w:w w:val="111"/>
                <w:sz w:val="16"/>
                <w:szCs w:val="16"/>
              </w:rPr>
              <w:t>n</w:t>
            </w:r>
            <w:r>
              <w:rPr>
                <w:w w:val="126"/>
                <w:sz w:val="16"/>
                <w:szCs w:val="16"/>
              </w:rPr>
              <w:t>é</w:t>
            </w:r>
            <w:r>
              <w:rPr>
                <w:spacing w:val="-3"/>
                <w:w w:val="126"/>
                <w:sz w:val="16"/>
                <w:szCs w:val="16"/>
              </w:rPr>
              <w:t>e</w:t>
            </w:r>
            <w:r>
              <w:rPr>
                <w:w w:val="129"/>
                <w:sz w:val="16"/>
                <w:szCs w:val="16"/>
              </w:rPr>
              <w:t>s</w:t>
            </w:r>
          </w:p>
          <w:p w:rsidR="00C07FD4" w:rsidRDefault="00C07FD4" w:rsidP="00FA00C4">
            <w:pPr>
              <w:widowControl w:val="0"/>
              <w:autoSpaceDE w:val="0"/>
              <w:autoSpaceDN w:val="0"/>
              <w:adjustRightInd w:val="0"/>
              <w:spacing w:before="6" w:line="100" w:lineRule="exact"/>
              <w:rPr>
                <w:sz w:val="10"/>
                <w:szCs w:val="10"/>
              </w:rPr>
            </w:pPr>
          </w:p>
          <w:p w:rsidR="00C07FD4" w:rsidRDefault="00C07FD4" w:rsidP="00FA00C4">
            <w:pPr>
              <w:widowControl w:val="0"/>
              <w:autoSpaceDE w:val="0"/>
              <w:autoSpaceDN w:val="0"/>
              <w:adjustRightInd w:val="0"/>
              <w:spacing w:line="200" w:lineRule="exact"/>
            </w:pPr>
          </w:p>
          <w:p w:rsidR="00C07FD4" w:rsidRDefault="00C07FD4" w:rsidP="00FA00C4">
            <w:pPr>
              <w:widowControl w:val="0"/>
              <w:autoSpaceDE w:val="0"/>
              <w:autoSpaceDN w:val="0"/>
              <w:adjustRightInd w:val="0"/>
              <w:spacing w:line="200" w:lineRule="exact"/>
            </w:pPr>
          </w:p>
          <w:p w:rsidR="00C07FD4" w:rsidRDefault="00C07FD4" w:rsidP="00FA00C4">
            <w:pPr>
              <w:widowControl w:val="0"/>
              <w:autoSpaceDE w:val="0"/>
              <w:autoSpaceDN w:val="0"/>
              <w:adjustRightInd w:val="0"/>
              <w:ind w:left="59" w:right="514"/>
              <w:rPr>
                <w:sz w:val="24"/>
                <w:szCs w:val="24"/>
              </w:rPr>
            </w:pPr>
            <w:r>
              <w:rPr>
                <w:w w:val="96"/>
                <w:sz w:val="16"/>
                <w:szCs w:val="16"/>
              </w:rPr>
              <w:t>Voir</w:t>
            </w:r>
            <w:r>
              <w:rPr>
                <w:w w:val="116"/>
                <w:sz w:val="16"/>
                <w:szCs w:val="16"/>
              </w:rPr>
              <w:t>a</w:t>
            </w:r>
            <w:r>
              <w:rPr>
                <w:spacing w:val="-1"/>
                <w:w w:val="116"/>
                <w:sz w:val="16"/>
                <w:szCs w:val="16"/>
              </w:rPr>
              <w:t>nn</w:t>
            </w:r>
            <w:r>
              <w:rPr>
                <w:w w:val="116"/>
                <w:sz w:val="16"/>
                <w:szCs w:val="16"/>
              </w:rPr>
              <w:t>e</w:t>
            </w:r>
            <w:r>
              <w:rPr>
                <w:spacing w:val="-3"/>
                <w:w w:val="116"/>
                <w:sz w:val="16"/>
                <w:szCs w:val="16"/>
              </w:rPr>
              <w:t>x</w:t>
            </w:r>
            <w:r>
              <w:rPr>
                <w:w w:val="116"/>
                <w:sz w:val="16"/>
                <w:szCs w:val="16"/>
              </w:rPr>
              <w:t>e</w:t>
            </w:r>
            <w:r>
              <w:rPr>
                <w:sz w:val="16"/>
                <w:szCs w:val="16"/>
              </w:rPr>
              <w:t>N°r</w:t>
            </w:r>
            <w:r>
              <w:rPr>
                <w:spacing w:val="-3"/>
                <w:w w:val="126"/>
                <w:sz w:val="16"/>
                <w:szCs w:val="16"/>
              </w:rPr>
              <w:t>é</w:t>
            </w:r>
            <w:r>
              <w:rPr>
                <w:spacing w:val="2"/>
                <w:w w:val="83"/>
                <w:sz w:val="16"/>
                <w:szCs w:val="16"/>
              </w:rPr>
              <w:t>f</w:t>
            </w:r>
            <w:r>
              <w:rPr>
                <w:spacing w:val="-1"/>
                <w:w w:val="126"/>
                <w:sz w:val="16"/>
                <w:szCs w:val="16"/>
              </w:rPr>
              <w:t>é</w:t>
            </w:r>
            <w:r>
              <w:rPr>
                <w:sz w:val="16"/>
                <w:szCs w:val="16"/>
              </w:rPr>
              <w:t>r</w:t>
            </w:r>
            <w:r>
              <w:rPr>
                <w:spacing w:val="-1"/>
                <w:w w:val="126"/>
                <w:sz w:val="16"/>
                <w:szCs w:val="16"/>
              </w:rPr>
              <w:t>e</w:t>
            </w:r>
            <w:r>
              <w:rPr>
                <w:spacing w:val="-1"/>
                <w:w w:val="111"/>
                <w:sz w:val="16"/>
                <w:szCs w:val="16"/>
              </w:rPr>
              <w:t>n</w:t>
            </w:r>
            <w:r>
              <w:rPr>
                <w:spacing w:val="2"/>
                <w:w w:val="113"/>
                <w:sz w:val="16"/>
                <w:szCs w:val="16"/>
              </w:rPr>
              <w:t>c</w:t>
            </w:r>
            <w:r>
              <w:rPr>
                <w:spacing w:val="-1"/>
                <w:w w:val="126"/>
                <w:sz w:val="16"/>
                <w:szCs w:val="16"/>
              </w:rPr>
              <w:t>e</w:t>
            </w:r>
            <w:r>
              <w:rPr>
                <w:w w:val="129"/>
                <w:sz w:val="16"/>
                <w:szCs w:val="16"/>
              </w:rPr>
              <w:t>s</w:t>
            </w:r>
            <w:r>
              <w:rPr>
                <w:spacing w:val="-1"/>
                <w:w w:val="116"/>
                <w:sz w:val="16"/>
                <w:szCs w:val="16"/>
              </w:rPr>
              <w:t>e</w:t>
            </w:r>
            <w:r>
              <w:rPr>
                <w:w w:val="116"/>
                <w:sz w:val="16"/>
                <w:szCs w:val="16"/>
              </w:rPr>
              <w:t>t</w:t>
            </w:r>
            <w:r>
              <w:rPr>
                <w:sz w:val="16"/>
                <w:szCs w:val="16"/>
              </w:rPr>
              <w:t xml:space="preserve">CV </w:t>
            </w:r>
            <w:r>
              <w:rPr>
                <w:w w:val="120"/>
                <w:sz w:val="16"/>
                <w:szCs w:val="16"/>
              </w:rPr>
              <w:t>P</w:t>
            </w:r>
            <w:r>
              <w:rPr>
                <w:w w:val="126"/>
                <w:sz w:val="16"/>
                <w:szCs w:val="16"/>
              </w:rPr>
              <w:t>e</w:t>
            </w:r>
            <w:r>
              <w:rPr>
                <w:sz w:val="16"/>
                <w:szCs w:val="16"/>
              </w:rPr>
              <w:t>r</w:t>
            </w:r>
            <w:r>
              <w:rPr>
                <w:w w:val="129"/>
                <w:sz w:val="16"/>
                <w:szCs w:val="16"/>
              </w:rPr>
              <w:t>s</w:t>
            </w:r>
            <w:r>
              <w:rPr>
                <w:w w:val="111"/>
                <w:sz w:val="16"/>
                <w:szCs w:val="16"/>
              </w:rPr>
              <w:t>o</w:t>
            </w:r>
            <w:r>
              <w:rPr>
                <w:spacing w:val="-1"/>
                <w:w w:val="111"/>
                <w:sz w:val="16"/>
                <w:szCs w:val="16"/>
              </w:rPr>
              <w:t>nn</w:t>
            </w:r>
            <w:r>
              <w:rPr>
                <w:w w:val="126"/>
                <w:sz w:val="16"/>
                <w:szCs w:val="16"/>
              </w:rPr>
              <w:t>e</w:t>
            </w:r>
            <w:r>
              <w:rPr>
                <w:w w:val="80"/>
                <w:sz w:val="16"/>
                <w:szCs w:val="16"/>
              </w:rPr>
              <w:t>l</w:t>
            </w:r>
            <w:r>
              <w:rPr>
                <w:spacing w:val="2"/>
                <w:w w:val="129"/>
                <w:sz w:val="16"/>
                <w:szCs w:val="16"/>
              </w:rPr>
              <w:t>s</w:t>
            </w:r>
            <w:r>
              <w:rPr>
                <w:w w:val="80"/>
                <w:sz w:val="16"/>
                <w:szCs w:val="16"/>
              </w:rPr>
              <w:t>i</w:t>
            </w:r>
            <w:r>
              <w:rPr>
                <w:spacing w:val="-1"/>
                <w:w w:val="111"/>
                <w:sz w:val="16"/>
                <w:szCs w:val="16"/>
              </w:rPr>
              <w:t>gn</w:t>
            </w:r>
            <w:r>
              <w:rPr>
                <w:spacing w:val="-3"/>
                <w:w w:val="126"/>
                <w:sz w:val="16"/>
                <w:szCs w:val="16"/>
              </w:rPr>
              <w:t>é</w:t>
            </w:r>
            <w:r>
              <w:rPr>
                <w:w w:val="129"/>
                <w:sz w:val="16"/>
                <w:szCs w:val="16"/>
              </w:rPr>
              <w:t>s</w:t>
            </w:r>
          </w:p>
        </w:tc>
        <w:tc>
          <w:tcPr>
            <w:tcW w:w="2700" w:type="dxa"/>
            <w:gridSpan w:val="4"/>
            <w:tcBorders>
              <w:top w:val="nil"/>
              <w:left w:val="single" w:sz="8" w:space="0" w:color="000000"/>
              <w:bottom w:val="single" w:sz="6" w:space="0" w:color="000000"/>
              <w:right w:val="single" w:sz="8" w:space="0" w:color="000000"/>
            </w:tcBorders>
          </w:tcPr>
          <w:p w:rsidR="00C07FD4" w:rsidRDefault="00C07FD4" w:rsidP="00FA00C4">
            <w:pPr>
              <w:widowControl w:val="0"/>
              <w:autoSpaceDE w:val="0"/>
              <w:autoSpaceDN w:val="0"/>
              <w:adjustRightInd w:val="0"/>
              <w:spacing w:before="45" w:line="239" w:lineRule="auto"/>
              <w:ind w:left="61" w:right="416"/>
              <w:rPr>
                <w:sz w:val="16"/>
                <w:szCs w:val="16"/>
              </w:rPr>
            </w:pPr>
            <w:r>
              <w:rPr>
                <w:w w:val="109"/>
                <w:sz w:val="16"/>
                <w:szCs w:val="16"/>
              </w:rPr>
              <w:t>E</w:t>
            </w:r>
            <w:r>
              <w:rPr>
                <w:spacing w:val="-3"/>
                <w:sz w:val="16"/>
                <w:szCs w:val="16"/>
              </w:rPr>
              <w:t>x</w:t>
            </w:r>
            <w:r>
              <w:rPr>
                <w:spacing w:val="-1"/>
                <w:w w:val="111"/>
                <w:sz w:val="16"/>
                <w:szCs w:val="16"/>
              </w:rPr>
              <w:t>p</w:t>
            </w:r>
            <w:r>
              <w:rPr>
                <w:w w:val="126"/>
                <w:sz w:val="16"/>
                <w:szCs w:val="16"/>
              </w:rPr>
              <w:t>é</w:t>
            </w:r>
            <w:r>
              <w:rPr>
                <w:sz w:val="16"/>
                <w:szCs w:val="16"/>
              </w:rPr>
              <w:t>r</w:t>
            </w:r>
            <w:r>
              <w:rPr>
                <w:w w:val="80"/>
                <w:sz w:val="16"/>
                <w:szCs w:val="16"/>
              </w:rPr>
              <w:t>i</w:t>
            </w:r>
            <w:r>
              <w:rPr>
                <w:spacing w:val="-1"/>
                <w:w w:val="126"/>
                <w:sz w:val="16"/>
                <w:szCs w:val="16"/>
              </w:rPr>
              <w:t>e</w:t>
            </w:r>
            <w:r>
              <w:rPr>
                <w:spacing w:val="-1"/>
                <w:w w:val="111"/>
                <w:sz w:val="16"/>
                <w:szCs w:val="16"/>
              </w:rPr>
              <w:t>n</w:t>
            </w:r>
            <w:r>
              <w:rPr>
                <w:spacing w:val="2"/>
                <w:w w:val="113"/>
                <w:sz w:val="16"/>
                <w:szCs w:val="16"/>
              </w:rPr>
              <w:t>c</w:t>
            </w:r>
            <w:r>
              <w:rPr>
                <w:w w:val="126"/>
                <w:sz w:val="16"/>
                <w:szCs w:val="16"/>
              </w:rPr>
              <w:t>e</w:t>
            </w:r>
            <w:r>
              <w:rPr>
                <w:spacing w:val="-1"/>
                <w:w w:val="118"/>
                <w:sz w:val="16"/>
                <w:szCs w:val="16"/>
              </w:rPr>
              <w:t>dan</w:t>
            </w:r>
            <w:r>
              <w:rPr>
                <w:w w:val="118"/>
                <w:sz w:val="16"/>
                <w:szCs w:val="16"/>
              </w:rPr>
              <w:t>s</w:t>
            </w:r>
            <w:r>
              <w:rPr>
                <w:spacing w:val="1"/>
                <w:w w:val="80"/>
                <w:sz w:val="16"/>
                <w:szCs w:val="16"/>
              </w:rPr>
              <w:t>l</w:t>
            </w:r>
            <w:r>
              <w:rPr>
                <w:w w:val="126"/>
                <w:sz w:val="16"/>
                <w:szCs w:val="16"/>
              </w:rPr>
              <w:t>a</w:t>
            </w:r>
            <w:r>
              <w:rPr>
                <w:spacing w:val="-1"/>
                <w:w w:val="111"/>
                <w:sz w:val="16"/>
                <w:szCs w:val="16"/>
              </w:rPr>
              <w:t>g</w:t>
            </w:r>
            <w:r>
              <w:rPr>
                <w:spacing w:val="-4"/>
                <w:w w:val="126"/>
                <w:sz w:val="16"/>
                <w:szCs w:val="16"/>
              </w:rPr>
              <w:t>e</w:t>
            </w:r>
            <w:r>
              <w:rPr>
                <w:spacing w:val="2"/>
                <w:w w:val="129"/>
                <w:sz w:val="16"/>
                <w:szCs w:val="16"/>
              </w:rPr>
              <w:t>s</w:t>
            </w:r>
            <w:r>
              <w:rPr>
                <w:spacing w:val="-1"/>
                <w:sz w:val="16"/>
                <w:szCs w:val="16"/>
              </w:rPr>
              <w:t>t</w:t>
            </w:r>
            <w:r>
              <w:rPr>
                <w:w w:val="80"/>
                <w:sz w:val="16"/>
                <w:szCs w:val="16"/>
              </w:rPr>
              <w:t>i</w:t>
            </w:r>
            <w:r>
              <w:rPr>
                <w:w w:val="111"/>
                <w:sz w:val="16"/>
                <w:szCs w:val="16"/>
              </w:rPr>
              <w:t xml:space="preserve">on </w:t>
            </w:r>
            <w:r>
              <w:rPr>
                <w:spacing w:val="-1"/>
                <w:w w:val="126"/>
                <w:sz w:val="16"/>
                <w:szCs w:val="16"/>
              </w:rPr>
              <w:t>a</w:t>
            </w:r>
            <w:r>
              <w:rPr>
                <w:spacing w:val="-1"/>
                <w:w w:val="111"/>
                <w:sz w:val="16"/>
                <w:szCs w:val="16"/>
              </w:rPr>
              <w:t>d</w:t>
            </w:r>
            <w:r>
              <w:rPr>
                <w:spacing w:val="4"/>
                <w:w w:val="107"/>
                <w:sz w:val="16"/>
                <w:szCs w:val="16"/>
              </w:rPr>
              <w:t>m</w:t>
            </w:r>
            <w:r>
              <w:rPr>
                <w:w w:val="80"/>
                <w:sz w:val="16"/>
                <w:szCs w:val="16"/>
              </w:rPr>
              <w:t>i</w:t>
            </w:r>
            <w:r>
              <w:rPr>
                <w:spacing w:val="-4"/>
                <w:w w:val="111"/>
                <w:sz w:val="16"/>
                <w:szCs w:val="16"/>
              </w:rPr>
              <w:t>n</w:t>
            </w:r>
            <w:r>
              <w:rPr>
                <w:spacing w:val="1"/>
                <w:w w:val="80"/>
                <w:sz w:val="16"/>
                <w:szCs w:val="16"/>
              </w:rPr>
              <w:t>i</w:t>
            </w:r>
            <w:r>
              <w:rPr>
                <w:spacing w:val="-2"/>
                <w:w w:val="129"/>
                <w:sz w:val="16"/>
                <w:szCs w:val="16"/>
              </w:rPr>
              <w:t>s</w:t>
            </w:r>
            <w:r>
              <w:rPr>
                <w:sz w:val="16"/>
                <w:szCs w:val="16"/>
              </w:rPr>
              <w:t>tr</w:t>
            </w:r>
            <w:r>
              <w:rPr>
                <w:spacing w:val="-1"/>
                <w:w w:val="126"/>
                <w:sz w:val="16"/>
                <w:szCs w:val="16"/>
              </w:rPr>
              <w:t>a</w:t>
            </w:r>
            <w:r>
              <w:rPr>
                <w:spacing w:val="2"/>
                <w:sz w:val="16"/>
                <w:szCs w:val="16"/>
              </w:rPr>
              <w:t>t</w:t>
            </w:r>
            <w:r>
              <w:rPr>
                <w:w w:val="80"/>
                <w:sz w:val="16"/>
                <w:szCs w:val="16"/>
              </w:rPr>
              <w:t>i</w:t>
            </w:r>
            <w:r>
              <w:rPr>
                <w:spacing w:val="-2"/>
                <w:sz w:val="16"/>
                <w:szCs w:val="16"/>
              </w:rPr>
              <w:t>v</w:t>
            </w:r>
            <w:r>
              <w:rPr>
                <w:w w:val="126"/>
                <w:sz w:val="16"/>
                <w:szCs w:val="16"/>
              </w:rPr>
              <w:t>e</w:t>
            </w:r>
            <w:r>
              <w:rPr>
                <w:spacing w:val="-1"/>
                <w:w w:val="111"/>
                <w:sz w:val="16"/>
                <w:szCs w:val="16"/>
              </w:rPr>
              <w:t>et</w:t>
            </w:r>
            <w:r>
              <w:rPr>
                <w:w w:val="111"/>
                <w:sz w:val="16"/>
                <w:szCs w:val="16"/>
              </w:rPr>
              <w:t>/ou</w:t>
            </w:r>
            <w:r>
              <w:rPr>
                <w:spacing w:val="-3"/>
                <w:w w:val="83"/>
                <w:sz w:val="16"/>
                <w:szCs w:val="16"/>
              </w:rPr>
              <w:t>f</w:t>
            </w:r>
            <w:r>
              <w:rPr>
                <w:spacing w:val="1"/>
                <w:w w:val="80"/>
                <w:sz w:val="16"/>
                <w:szCs w:val="16"/>
              </w:rPr>
              <w:t>i</w:t>
            </w:r>
            <w:r>
              <w:rPr>
                <w:spacing w:val="-1"/>
                <w:w w:val="111"/>
                <w:sz w:val="16"/>
                <w:szCs w:val="16"/>
              </w:rPr>
              <w:t>n</w:t>
            </w:r>
            <w:r>
              <w:rPr>
                <w:spacing w:val="-1"/>
                <w:w w:val="126"/>
                <w:sz w:val="16"/>
                <w:szCs w:val="16"/>
              </w:rPr>
              <w:t>a</w:t>
            </w:r>
            <w:r>
              <w:rPr>
                <w:spacing w:val="-1"/>
                <w:w w:val="111"/>
                <w:sz w:val="16"/>
                <w:szCs w:val="16"/>
              </w:rPr>
              <w:t>n</w:t>
            </w:r>
            <w:r>
              <w:rPr>
                <w:spacing w:val="2"/>
                <w:w w:val="113"/>
                <w:sz w:val="16"/>
                <w:szCs w:val="16"/>
              </w:rPr>
              <w:t>c</w:t>
            </w:r>
            <w:r>
              <w:rPr>
                <w:spacing w:val="1"/>
                <w:w w:val="80"/>
                <w:sz w:val="16"/>
                <w:szCs w:val="16"/>
              </w:rPr>
              <w:t>i</w:t>
            </w:r>
            <w:r>
              <w:rPr>
                <w:spacing w:val="-1"/>
                <w:w w:val="126"/>
                <w:sz w:val="16"/>
                <w:szCs w:val="16"/>
              </w:rPr>
              <w:t>è</w:t>
            </w:r>
            <w:r>
              <w:rPr>
                <w:sz w:val="16"/>
                <w:szCs w:val="16"/>
              </w:rPr>
              <w:t>r</w:t>
            </w:r>
            <w:r>
              <w:rPr>
                <w:w w:val="126"/>
                <w:sz w:val="16"/>
                <w:szCs w:val="16"/>
              </w:rPr>
              <w:t xml:space="preserve">e </w:t>
            </w:r>
            <w:r>
              <w:rPr>
                <w:spacing w:val="-1"/>
                <w:w w:val="115"/>
                <w:sz w:val="16"/>
                <w:szCs w:val="16"/>
              </w:rPr>
              <w:t>da</w:t>
            </w:r>
            <w:r>
              <w:rPr>
                <w:w w:val="115"/>
                <w:sz w:val="16"/>
                <w:szCs w:val="16"/>
              </w:rPr>
              <w:t>nsu</w:t>
            </w:r>
            <w:r>
              <w:rPr>
                <w:spacing w:val="-1"/>
                <w:w w:val="115"/>
                <w:sz w:val="16"/>
                <w:szCs w:val="16"/>
              </w:rPr>
              <w:t>n</w:t>
            </w:r>
            <w:r>
              <w:rPr>
                <w:w w:val="115"/>
                <w:sz w:val="16"/>
                <w:szCs w:val="16"/>
              </w:rPr>
              <w:t>e</w:t>
            </w:r>
            <w:r>
              <w:rPr>
                <w:spacing w:val="2"/>
                <w:w w:val="115"/>
                <w:sz w:val="16"/>
                <w:szCs w:val="16"/>
              </w:rPr>
              <w:t>s</w:t>
            </w:r>
            <w:r>
              <w:rPr>
                <w:w w:val="115"/>
                <w:sz w:val="16"/>
                <w:szCs w:val="16"/>
              </w:rPr>
              <w:t>tr</w:t>
            </w:r>
            <w:r>
              <w:rPr>
                <w:spacing w:val="-3"/>
                <w:w w:val="115"/>
                <w:sz w:val="16"/>
                <w:szCs w:val="16"/>
              </w:rPr>
              <w:t>u</w:t>
            </w:r>
            <w:r>
              <w:rPr>
                <w:spacing w:val="2"/>
                <w:w w:val="115"/>
                <w:sz w:val="16"/>
                <w:szCs w:val="16"/>
              </w:rPr>
              <w:t>c</w:t>
            </w:r>
            <w:r>
              <w:rPr>
                <w:w w:val="115"/>
                <w:sz w:val="16"/>
                <w:szCs w:val="16"/>
              </w:rPr>
              <w:t>t</w:t>
            </w:r>
            <w:r>
              <w:rPr>
                <w:spacing w:val="-1"/>
                <w:w w:val="115"/>
                <w:sz w:val="16"/>
                <w:szCs w:val="16"/>
              </w:rPr>
              <w:t>u</w:t>
            </w:r>
            <w:r>
              <w:rPr>
                <w:w w:val="115"/>
                <w:sz w:val="16"/>
                <w:szCs w:val="16"/>
              </w:rPr>
              <w:t>re</w:t>
            </w:r>
            <w:r>
              <w:rPr>
                <w:spacing w:val="-1"/>
                <w:w w:val="115"/>
                <w:sz w:val="16"/>
                <w:szCs w:val="16"/>
              </w:rPr>
              <w:t>d</w:t>
            </w:r>
            <w:r>
              <w:rPr>
                <w:spacing w:val="-3"/>
                <w:w w:val="115"/>
                <w:sz w:val="16"/>
                <w:szCs w:val="16"/>
              </w:rPr>
              <w:t>e</w:t>
            </w:r>
            <w:r>
              <w:rPr>
                <w:w w:val="115"/>
                <w:sz w:val="16"/>
                <w:szCs w:val="16"/>
              </w:rPr>
              <w:t>sT</w:t>
            </w:r>
            <w:r>
              <w:rPr>
                <w:w w:val="120"/>
                <w:sz w:val="16"/>
                <w:szCs w:val="16"/>
              </w:rPr>
              <w:t>P</w:t>
            </w:r>
          </w:p>
          <w:p w:rsidR="00C07FD4" w:rsidRPr="00B81061" w:rsidRDefault="00C07FD4" w:rsidP="00FA00C4">
            <w:pPr>
              <w:widowControl w:val="0"/>
              <w:autoSpaceDE w:val="0"/>
              <w:autoSpaceDN w:val="0"/>
              <w:adjustRightInd w:val="0"/>
              <w:spacing w:before="45" w:line="239" w:lineRule="auto"/>
              <w:ind w:left="61" w:right="416"/>
              <w:rPr>
                <w:sz w:val="16"/>
                <w:szCs w:val="16"/>
              </w:rPr>
            </w:pPr>
          </w:p>
          <w:p w:rsidR="00C07FD4" w:rsidRDefault="00C07FD4" w:rsidP="00FA00C4">
            <w:pPr>
              <w:widowControl w:val="0"/>
              <w:autoSpaceDE w:val="0"/>
              <w:autoSpaceDN w:val="0"/>
              <w:adjustRightInd w:val="0"/>
              <w:spacing w:before="14" w:line="200" w:lineRule="exact"/>
            </w:pPr>
          </w:p>
          <w:p w:rsidR="00C07FD4" w:rsidRDefault="00C07FD4" w:rsidP="00FA00C4">
            <w:pPr>
              <w:widowControl w:val="0"/>
              <w:autoSpaceDE w:val="0"/>
              <w:autoSpaceDN w:val="0"/>
              <w:adjustRightInd w:val="0"/>
              <w:ind w:left="61" w:right="265"/>
              <w:rPr>
                <w:sz w:val="24"/>
                <w:szCs w:val="24"/>
              </w:rPr>
            </w:pPr>
            <w:r>
              <w:rPr>
                <w:w w:val="96"/>
                <w:sz w:val="16"/>
                <w:szCs w:val="16"/>
              </w:rPr>
              <w:t>Voir</w:t>
            </w:r>
            <w:r>
              <w:rPr>
                <w:w w:val="116"/>
                <w:sz w:val="16"/>
                <w:szCs w:val="16"/>
              </w:rPr>
              <w:t>a</w:t>
            </w:r>
            <w:r>
              <w:rPr>
                <w:spacing w:val="-1"/>
                <w:w w:val="116"/>
                <w:sz w:val="16"/>
                <w:szCs w:val="16"/>
              </w:rPr>
              <w:t>nn</w:t>
            </w:r>
            <w:r>
              <w:rPr>
                <w:w w:val="116"/>
                <w:sz w:val="16"/>
                <w:szCs w:val="16"/>
              </w:rPr>
              <w:t>e</w:t>
            </w:r>
            <w:r>
              <w:rPr>
                <w:spacing w:val="-3"/>
                <w:w w:val="116"/>
                <w:sz w:val="16"/>
                <w:szCs w:val="16"/>
              </w:rPr>
              <w:t>x</w:t>
            </w:r>
            <w:r>
              <w:rPr>
                <w:w w:val="116"/>
                <w:sz w:val="16"/>
                <w:szCs w:val="16"/>
              </w:rPr>
              <w:t>e</w:t>
            </w:r>
            <w:r>
              <w:rPr>
                <w:sz w:val="16"/>
                <w:szCs w:val="16"/>
              </w:rPr>
              <w:t>N°r</w:t>
            </w:r>
            <w:r>
              <w:rPr>
                <w:spacing w:val="-3"/>
                <w:w w:val="126"/>
                <w:sz w:val="16"/>
                <w:szCs w:val="16"/>
              </w:rPr>
              <w:t>é</w:t>
            </w:r>
            <w:r>
              <w:rPr>
                <w:spacing w:val="2"/>
                <w:w w:val="83"/>
                <w:sz w:val="16"/>
                <w:szCs w:val="16"/>
              </w:rPr>
              <w:t>f</w:t>
            </w:r>
            <w:r>
              <w:rPr>
                <w:spacing w:val="-1"/>
                <w:w w:val="126"/>
                <w:sz w:val="16"/>
                <w:szCs w:val="16"/>
              </w:rPr>
              <w:t>é</w:t>
            </w:r>
            <w:r>
              <w:rPr>
                <w:sz w:val="16"/>
                <w:szCs w:val="16"/>
              </w:rPr>
              <w:t>r</w:t>
            </w:r>
            <w:r>
              <w:rPr>
                <w:spacing w:val="-1"/>
                <w:w w:val="126"/>
                <w:sz w:val="16"/>
                <w:szCs w:val="16"/>
              </w:rPr>
              <w:t>e</w:t>
            </w:r>
            <w:r>
              <w:rPr>
                <w:spacing w:val="-1"/>
                <w:w w:val="111"/>
                <w:sz w:val="16"/>
                <w:szCs w:val="16"/>
              </w:rPr>
              <w:t>n</w:t>
            </w:r>
            <w:r>
              <w:rPr>
                <w:spacing w:val="2"/>
                <w:w w:val="113"/>
                <w:sz w:val="16"/>
                <w:szCs w:val="16"/>
              </w:rPr>
              <w:t>c</w:t>
            </w:r>
            <w:r>
              <w:rPr>
                <w:spacing w:val="-1"/>
                <w:w w:val="126"/>
                <w:sz w:val="16"/>
                <w:szCs w:val="16"/>
              </w:rPr>
              <w:t>e</w:t>
            </w:r>
            <w:r>
              <w:rPr>
                <w:w w:val="129"/>
                <w:sz w:val="16"/>
                <w:szCs w:val="16"/>
              </w:rPr>
              <w:t>s</w:t>
            </w:r>
            <w:r>
              <w:rPr>
                <w:spacing w:val="-1"/>
                <w:w w:val="116"/>
                <w:sz w:val="16"/>
                <w:szCs w:val="16"/>
              </w:rPr>
              <w:t>e</w:t>
            </w:r>
            <w:r>
              <w:rPr>
                <w:w w:val="116"/>
                <w:sz w:val="16"/>
                <w:szCs w:val="16"/>
              </w:rPr>
              <w:t>t</w:t>
            </w:r>
            <w:r>
              <w:rPr>
                <w:sz w:val="16"/>
                <w:szCs w:val="16"/>
              </w:rPr>
              <w:t xml:space="preserve">CV </w:t>
            </w:r>
            <w:r>
              <w:rPr>
                <w:w w:val="120"/>
                <w:sz w:val="16"/>
                <w:szCs w:val="16"/>
              </w:rPr>
              <w:t>P</w:t>
            </w:r>
            <w:r>
              <w:rPr>
                <w:w w:val="126"/>
                <w:sz w:val="16"/>
                <w:szCs w:val="16"/>
              </w:rPr>
              <w:t>e</w:t>
            </w:r>
            <w:r>
              <w:rPr>
                <w:sz w:val="16"/>
                <w:szCs w:val="16"/>
              </w:rPr>
              <w:t>r</w:t>
            </w:r>
            <w:r>
              <w:rPr>
                <w:w w:val="129"/>
                <w:sz w:val="16"/>
                <w:szCs w:val="16"/>
              </w:rPr>
              <w:t>s</w:t>
            </w:r>
            <w:r>
              <w:rPr>
                <w:w w:val="111"/>
                <w:sz w:val="16"/>
                <w:szCs w:val="16"/>
              </w:rPr>
              <w:t>o</w:t>
            </w:r>
            <w:r>
              <w:rPr>
                <w:spacing w:val="-1"/>
                <w:w w:val="111"/>
                <w:sz w:val="16"/>
                <w:szCs w:val="16"/>
              </w:rPr>
              <w:t>nn</w:t>
            </w:r>
            <w:r>
              <w:rPr>
                <w:w w:val="126"/>
                <w:sz w:val="16"/>
                <w:szCs w:val="16"/>
              </w:rPr>
              <w:t>e</w:t>
            </w:r>
            <w:r>
              <w:rPr>
                <w:w w:val="80"/>
                <w:sz w:val="16"/>
                <w:szCs w:val="16"/>
              </w:rPr>
              <w:t>l</w:t>
            </w:r>
            <w:r>
              <w:rPr>
                <w:spacing w:val="2"/>
                <w:w w:val="129"/>
                <w:sz w:val="16"/>
                <w:szCs w:val="16"/>
              </w:rPr>
              <w:t>s</w:t>
            </w:r>
            <w:r>
              <w:rPr>
                <w:w w:val="80"/>
                <w:sz w:val="16"/>
                <w:szCs w:val="16"/>
              </w:rPr>
              <w:t>i</w:t>
            </w:r>
            <w:r>
              <w:rPr>
                <w:spacing w:val="-1"/>
                <w:w w:val="111"/>
                <w:sz w:val="16"/>
                <w:szCs w:val="16"/>
              </w:rPr>
              <w:t>gn</w:t>
            </w:r>
            <w:r>
              <w:rPr>
                <w:spacing w:val="-3"/>
                <w:w w:val="126"/>
                <w:sz w:val="16"/>
                <w:szCs w:val="16"/>
              </w:rPr>
              <w:t>é</w:t>
            </w:r>
            <w:r>
              <w:rPr>
                <w:w w:val="129"/>
                <w:sz w:val="16"/>
                <w:szCs w:val="16"/>
              </w:rPr>
              <w:t>s</w:t>
            </w:r>
          </w:p>
        </w:tc>
      </w:tr>
      <w:tr w:rsidR="00C07FD4" w:rsidTr="00C07FD4">
        <w:trPr>
          <w:trHeight w:hRule="exact" w:val="1138"/>
          <w:jc w:val="center"/>
        </w:trPr>
        <w:tc>
          <w:tcPr>
            <w:tcW w:w="3259" w:type="dxa"/>
            <w:gridSpan w:val="4"/>
            <w:tcBorders>
              <w:top w:val="nil"/>
              <w:left w:val="single" w:sz="8" w:space="0" w:color="000000"/>
              <w:bottom w:val="nil"/>
              <w:right w:val="single" w:sz="8" w:space="0" w:color="000000"/>
            </w:tcBorders>
          </w:tcPr>
          <w:p w:rsidR="00C07FD4" w:rsidRDefault="00C07FD4" w:rsidP="00FA00C4">
            <w:pPr>
              <w:widowControl w:val="0"/>
              <w:autoSpaceDE w:val="0"/>
              <w:autoSpaceDN w:val="0"/>
              <w:adjustRightInd w:val="0"/>
              <w:spacing w:before="6" w:line="200" w:lineRule="exact"/>
            </w:pPr>
          </w:p>
          <w:p w:rsidR="00C07FD4" w:rsidRDefault="00C07FD4" w:rsidP="00FA00C4">
            <w:pPr>
              <w:widowControl w:val="0"/>
              <w:autoSpaceDE w:val="0"/>
              <w:autoSpaceDN w:val="0"/>
              <w:adjustRightInd w:val="0"/>
              <w:ind w:left="59"/>
              <w:rPr>
                <w:sz w:val="24"/>
                <w:szCs w:val="24"/>
              </w:rPr>
            </w:pPr>
            <w:r>
              <w:rPr>
                <w:w w:val="115"/>
                <w:sz w:val="16"/>
                <w:szCs w:val="16"/>
              </w:rPr>
              <w:t>R</w:t>
            </w:r>
            <w:r>
              <w:rPr>
                <w:spacing w:val="-1"/>
                <w:w w:val="115"/>
                <w:sz w:val="16"/>
                <w:szCs w:val="16"/>
              </w:rPr>
              <w:t>e</w:t>
            </w:r>
            <w:r>
              <w:rPr>
                <w:spacing w:val="3"/>
                <w:w w:val="115"/>
                <w:sz w:val="16"/>
                <w:szCs w:val="16"/>
              </w:rPr>
              <w:t>m</w:t>
            </w:r>
            <w:r>
              <w:rPr>
                <w:spacing w:val="-1"/>
                <w:w w:val="115"/>
                <w:sz w:val="16"/>
                <w:szCs w:val="16"/>
              </w:rPr>
              <w:t>a</w:t>
            </w:r>
            <w:r>
              <w:rPr>
                <w:w w:val="115"/>
                <w:sz w:val="16"/>
                <w:szCs w:val="16"/>
              </w:rPr>
              <w:t>r</w:t>
            </w:r>
            <w:r>
              <w:rPr>
                <w:spacing w:val="-1"/>
                <w:w w:val="115"/>
                <w:sz w:val="16"/>
                <w:szCs w:val="16"/>
              </w:rPr>
              <w:t>que</w:t>
            </w:r>
            <w:r>
              <w:rPr>
                <w:w w:val="115"/>
                <w:sz w:val="16"/>
                <w:szCs w:val="16"/>
              </w:rPr>
              <w:t xml:space="preserve">s </w:t>
            </w:r>
            <w:r>
              <w:rPr>
                <w:spacing w:val="-1"/>
                <w:w w:val="108"/>
                <w:sz w:val="16"/>
                <w:szCs w:val="16"/>
              </w:rPr>
              <w:t>G</w:t>
            </w:r>
            <w:r>
              <w:rPr>
                <w:w w:val="126"/>
                <w:sz w:val="16"/>
                <w:szCs w:val="16"/>
              </w:rPr>
              <w:t>é</w:t>
            </w:r>
            <w:r>
              <w:rPr>
                <w:spacing w:val="-1"/>
                <w:w w:val="111"/>
                <w:sz w:val="16"/>
                <w:szCs w:val="16"/>
              </w:rPr>
              <w:t>n</w:t>
            </w:r>
            <w:r>
              <w:rPr>
                <w:spacing w:val="-1"/>
                <w:w w:val="126"/>
                <w:sz w:val="16"/>
                <w:szCs w:val="16"/>
              </w:rPr>
              <w:t>é</w:t>
            </w:r>
            <w:r>
              <w:rPr>
                <w:sz w:val="16"/>
                <w:szCs w:val="16"/>
              </w:rPr>
              <w:t>r</w:t>
            </w:r>
            <w:r>
              <w:rPr>
                <w:spacing w:val="-1"/>
                <w:w w:val="126"/>
                <w:sz w:val="16"/>
                <w:szCs w:val="16"/>
              </w:rPr>
              <w:t>a</w:t>
            </w:r>
            <w:r>
              <w:rPr>
                <w:spacing w:val="1"/>
                <w:w w:val="80"/>
                <w:sz w:val="16"/>
                <w:szCs w:val="16"/>
              </w:rPr>
              <w:t>l</w:t>
            </w:r>
            <w:r>
              <w:rPr>
                <w:spacing w:val="-1"/>
                <w:w w:val="126"/>
                <w:sz w:val="16"/>
                <w:szCs w:val="16"/>
              </w:rPr>
              <w:t>e</w:t>
            </w:r>
            <w:r>
              <w:rPr>
                <w:w w:val="129"/>
                <w:sz w:val="16"/>
                <w:szCs w:val="16"/>
              </w:rPr>
              <w:t>s</w:t>
            </w:r>
          </w:p>
        </w:tc>
        <w:tc>
          <w:tcPr>
            <w:tcW w:w="2947" w:type="dxa"/>
            <w:gridSpan w:val="4"/>
            <w:tcBorders>
              <w:top w:val="single" w:sz="6" w:space="0" w:color="000000"/>
              <w:left w:val="single" w:sz="8" w:space="0" w:color="000000"/>
              <w:bottom w:val="nil"/>
              <w:right w:val="single" w:sz="8" w:space="0" w:color="000000"/>
            </w:tcBorders>
          </w:tcPr>
          <w:p w:rsidR="00C07FD4" w:rsidRDefault="00C07FD4" w:rsidP="00FA00C4">
            <w:pPr>
              <w:widowControl w:val="0"/>
              <w:autoSpaceDE w:val="0"/>
              <w:autoSpaceDN w:val="0"/>
              <w:adjustRightInd w:val="0"/>
              <w:spacing w:before="13"/>
              <w:ind w:left="59"/>
              <w:rPr>
                <w:sz w:val="24"/>
                <w:szCs w:val="24"/>
              </w:rPr>
            </w:pPr>
            <w:r>
              <w:rPr>
                <w:w w:val="115"/>
                <w:sz w:val="16"/>
                <w:szCs w:val="16"/>
              </w:rPr>
              <w:t>R</w:t>
            </w:r>
            <w:r>
              <w:rPr>
                <w:spacing w:val="-1"/>
                <w:w w:val="115"/>
                <w:sz w:val="16"/>
                <w:szCs w:val="16"/>
              </w:rPr>
              <w:t>e</w:t>
            </w:r>
            <w:r>
              <w:rPr>
                <w:spacing w:val="3"/>
                <w:w w:val="115"/>
                <w:sz w:val="16"/>
                <w:szCs w:val="16"/>
              </w:rPr>
              <w:t>m</w:t>
            </w:r>
            <w:r>
              <w:rPr>
                <w:spacing w:val="-1"/>
                <w:w w:val="115"/>
                <w:sz w:val="16"/>
                <w:szCs w:val="16"/>
              </w:rPr>
              <w:t>a</w:t>
            </w:r>
            <w:r>
              <w:rPr>
                <w:w w:val="115"/>
                <w:sz w:val="16"/>
                <w:szCs w:val="16"/>
              </w:rPr>
              <w:t>r</w:t>
            </w:r>
            <w:r>
              <w:rPr>
                <w:spacing w:val="-1"/>
                <w:w w:val="115"/>
                <w:sz w:val="16"/>
                <w:szCs w:val="16"/>
              </w:rPr>
              <w:t>que</w:t>
            </w:r>
            <w:r>
              <w:rPr>
                <w:w w:val="115"/>
                <w:sz w:val="16"/>
                <w:szCs w:val="16"/>
              </w:rPr>
              <w:t xml:space="preserve">s </w:t>
            </w:r>
            <w:r>
              <w:rPr>
                <w:spacing w:val="-1"/>
                <w:w w:val="108"/>
                <w:sz w:val="16"/>
                <w:szCs w:val="16"/>
              </w:rPr>
              <w:t>G</w:t>
            </w:r>
            <w:r>
              <w:rPr>
                <w:w w:val="126"/>
                <w:sz w:val="16"/>
                <w:szCs w:val="16"/>
              </w:rPr>
              <w:t>é</w:t>
            </w:r>
            <w:r>
              <w:rPr>
                <w:spacing w:val="-1"/>
                <w:w w:val="111"/>
                <w:sz w:val="16"/>
                <w:szCs w:val="16"/>
              </w:rPr>
              <w:t>n</w:t>
            </w:r>
            <w:r>
              <w:rPr>
                <w:spacing w:val="-1"/>
                <w:w w:val="126"/>
                <w:sz w:val="16"/>
                <w:szCs w:val="16"/>
              </w:rPr>
              <w:t>é</w:t>
            </w:r>
            <w:r>
              <w:rPr>
                <w:sz w:val="16"/>
                <w:szCs w:val="16"/>
              </w:rPr>
              <w:t>r</w:t>
            </w:r>
            <w:r>
              <w:rPr>
                <w:spacing w:val="-1"/>
                <w:w w:val="126"/>
                <w:sz w:val="16"/>
                <w:szCs w:val="16"/>
              </w:rPr>
              <w:t>a</w:t>
            </w:r>
            <w:r>
              <w:rPr>
                <w:spacing w:val="1"/>
                <w:w w:val="80"/>
                <w:sz w:val="16"/>
                <w:szCs w:val="16"/>
              </w:rPr>
              <w:t>l</w:t>
            </w:r>
            <w:r>
              <w:rPr>
                <w:spacing w:val="-1"/>
                <w:w w:val="126"/>
                <w:sz w:val="16"/>
                <w:szCs w:val="16"/>
              </w:rPr>
              <w:t>e</w:t>
            </w:r>
            <w:r>
              <w:rPr>
                <w:w w:val="129"/>
                <w:sz w:val="16"/>
                <w:szCs w:val="16"/>
              </w:rPr>
              <w:t>s</w:t>
            </w:r>
          </w:p>
        </w:tc>
        <w:tc>
          <w:tcPr>
            <w:tcW w:w="2700" w:type="dxa"/>
            <w:gridSpan w:val="4"/>
            <w:tcBorders>
              <w:top w:val="single" w:sz="6" w:space="0" w:color="000000"/>
              <w:left w:val="single" w:sz="8" w:space="0" w:color="000000"/>
              <w:bottom w:val="nil"/>
              <w:right w:val="single" w:sz="8" w:space="0" w:color="000000"/>
            </w:tcBorders>
          </w:tcPr>
          <w:p w:rsidR="00C07FD4" w:rsidRDefault="00C07FD4" w:rsidP="00FA00C4">
            <w:pPr>
              <w:widowControl w:val="0"/>
              <w:autoSpaceDE w:val="0"/>
              <w:autoSpaceDN w:val="0"/>
              <w:adjustRightInd w:val="0"/>
              <w:spacing w:before="13"/>
              <w:ind w:left="61"/>
              <w:rPr>
                <w:sz w:val="24"/>
                <w:szCs w:val="24"/>
              </w:rPr>
            </w:pPr>
            <w:r>
              <w:rPr>
                <w:w w:val="115"/>
                <w:sz w:val="16"/>
                <w:szCs w:val="16"/>
              </w:rPr>
              <w:t>R</w:t>
            </w:r>
            <w:r>
              <w:rPr>
                <w:spacing w:val="-1"/>
                <w:w w:val="115"/>
                <w:sz w:val="16"/>
                <w:szCs w:val="16"/>
              </w:rPr>
              <w:t>e</w:t>
            </w:r>
            <w:r>
              <w:rPr>
                <w:spacing w:val="3"/>
                <w:w w:val="115"/>
                <w:sz w:val="16"/>
                <w:szCs w:val="16"/>
              </w:rPr>
              <w:t>m</w:t>
            </w:r>
            <w:r>
              <w:rPr>
                <w:spacing w:val="-1"/>
                <w:w w:val="115"/>
                <w:sz w:val="16"/>
                <w:szCs w:val="16"/>
              </w:rPr>
              <w:t>a</w:t>
            </w:r>
            <w:r>
              <w:rPr>
                <w:w w:val="115"/>
                <w:sz w:val="16"/>
                <w:szCs w:val="16"/>
              </w:rPr>
              <w:t>r</w:t>
            </w:r>
            <w:r>
              <w:rPr>
                <w:spacing w:val="-1"/>
                <w:w w:val="115"/>
                <w:sz w:val="16"/>
                <w:szCs w:val="16"/>
              </w:rPr>
              <w:t>que</w:t>
            </w:r>
            <w:r>
              <w:rPr>
                <w:w w:val="115"/>
                <w:sz w:val="16"/>
                <w:szCs w:val="16"/>
              </w:rPr>
              <w:t xml:space="preserve">s </w:t>
            </w:r>
            <w:r>
              <w:rPr>
                <w:spacing w:val="-1"/>
                <w:w w:val="108"/>
                <w:sz w:val="16"/>
                <w:szCs w:val="16"/>
              </w:rPr>
              <w:t>G</w:t>
            </w:r>
            <w:r>
              <w:rPr>
                <w:w w:val="126"/>
                <w:sz w:val="16"/>
                <w:szCs w:val="16"/>
              </w:rPr>
              <w:t>é</w:t>
            </w:r>
            <w:r>
              <w:rPr>
                <w:spacing w:val="-1"/>
                <w:w w:val="111"/>
                <w:sz w:val="16"/>
                <w:szCs w:val="16"/>
              </w:rPr>
              <w:t>n</w:t>
            </w:r>
            <w:r>
              <w:rPr>
                <w:spacing w:val="-1"/>
                <w:w w:val="126"/>
                <w:sz w:val="16"/>
                <w:szCs w:val="16"/>
              </w:rPr>
              <w:t>é</w:t>
            </w:r>
            <w:r>
              <w:rPr>
                <w:sz w:val="16"/>
                <w:szCs w:val="16"/>
              </w:rPr>
              <w:t>r</w:t>
            </w:r>
            <w:r>
              <w:rPr>
                <w:spacing w:val="-1"/>
                <w:w w:val="126"/>
                <w:sz w:val="16"/>
                <w:szCs w:val="16"/>
              </w:rPr>
              <w:t>a</w:t>
            </w:r>
            <w:r>
              <w:rPr>
                <w:spacing w:val="1"/>
                <w:w w:val="80"/>
                <w:sz w:val="16"/>
                <w:szCs w:val="16"/>
              </w:rPr>
              <w:t>l</w:t>
            </w:r>
            <w:r>
              <w:rPr>
                <w:spacing w:val="-1"/>
                <w:w w:val="126"/>
                <w:sz w:val="16"/>
                <w:szCs w:val="16"/>
              </w:rPr>
              <w:t>e</w:t>
            </w:r>
            <w:r>
              <w:rPr>
                <w:w w:val="129"/>
                <w:sz w:val="16"/>
                <w:szCs w:val="16"/>
              </w:rPr>
              <w:t>s</w:t>
            </w:r>
          </w:p>
        </w:tc>
      </w:tr>
      <w:tr w:rsidR="00C07FD4" w:rsidTr="00C07FD4">
        <w:trPr>
          <w:trHeight w:hRule="exact" w:val="770"/>
          <w:jc w:val="center"/>
        </w:trPr>
        <w:tc>
          <w:tcPr>
            <w:tcW w:w="3259" w:type="dxa"/>
            <w:gridSpan w:val="4"/>
            <w:tcBorders>
              <w:top w:val="nil"/>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25" w:line="182" w:lineRule="exact"/>
              <w:ind w:left="59" w:right="1726"/>
              <w:rPr>
                <w:sz w:val="24"/>
                <w:szCs w:val="24"/>
              </w:rPr>
            </w:pPr>
            <w:r>
              <w:rPr>
                <w:w w:val="118"/>
                <w:sz w:val="16"/>
                <w:szCs w:val="16"/>
              </w:rPr>
              <w:t>Pers.</w:t>
            </w:r>
            <w:r>
              <w:rPr>
                <w:w w:val="109"/>
                <w:sz w:val="16"/>
                <w:szCs w:val="16"/>
              </w:rPr>
              <w:t>E</w:t>
            </w:r>
            <w:r>
              <w:rPr>
                <w:spacing w:val="-3"/>
                <w:w w:val="111"/>
                <w:sz w:val="16"/>
                <w:szCs w:val="16"/>
              </w:rPr>
              <w:t>n</w:t>
            </w:r>
            <w:r>
              <w:rPr>
                <w:spacing w:val="2"/>
                <w:w w:val="113"/>
                <w:sz w:val="16"/>
                <w:szCs w:val="16"/>
              </w:rPr>
              <w:t>c</w:t>
            </w:r>
            <w:r>
              <w:rPr>
                <w:spacing w:val="-1"/>
                <w:w w:val="126"/>
                <w:sz w:val="16"/>
                <w:szCs w:val="16"/>
              </w:rPr>
              <w:t>a</w:t>
            </w:r>
            <w:r>
              <w:rPr>
                <w:spacing w:val="-1"/>
                <w:w w:val="111"/>
                <w:sz w:val="16"/>
                <w:szCs w:val="16"/>
              </w:rPr>
              <w:t>d</w:t>
            </w:r>
            <w:r>
              <w:rPr>
                <w:sz w:val="16"/>
                <w:szCs w:val="16"/>
              </w:rPr>
              <w:t>r</w:t>
            </w:r>
            <w:r>
              <w:rPr>
                <w:spacing w:val="-4"/>
                <w:w w:val="126"/>
                <w:sz w:val="16"/>
                <w:szCs w:val="16"/>
              </w:rPr>
              <w:t>e</w:t>
            </w:r>
            <w:r>
              <w:rPr>
                <w:spacing w:val="3"/>
                <w:w w:val="107"/>
                <w:sz w:val="16"/>
                <w:szCs w:val="16"/>
              </w:rPr>
              <w:t>m</w:t>
            </w:r>
            <w:r>
              <w:rPr>
                <w:w w:val="126"/>
                <w:sz w:val="16"/>
                <w:szCs w:val="16"/>
              </w:rPr>
              <w:t>e</w:t>
            </w:r>
            <w:r>
              <w:rPr>
                <w:spacing w:val="-1"/>
                <w:w w:val="111"/>
                <w:sz w:val="16"/>
                <w:szCs w:val="16"/>
              </w:rPr>
              <w:t>n</w:t>
            </w:r>
            <w:r>
              <w:rPr>
                <w:sz w:val="16"/>
                <w:szCs w:val="16"/>
              </w:rPr>
              <w:t xml:space="preserve">t </w:t>
            </w:r>
            <w:r>
              <w:rPr>
                <w:spacing w:val="-1"/>
                <w:w w:val="116"/>
                <w:sz w:val="16"/>
                <w:szCs w:val="16"/>
              </w:rPr>
              <w:t>pe</w:t>
            </w:r>
            <w:r>
              <w:rPr>
                <w:w w:val="116"/>
                <w:sz w:val="16"/>
                <w:szCs w:val="16"/>
              </w:rPr>
              <w:t>r</w:t>
            </w:r>
            <w:r>
              <w:rPr>
                <w:spacing w:val="3"/>
                <w:w w:val="116"/>
                <w:sz w:val="16"/>
                <w:szCs w:val="16"/>
              </w:rPr>
              <w:t>m</w:t>
            </w:r>
            <w:r>
              <w:rPr>
                <w:spacing w:val="-1"/>
                <w:w w:val="116"/>
                <w:sz w:val="16"/>
                <w:szCs w:val="16"/>
              </w:rPr>
              <w:t>a</w:t>
            </w:r>
            <w:r>
              <w:rPr>
                <w:w w:val="116"/>
                <w:sz w:val="16"/>
                <w:szCs w:val="16"/>
              </w:rPr>
              <w:t>n</w:t>
            </w:r>
            <w:r>
              <w:rPr>
                <w:spacing w:val="-1"/>
                <w:w w:val="116"/>
                <w:sz w:val="16"/>
                <w:szCs w:val="16"/>
              </w:rPr>
              <w:t>en</w:t>
            </w:r>
            <w:r>
              <w:rPr>
                <w:w w:val="116"/>
                <w:sz w:val="16"/>
                <w:szCs w:val="16"/>
              </w:rPr>
              <w:t>tàce</w:t>
            </w:r>
            <w:r>
              <w:rPr>
                <w:spacing w:val="1"/>
                <w:w w:val="80"/>
                <w:sz w:val="16"/>
                <w:szCs w:val="16"/>
              </w:rPr>
              <w:t>j</w:t>
            </w:r>
            <w:r>
              <w:rPr>
                <w:spacing w:val="-1"/>
                <w:w w:val="111"/>
                <w:sz w:val="16"/>
                <w:szCs w:val="16"/>
              </w:rPr>
              <w:t>ou</w:t>
            </w:r>
            <w:r>
              <w:rPr>
                <w:sz w:val="16"/>
                <w:szCs w:val="16"/>
              </w:rPr>
              <w:t>r</w:t>
            </w:r>
          </w:p>
        </w:tc>
        <w:tc>
          <w:tcPr>
            <w:tcW w:w="2947" w:type="dxa"/>
            <w:gridSpan w:val="4"/>
            <w:tcBorders>
              <w:top w:val="nil"/>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2" w:line="110" w:lineRule="exact"/>
              <w:rPr>
                <w:sz w:val="11"/>
                <w:szCs w:val="11"/>
              </w:rPr>
            </w:pPr>
          </w:p>
          <w:p w:rsidR="00C07FD4" w:rsidRDefault="00C07FD4" w:rsidP="00FA00C4">
            <w:pPr>
              <w:widowControl w:val="0"/>
              <w:autoSpaceDE w:val="0"/>
              <w:autoSpaceDN w:val="0"/>
              <w:adjustRightInd w:val="0"/>
              <w:ind w:left="1009" w:right="1006"/>
              <w:jc w:val="center"/>
              <w:rPr>
                <w:sz w:val="24"/>
                <w:szCs w:val="24"/>
              </w:rPr>
            </w:pPr>
            <w:r>
              <w:rPr>
                <w:spacing w:val="-2"/>
                <w:sz w:val="16"/>
                <w:szCs w:val="16"/>
              </w:rPr>
              <w:t>D</w:t>
            </w:r>
            <w:r>
              <w:rPr>
                <w:spacing w:val="-1"/>
                <w:w w:val="126"/>
                <w:sz w:val="16"/>
                <w:szCs w:val="16"/>
              </w:rPr>
              <w:t>é</w:t>
            </w:r>
            <w:r>
              <w:rPr>
                <w:spacing w:val="2"/>
                <w:w w:val="129"/>
                <w:sz w:val="16"/>
                <w:szCs w:val="16"/>
              </w:rPr>
              <w:t>s</w:t>
            </w:r>
            <w:r>
              <w:rPr>
                <w:spacing w:val="1"/>
                <w:w w:val="80"/>
                <w:sz w:val="16"/>
                <w:szCs w:val="16"/>
              </w:rPr>
              <w:t>i</w:t>
            </w:r>
            <w:r>
              <w:rPr>
                <w:spacing w:val="-1"/>
                <w:w w:val="111"/>
                <w:sz w:val="16"/>
                <w:szCs w:val="16"/>
              </w:rPr>
              <w:t>gn</w:t>
            </w:r>
            <w:r>
              <w:rPr>
                <w:spacing w:val="-1"/>
                <w:w w:val="126"/>
                <w:sz w:val="16"/>
                <w:szCs w:val="16"/>
              </w:rPr>
              <w:t>a</w:t>
            </w:r>
            <w:r>
              <w:rPr>
                <w:spacing w:val="2"/>
                <w:sz w:val="16"/>
                <w:szCs w:val="16"/>
              </w:rPr>
              <w:t>t</w:t>
            </w:r>
            <w:r>
              <w:rPr>
                <w:w w:val="80"/>
                <w:sz w:val="16"/>
                <w:szCs w:val="16"/>
              </w:rPr>
              <w:t>i</w:t>
            </w:r>
            <w:r>
              <w:rPr>
                <w:spacing w:val="-1"/>
                <w:w w:val="111"/>
                <w:sz w:val="16"/>
                <w:szCs w:val="16"/>
              </w:rPr>
              <w:t>o</w:t>
            </w:r>
            <w:r>
              <w:rPr>
                <w:w w:val="111"/>
                <w:sz w:val="16"/>
                <w:szCs w:val="16"/>
              </w:rPr>
              <w:t>n</w:t>
            </w:r>
          </w:p>
        </w:tc>
        <w:tc>
          <w:tcPr>
            <w:tcW w:w="2700" w:type="dxa"/>
            <w:gridSpan w:val="4"/>
            <w:tcBorders>
              <w:top w:val="nil"/>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2" w:line="110" w:lineRule="exact"/>
              <w:rPr>
                <w:sz w:val="11"/>
                <w:szCs w:val="11"/>
              </w:rPr>
            </w:pPr>
          </w:p>
          <w:p w:rsidR="00C07FD4" w:rsidRDefault="00C07FD4" w:rsidP="00FA00C4">
            <w:pPr>
              <w:widowControl w:val="0"/>
              <w:autoSpaceDE w:val="0"/>
              <w:autoSpaceDN w:val="0"/>
              <w:adjustRightInd w:val="0"/>
              <w:ind w:left="536"/>
              <w:rPr>
                <w:sz w:val="24"/>
                <w:szCs w:val="24"/>
              </w:rPr>
            </w:pPr>
            <w:r>
              <w:rPr>
                <w:w w:val="115"/>
                <w:sz w:val="16"/>
                <w:szCs w:val="16"/>
              </w:rPr>
              <w:t>R</w:t>
            </w:r>
            <w:r>
              <w:rPr>
                <w:spacing w:val="-1"/>
                <w:w w:val="115"/>
                <w:sz w:val="16"/>
                <w:szCs w:val="16"/>
              </w:rPr>
              <w:t>e</w:t>
            </w:r>
            <w:r>
              <w:rPr>
                <w:spacing w:val="3"/>
                <w:w w:val="115"/>
                <w:sz w:val="16"/>
                <w:szCs w:val="16"/>
              </w:rPr>
              <w:t>m</w:t>
            </w:r>
            <w:r>
              <w:rPr>
                <w:spacing w:val="-1"/>
                <w:w w:val="115"/>
                <w:sz w:val="16"/>
                <w:szCs w:val="16"/>
              </w:rPr>
              <w:t>a</w:t>
            </w:r>
            <w:r>
              <w:rPr>
                <w:w w:val="115"/>
                <w:sz w:val="16"/>
                <w:szCs w:val="16"/>
              </w:rPr>
              <w:t>r</w:t>
            </w:r>
            <w:r>
              <w:rPr>
                <w:spacing w:val="-1"/>
                <w:w w:val="115"/>
                <w:sz w:val="16"/>
                <w:szCs w:val="16"/>
              </w:rPr>
              <w:t>qu</w:t>
            </w:r>
            <w:r>
              <w:rPr>
                <w:w w:val="115"/>
                <w:sz w:val="16"/>
                <w:szCs w:val="16"/>
              </w:rPr>
              <w:t>es</w:t>
            </w:r>
            <w:r>
              <w:rPr>
                <w:spacing w:val="-1"/>
                <w:w w:val="108"/>
                <w:sz w:val="16"/>
                <w:szCs w:val="16"/>
              </w:rPr>
              <w:t>G</w:t>
            </w:r>
            <w:r>
              <w:rPr>
                <w:spacing w:val="-1"/>
                <w:w w:val="126"/>
                <w:sz w:val="16"/>
                <w:szCs w:val="16"/>
              </w:rPr>
              <w:t>é</w:t>
            </w:r>
            <w:r>
              <w:rPr>
                <w:w w:val="111"/>
                <w:sz w:val="16"/>
                <w:szCs w:val="16"/>
              </w:rPr>
              <w:t>n</w:t>
            </w:r>
            <w:r>
              <w:rPr>
                <w:spacing w:val="-1"/>
                <w:w w:val="126"/>
                <w:sz w:val="16"/>
                <w:szCs w:val="16"/>
              </w:rPr>
              <w:t>é</w:t>
            </w:r>
            <w:r>
              <w:rPr>
                <w:sz w:val="16"/>
                <w:szCs w:val="16"/>
              </w:rPr>
              <w:t>r</w:t>
            </w:r>
            <w:r>
              <w:rPr>
                <w:spacing w:val="-1"/>
                <w:w w:val="126"/>
                <w:sz w:val="16"/>
                <w:szCs w:val="16"/>
              </w:rPr>
              <w:t>a</w:t>
            </w:r>
            <w:r>
              <w:rPr>
                <w:w w:val="80"/>
                <w:sz w:val="16"/>
                <w:szCs w:val="16"/>
              </w:rPr>
              <w:t>l</w:t>
            </w:r>
            <w:r>
              <w:rPr>
                <w:spacing w:val="-1"/>
                <w:w w:val="126"/>
                <w:sz w:val="16"/>
                <w:szCs w:val="16"/>
              </w:rPr>
              <w:t>e</w:t>
            </w:r>
            <w:r>
              <w:rPr>
                <w:w w:val="129"/>
                <w:sz w:val="16"/>
                <w:szCs w:val="16"/>
              </w:rPr>
              <w:t>s</w:t>
            </w:r>
          </w:p>
        </w:tc>
      </w:tr>
      <w:tr w:rsidR="00C07FD4" w:rsidTr="00C07FD4">
        <w:trPr>
          <w:trHeight w:hRule="exact" w:val="274"/>
          <w:jc w:val="center"/>
        </w:trPr>
        <w:tc>
          <w:tcPr>
            <w:tcW w:w="3259" w:type="dxa"/>
            <w:gridSpan w:val="4"/>
            <w:vMerge w:val="restart"/>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before="37"/>
              <w:ind w:left="59"/>
              <w:rPr>
                <w:sz w:val="24"/>
                <w:szCs w:val="24"/>
              </w:rPr>
            </w:pPr>
            <w:r>
              <w:rPr>
                <w:sz w:val="16"/>
                <w:szCs w:val="16"/>
              </w:rPr>
              <w:t>A-</w:t>
            </w:r>
            <w:r>
              <w:rPr>
                <w:spacing w:val="2"/>
                <w:w w:val="117"/>
                <w:sz w:val="16"/>
                <w:szCs w:val="16"/>
              </w:rPr>
              <w:t>c</w:t>
            </w:r>
            <w:r>
              <w:rPr>
                <w:spacing w:val="-1"/>
                <w:w w:val="117"/>
                <w:sz w:val="16"/>
                <w:szCs w:val="16"/>
              </w:rPr>
              <w:t>ad</w:t>
            </w:r>
            <w:r>
              <w:rPr>
                <w:w w:val="117"/>
                <w:sz w:val="16"/>
                <w:szCs w:val="16"/>
              </w:rPr>
              <w:t>r</w:t>
            </w:r>
            <w:r>
              <w:rPr>
                <w:spacing w:val="-1"/>
                <w:w w:val="117"/>
                <w:sz w:val="16"/>
                <w:szCs w:val="16"/>
              </w:rPr>
              <w:t>e</w:t>
            </w:r>
            <w:r>
              <w:rPr>
                <w:w w:val="117"/>
                <w:sz w:val="16"/>
                <w:szCs w:val="16"/>
              </w:rPr>
              <w:t>st</w:t>
            </w:r>
            <w:r>
              <w:rPr>
                <w:spacing w:val="-3"/>
                <w:w w:val="126"/>
                <w:sz w:val="16"/>
                <w:szCs w:val="16"/>
              </w:rPr>
              <w:t>e</w:t>
            </w:r>
            <w:r>
              <w:rPr>
                <w:spacing w:val="2"/>
                <w:w w:val="113"/>
                <w:sz w:val="16"/>
                <w:szCs w:val="16"/>
              </w:rPr>
              <w:t>c</w:t>
            </w:r>
            <w:r>
              <w:rPr>
                <w:spacing w:val="-1"/>
                <w:w w:val="111"/>
                <w:sz w:val="16"/>
                <w:szCs w:val="16"/>
              </w:rPr>
              <w:t>hn</w:t>
            </w:r>
            <w:r>
              <w:rPr>
                <w:spacing w:val="1"/>
                <w:w w:val="80"/>
                <w:sz w:val="16"/>
                <w:szCs w:val="16"/>
              </w:rPr>
              <w:t>i</w:t>
            </w:r>
            <w:r>
              <w:rPr>
                <w:spacing w:val="-1"/>
                <w:w w:val="111"/>
                <w:sz w:val="16"/>
                <w:szCs w:val="16"/>
              </w:rPr>
              <w:t>qu</w:t>
            </w:r>
            <w:r>
              <w:rPr>
                <w:spacing w:val="-1"/>
                <w:w w:val="126"/>
                <w:sz w:val="16"/>
                <w:szCs w:val="16"/>
              </w:rPr>
              <w:t>e</w:t>
            </w:r>
            <w:r>
              <w:rPr>
                <w:w w:val="129"/>
                <w:sz w:val="16"/>
                <w:szCs w:val="16"/>
              </w:rPr>
              <w:t>s</w:t>
            </w:r>
          </w:p>
        </w:tc>
        <w:tc>
          <w:tcPr>
            <w:tcW w:w="2947" w:type="dxa"/>
            <w:gridSpan w:val="4"/>
            <w:vMerge w:val="restart"/>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2700"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r>
      <w:tr w:rsidR="00C07FD4" w:rsidTr="00C07FD4">
        <w:trPr>
          <w:trHeight w:hRule="exact" w:val="276"/>
          <w:jc w:val="center"/>
        </w:trPr>
        <w:tc>
          <w:tcPr>
            <w:tcW w:w="3259" w:type="dxa"/>
            <w:gridSpan w:val="4"/>
            <w:vMerge/>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2947" w:type="dxa"/>
            <w:gridSpan w:val="4"/>
            <w:vMerge/>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2700"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r>
      <w:tr w:rsidR="00C07FD4" w:rsidTr="00C07FD4">
        <w:trPr>
          <w:trHeight w:hRule="exact" w:val="274"/>
          <w:jc w:val="center"/>
        </w:trPr>
        <w:tc>
          <w:tcPr>
            <w:tcW w:w="3259" w:type="dxa"/>
            <w:gridSpan w:val="4"/>
            <w:vMerge/>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2947" w:type="dxa"/>
            <w:gridSpan w:val="4"/>
            <w:vMerge/>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2700"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r>
      <w:tr w:rsidR="00C07FD4" w:rsidTr="00C07FD4">
        <w:trPr>
          <w:trHeight w:hRule="exact" w:val="377"/>
          <w:jc w:val="center"/>
        </w:trPr>
        <w:tc>
          <w:tcPr>
            <w:tcW w:w="3259"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line="180" w:lineRule="exact"/>
              <w:ind w:left="59"/>
              <w:rPr>
                <w:sz w:val="24"/>
                <w:szCs w:val="24"/>
              </w:rPr>
            </w:pPr>
            <w:r>
              <w:rPr>
                <w:sz w:val="16"/>
                <w:szCs w:val="16"/>
              </w:rPr>
              <w:t>B-</w:t>
            </w:r>
            <w:r>
              <w:rPr>
                <w:spacing w:val="2"/>
                <w:w w:val="117"/>
                <w:sz w:val="16"/>
                <w:szCs w:val="16"/>
              </w:rPr>
              <w:t>c</w:t>
            </w:r>
            <w:r>
              <w:rPr>
                <w:spacing w:val="-1"/>
                <w:w w:val="117"/>
                <w:sz w:val="16"/>
                <w:szCs w:val="16"/>
              </w:rPr>
              <w:t>ad</w:t>
            </w:r>
            <w:r>
              <w:rPr>
                <w:w w:val="117"/>
                <w:sz w:val="16"/>
                <w:szCs w:val="16"/>
              </w:rPr>
              <w:t>r</w:t>
            </w:r>
            <w:r>
              <w:rPr>
                <w:spacing w:val="-1"/>
                <w:w w:val="117"/>
                <w:sz w:val="16"/>
                <w:szCs w:val="16"/>
              </w:rPr>
              <w:t>e</w:t>
            </w:r>
            <w:r>
              <w:rPr>
                <w:w w:val="117"/>
                <w:sz w:val="16"/>
                <w:szCs w:val="16"/>
              </w:rPr>
              <w:t>s</w:t>
            </w:r>
            <w:r>
              <w:rPr>
                <w:spacing w:val="-1"/>
                <w:w w:val="126"/>
                <w:sz w:val="16"/>
                <w:szCs w:val="16"/>
              </w:rPr>
              <w:t>a</w:t>
            </w:r>
            <w:r>
              <w:rPr>
                <w:spacing w:val="-3"/>
                <w:w w:val="111"/>
                <w:sz w:val="16"/>
                <w:szCs w:val="16"/>
              </w:rPr>
              <w:t>d</w:t>
            </w:r>
            <w:r>
              <w:rPr>
                <w:spacing w:val="3"/>
                <w:w w:val="107"/>
                <w:sz w:val="16"/>
                <w:szCs w:val="16"/>
              </w:rPr>
              <w:t>m</w:t>
            </w:r>
            <w:r>
              <w:rPr>
                <w:w w:val="80"/>
                <w:sz w:val="16"/>
                <w:szCs w:val="16"/>
              </w:rPr>
              <w:t>i</w:t>
            </w:r>
            <w:r>
              <w:rPr>
                <w:spacing w:val="-1"/>
                <w:w w:val="111"/>
                <w:sz w:val="16"/>
                <w:szCs w:val="16"/>
              </w:rPr>
              <w:t>n</w:t>
            </w:r>
            <w:r>
              <w:rPr>
                <w:spacing w:val="-2"/>
                <w:w w:val="80"/>
                <w:sz w:val="16"/>
                <w:szCs w:val="16"/>
              </w:rPr>
              <w:t>i</w:t>
            </w:r>
            <w:r>
              <w:rPr>
                <w:spacing w:val="2"/>
                <w:w w:val="129"/>
                <w:sz w:val="16"/>
                <w:szCs w:val="16"/>
              </w:rPr>
              <w:t>s</w:t>
            </w:r>
            <w:r>
              <w:rPr>
                <w:sz w:val="16"/>
                <w:szCs w:val="16"/>
              </w:rPr>
              <w:t>tr</w:t>
            </w:r>
            <w:r>
              <w:rPr>
                <w:spacing w:val="-3"/>
                <w:w w:val="126"/>
                <w:sz w:val="16"/>
                <w:szCs w:val="16"/>
              </w:rPr>
              <w:t>a</w:t>
            </w:r>
            <w:r>
              <w:rPr>
                <w:sz w:val="16"/>
                <w:szCs w:val="16"/>
              </w:rPr>
              <w:t>t</w:t>
            </w:r>
            <w:r>
              <w:rPr>
                <w:spacing w:val="1"/>
                <w:w w:val="80"/>
                <w:sz w:val="16"/>
                <w:szCs w:val="16"/>
              </w:rPr>
              <w:t>i</w:t>
            </w:r>
            <w:r>
              <w:rPr>
                <w:spacing w:val="-1"/>
                <w:w w:val="83"/>
                <w:sz w:val="16"/>
                <w:szCs w:val="16"/>
              </w:rPr>
              <w:t>f</w:t>
            </w:r>
            <w:r>
              <w:rPr>
                <w:w w:val="129"/>
                <w:sz w:val="16"/>
                <w:szCs w:val="16"/>
              </w:rPr>
              <w:t>s</w:t>
            </w:r>
          </w:p>
        </w:tc>
        <w:tc>
          <w:tcPr>
            <w:tcW w:w="2947"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2700"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r>
      <w:tr w:rsidR="00C07FD4" w:rsidTr="00C07FD4">
        <w:trPr>
          <w:trHeight w:hRule="exact" w:val="379"/>
          <w:jc w:val="center"/>
        </w:trPr>
        <w:tc>
          <w:tcPr>
            <w:tcW w:w="3259"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spacing w:line="180" w:lineRule="exact"/>
              <w:ind w:left="59"/>
              <w:rPr>
                <w:sz w:val="24"/>
                <w:szCs w:val="24"/>
              </w:rPr>
            </w:pPr>
            <w:r>
              <w:rPr>
                <w:sz w:val="16"/>
                <w:szCs w:val="16"/>
              </w:rPr>
              <w:t>C-</w:t>
            </w:r>
            <w:r>
              <w:rPr>
                <w:spacing w:val="-1"/>
                <w:w w:val="111"/>
                <w:sz w:val="16"/>
                <w:szCs w:val="16"/>
              </w:rPr>
              <w:t>p</w:t>
            </w:r>
            <w:r>
              <w:rPr>
                <w:w w:val="126"/>
                <w:sz w:val="16"/>
                <w:szCs w:val="16"/>
              </w:rPr>
              <w:t>e</w:t>
            </w:r>
            <w:r>
              <w:rPr>
                <w:sz w:val="16"/>
                <w:szCs w:val="16"/>
              </w:rPr>
              <w:t>r</w:t>
            </w:r>
            <w:r>
              <w:rPr>
                <w:w w:val="129"/>
                <w:sz w:val="16"/>
                <w:szCs w:val="16"/>
              </w:rPr>
              <w:t>s</w:t>
            </w:r>
            <w:r>
              <w:rPr>
                <w:spacing w:val="-1"/>
                <w:w w:val="111"/>
                <w:sz w:val="16"/>
                <w:szCs w:val="16"/>
              </w:rPr>
              <w:t>o</w:t>
            </w:r>
            <w:r>
              <w:rPr>
                <w:w w:val="111"/>
                <w:sz w:val="16"/>
                <w:szCs w:val="16"/>
              </w:rPr>
              <w:t>n</w:t>
            </w:r>
            <w:r>
              <w:rPr>
                <w:spacing w:val="-1"/>
                <w:w w:val="111"/>
                <w:sz w:val="16"/>
                <w:szCs w:val="16"/>
              </w:rPr>
              <w:t>n</w:t>
            </w:r>
            <w:r>
              <w:rPr>
                <w:w w:val="126"/>
                <w:sz w:val="16"/>
                <w:szCs w:val="16"/>
              </w:rPr>
              <w:t>e</w:t>
            </w:r>
            <w:r>
              <w:rPr>
                <w:w w:val="80"/>
                <w:sz w:val="16"/>
                <w:szCs w:val="16"/>
              </w:rPr>
              <w:t>l</w:t>
            </w:r>
            <w:r>
              <w:rPr>
                <w:w w:val="111"/>
                <w:sz w:val="16"/>
                <w:szCs w:val="16"/>
              </w:rPr>
              <w:t>d</w:t>
            </w:r>
            <w:r>
              <w:rPr>
                <w:spacing w:val="2"/>
                <w:w w:val="106"/>
                <w:sz w:val="16"/>
                <w:szCs w:val="16"/>
              </w:rPr>
              <w:t>'</w:t>
            </w:r>
            <w:r>
              <w:rPr>
                <w:spacing w:val="-1"/>
                <w:w w:val="126"/>
                <w:sz w:val="16"/>
                <w:szCs w:val="16"/>
              </w:rPr>
              <w:t>e</w:t>
            </w:r>
            <w:r>
              <w:rPr>
                <w:spacing w:val="-3"/>
                <w:sz w:val="16"/>
                <w:szCs w:val="16"/>
              </w:rPr>
              <w:t>x</w:t>
            </w:r>
            <w:r>
              <w:rPr>
                <w:spacing w:val="-1"/>
                <w:w w:val="126"/>
                <w:sz w:val="16"/>
                <w:szCs w:val="16"/>
              </w:rPr>
              <w:t>é</w:t>
            </w:r>
            <w:r>
              <w:rPr>
                <w:spacing w:val="2"/>
                <w:w w:val="113"/>
                <w:sz w:val="16"/>
                <w:szCs w:val="16"/>
              </w:rPr>
              <w:t>c</w:t>
            </w:r>
            <w:r>
              <w:rPr>
                <w:spacing w:val="-1"/>
                <w:w w:val="111"/>
                <w:sz w:val="16"/>
                <w:szCs w:val="16"/>
              </w:rPr>
              <w:t>u</w:t>
            </w:r>
            <w:r>
              <w:rPr>
                <w:sz w:val="16"/>
                <w:szCs w:val="16"/>
              </w:rPr>
              <w:t>t</w:t>
            </w:r>
            <w:r>
              <w:rPr>
                <w:spacing w:val="1"/>
                <w:w w:val="80"/>
                <w:sz w:val="16"/>
                <w:szCs w:val="16"/>
              </w:rPr>
              <w:t>i</w:t>
            </w:r>
            <w:r>
              <w:rPr>
                <w:spacing w:val="-1"/>
                <w:w w:val="111"/>
                <w:sz w:val="16"/>
                <w:szCs w:val="16"/>
              </w:rPr>
              <w:t>o</w:t>
            </w:r>
            <w:r>
              <w:rPr>
                <w:w w:val="111"/>
                <w:sz w:val="16"/>
                <w:szCs w:val="16"/>
              </w:rPr>
              <w:t>n</w:t>
            </w:r>
          </w:p>
        </w:tc>
        <w:tc>
          <w:tcPr>
            <w:tcW w:w="2947" w:type="dxa"/>
            <w:gridSpan w:val="4"/>
            <w:tcBorders>
              <w:top w:val="single" w:sz="4" w:space="0" w:color="000000"/>
              <w:left w:val="single" w:sz="8" w:space="0" w:color="000000"/>
              <w:bottom w:val="single" w:sz="8" w:space="0" w:color="000000"/>
              <w:right w:val="single" w:sz="8" w:space="0" w:color="000000"/>
            </w:tcBorders>
          </w:tcPr>
          <w:p w:rsidR="00C07FD4" w:rsidRDefault="00C07FD4" w:rsidP="00FA00C4">
            <w:pPr>
              <w:widowControl w:val="0"/>
              <w:autoSpaceDE w:val="0"/>
              <w:autoSpaceDN w:val="0"/>
              <w:adjustRightInd w:val="0"/>
              <w:rPr>
                <w:sz w:val="24"/>
                <w:szCs w:val="24"/>
              </w:rPr>
            </w:pPr>
          </w:p>
        </w:tc>
        <w:tc>
          <w:tcPr>
            <w:tcW w:w="2700" w:type="dxa"/>
            <w:gridSpan w:val="4"/>
            <w:tcBorders>
              <w:top w:val="single" w:sz="4" w:space="0" w:color="000000"/>
              <w:left w:val="single" w:sz="8" w:space="0" w:color="000000"/>
              <w:bottom w:val="single" w:sz="4" w:space="0" w:color="000000"/>
              <w:right w:val="single" w:sz="8" w:space="0" w:color="000000"/>
            </w:tcBorders>
          </w:tcPr>
          <w:p w:rsidR="00C07FD4" w:rsidRDefault="00C07FD4" w:rsidP="00FA00C4">
            <w:pPr>
              <w:widowControl w:val="0"/>
              <w:autoSpaceDE w:val="0"/>
              <w:autoSpaceDN w:val="0"/>
              <w:adjustRightInd w:val="0"/>
              <w:rPr>
                <w:sz w:val="24"/>
                <w:szCs w:val="24"/>
              </w:rPr>
            </w:pPr>
          </w:p>
        </w:tc>
      </w:tr>
    </w:tbl>
    <w:p w:rsidR="004F65A1" w:rsidRDefault="004F65A1">
      <w:pPr>
        <w:rPr>
          <w:rFonts w:ascii="Arial" w:hAnsi="Arial" w:cs="Arial"/>
        </w:rPr>
      </w:pPr>
    </w:p>
    <w:p w:rsidR="005C22E7" w:rsidRDefault="005C22E7">
      <w:pPr>
        <w:rPr>
          <w:rFonts w:ascii="Arial" w:hAnsi="Arial" w:cs="Arial"/>
        </w:rPr>
      </w:pPr>
    </w:p>
    <w:p w:rsidR="005C22E7" w:rsidRDefault="005C22E7">
      <w:pPr>
        <w:rPr>
          <w:rFonts w:ascii="Arial" w:hAnsi="Arial" w:cs="Arial"/>
        </w:rPr>
      </w:pPr>
    </w:p>
    <w:p w:rsidR="005C22E7" w:rsidRDefault="005C22E7">
      <w:pPr>
        <w:rPr>
          <w:rFonts w:ascii="Arial" w:hAnsi="Arial" w:cs="Arial"/>
        </w:rPr>
      </w:pPr>
    </w:p>
    <w:p w:rsidR="002021A5" w:rsidRDefault="002021A5" w:rsidP="002021A5">
      <w:pPr>
        <w:spacing w:after="160" w:line="256" w:lineRule="auto"/>
        <w:ind w:right="-284"/>
        <w:jc w:val="center"/>
        <w:rPr>
          <w:rFonts w:ascii="Arial" w:hAnsi="Arial" w:cs="Arial"/>
          <w:b/>
          <w:bCs/>
          <w:sz w:val="28"/>
          <w:szCs w:val="28"/>
        </w:rPr>
      </w:pPr>
      <w:r w:rsidRPr="0050123A">
        <w:rPr>
          <w:rFonts w:ascii="Arial" w:hAnsi="Arial" w:cs="Arial"/>
          <w:b/>
          <w:bCs/>
          <w:sz w:val="28"/>
          <w:szCs w:val="28"/>
        </w:rPr>
        <w:lastRenderedPageBreak/>
        <w:t xml:space="preserve">ANNEXE N° </w:t>
      </w:r>
      <w:r>
        <w:rPr>
          <w:rFonts w:ascii="Arial" w:hAnsi="Arial" w:cs="Arial"/>
          <w:b/>
          <w:bCs/>
          <w:sz w:val="28"/>
          <w:szCs w:val="28"/>
        </w:rPr>
        <w:t>9.3</w:t>
      </w:r>
      <w:r w:rsidRPr="0050123A">
        <w:rPr>
          <w:rFonts w:ascii="Arial" w:hAnsi="Arial" w:cs="Arial"/>
          <w:b/>
          <w:bCs/>
          <w:sz w:val="28"/>
          <w:szCs w:val="28"/>
        </w:rPr>
        <w:t xml:space="preserve"> :</w:t>
      </w:r>
      <w:r w:rsidRPr="002021A5">
        <w:rPr>
          <w:rFonts w:ascii="Arial" w:hAnsi="Arial" w:cs="Arial"/>
          <w:b/>
          <w:bCs/>
          <w:sz w:val="28"/>
          <w:szCs w:val="28"/>
        </w:rPr>
        <w:t>REFERENCES DES TRAVAUX</w:t>
      </w:r>
    </w:p>
    <w:tbl>
      <w:tblPr>
        <w:tblW w:w="0" w:type="auto"/>
        <w:jc w:val="center"/>
        <w:tblLayout w:type="fixed"/>
        <w:tblCellMar>
          <w:left w:w="0" w:type="dxa"/>
          <w:right w:w="0" w:type="dxa"/>
        </w:tblCellMar>
        <w:tblLook w:val="0000"/>
      </w:tblPr>
      <w:tblGrid>
        <w:gridCol w:w="398"/>
        <w:gridCol w:w="2861"/>
        <w:gridCol w:w="2691"/>
        <w:gridCol w:w="2690"/>
        <w:gridCol w:w="2460"/>
        <w:gridCol w:w="2820"/>
      </w:tblGrid>
      <w:tr w:rsidR="002021A5" w:rsidTr="002021A5">
        <w:trPr>
          <w:trHeight w:hRule="exact" w:val="475"/>
          <w:jc w:val="center"/>
        </w:trPr>
        <w:tc>
          <w:tcPr>
            <w:tcW w:w="398" w:type="dxa"/>
            <w:tcBorders>
              <w:top w:val="single" w:sz="8" w:space="0" w:color="000000"/>
              <w:left w:val="single" w:sz="8" w:space="0" w:color="000000"/>
              <w:bottom w:val="single" w:sz="4" w:space="0" w:color="000000"/>
              <w:right w:val="single" w:sz="8" w:space="0" w:color="000000"/>
            </w:tcBorders>
          </w:tcPr>
          <w:p w:rsidR="002021A5" w:rsidRDefault="002021A5" w:rsidP="00FA00C4">
            <w:pPr>
              <w:widowControl w:val="0"/>
              <w:autoSpaceDE w:val="0"/>
              <w:autoSpaceDN w:val="0"/>
              <w:adjustRightInd w:val="0"/>
              <w:spacing w:before="9" w:line="240" w:lineRule="exact"/>
              <w:rPr>
                <w:sz w:val="24"/>
                <w:szCs w:val="24"/>
              </w:rPr>
            </w:pPr>
          </w:p>
          <w:p w:rsidR="002021A5" w:rsidRDefault="002021A5" w:rsidP="00FA00C4">
            <w:pPr>
              <w:widowControl w:val="0"/>
              <w:autoSpaceDE w:val="0"/>
              <w:autoSpaceDN w:val="0"/>
              <w:adjustRightInd w:val="0"/>
              <w:ind w:left="59"/>
              <w:rPr>
                <w:sz w:val="24"/>
                <w:szCs w:val="24"/>
              </w:rPr>
            </w:pPr>
            <w:r>
              <w:rPr>
                <w:w w:val="106"/>
                <w:sz w:val="18"/>
                <w:szCs w:val="18"/>
              </w:rPr>
              <w:t>N</w:t>
            </w:r>
            <w:r>
              <w:rPr>
                <w:w w:val="130"/>
                <w:sz w:val="18"/>
                <w:szCs w:val="18"/>
              </w:rPr>
              <w:t>°</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9" w:line="240" w:lineRule="exact"/>
              <w:rPr>
                <w:sz w:val="24"/>
                <w:szCs w:val="24"/>
              </w:rPr>
            </w:pPr>
          </w:p>
          <w:p w:rsidR="002021A5" w:rsidRDefault="002021A5" w:rsidP="00FA00C4">
            <w:pPr>
              <w:widowControl w:val="0"/>
              <w:autoSpaceDE w:val="0"/>
              <w:autoSpaceDN w:val="0"/>
              <w:adjustRightInd w:val="0"/>
              <w:spacing w:line="205" w:lineRule="exact"/>
              <w:ind w:left="61"/>
              <w:rPr>
                <w:sz w:val="24"/>
                <w:szCs w:val="24"/>
              </w:rPr>
            </w:pPr>
            <w:r>
              <w:rPr>
                <w:w w:val="126"/>
                <w:sz w:val="18"/>
                <w:szCs w:val="18"/>
              </w:rPr>
              <w:t>Inf</w:t>
            </w:r>
            <w:r>
              <w:rPr>
                <w:spacing w:val="-1"/>
                <w:w w:val="126"/>
                <w:sz w:val="18"/>
                <w:szCs w:val="18"/>
              </w:rPr>
              <w:t>o</w:t>
            </w:r>
            <w:r>
              <w:rPr>
                <w:spacing w:val="1"/>
                <w:w w:val="126"/>
                <w:sz w:val="18"/>
                <w:szCs w:val="18"/>
              </w:rPr>
              <w:t>rm</w:t>
            </w:r>
            <w:r>
              <w:rPr>
                <w:w w:val="126"/>
                <w:sz w:val="18"/>
                <w:szCs w:val="18"/>
              </w:rPr>
              <w:t>at</w:t>
            </w:r>
            <w:r>
              <w:rPr>
                <w:spacing w:val="3"/>
                <w:w w:val="126"/>
                <w:sz w:val="18"/>
                <w:szCs w:val="18"/>
              </w:rPr>
              <w:t>i</w:t>
            </w:r>
            <w:r>
              <w:rPr>
                <w:spacing w:val="-1"/>
                <w:w w:val="126"/>
                <w:sz w:val="18"/>
                <w:szCs w:val="18"/>
              </w:rPr>
              <w:t>o</w:t>
            </w:r>
            <w:r>
              <w:rPr>
                <w:w w:val="126"/>
                <w:sz w:val="18"/>
                <w:szCs w:val="18"/>
              </w:rPr>
              <w:t>n</w:t>
            </w:r>
            <w:r>
              <w:rPr>
                <w:spacing w:val="1"/>
                <w:w w:val="131"/>
                <w:sz w:val="18"/>
                <w:szCs w:val="18"/>
              </w:rPr>
              <w:t>s</w:t>
            </w:r>
            <w:r>
              <w:rPr>
                <w:spacing w:val="-5"/>
                <w:w w:val="131"/>
                <w:sz w:val="18"/>
                <w:szCs w:val="18"/>
              </w:rPr>
              <w:t>u</w:t>
            </w:r>
            <w:r>
              <w:rPr>
                <w:w w:val="131"/>
                <w:sz w:val="18"/>
                <w:szCs w:val="18"/>
              </w:rPr>
              <w:t>r:</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5" w:line="220" w:lineRule="exact"/>
            </w:pPr>
          </w:p>
          <w:p w:rsidR="002021A5" w:rsidRDefault="002021A5" w:rsidP="00FA00C4">
            <w:pPr>
              <w:widowControl w:val="0"/>
              <w:autoSpaceDE w:val="0"/>
              <w:autoSpaceDN w:val="0"/>
              <w:adjustRightInd w:val="0"/>
              <w:spacing w:line="229" w:lineRule="exact"/>
              <w:ind w:left="61"/>
              <w:rPr>
                <w:sz w:val="24"/>
                <w:szCs w:val="24"/>
              </w:rPr>
            </w:pPr>
            <w:r>
              <w:rPr>
                <w:spacing w:val="-1"/>
                <w:w w:val="99"/>
              </w:rPr>
              <w:t>C</w:t>
            </w:r>
            <w:r>
              <w:rPr>
                <w:w w:val="122"/>
              </w:rPr>
              <w:t>o</w:t>
            </w:r>
            <w:r>
              <w:rPr>
                <w:spacing w:val="2"/>
                <w:w w:val="127"/>
              </w:rPr>
              <w:t>n</w:t>
            </w:r>
            <w:r>
              <w:rPr>
                <w:spacing w:val="-1"/>
                <w:w w:val="149"/>
              </w:rPr>
              <w:t>t</w:t>
            </w:r>
            <w:r>
              <w:rPr>
                <w:w w:val="129"/>
              </w:rPr>
              <w:t>r</w:t>
            </w:r>
            <w:r>
              <w:rPr>
                <w:spacing w:val="2"/>
                <w:w w:val="134"/>
              </w:rPr>
              <w:t>a</w:t>
            </w:r>
            <w:r>
              <w:rPr>
                <w:w w:val="149"/>
              </w:rPr>
              <w:t>t</w:t>
            </w:r>
            <w:r>
              <w:rPr>
                <w:spacing w:val="-2"/>
                <w:w w:val="125"/>
              </w:rPr>
              <w:t>d</w:t>
            </w:r>
            <w:r>
              <w:rPr>
                <w:w w:val="134"/>
              </w:rPr>
              <w:t>a</w:t>
            </w:r>
            <w:r>
              <w:rPr>
                <w:spacing w:val="3"/>
                <w:w w:val="149"/>
              </w:rPr>
              <w:t>t</w:t>
            </w:r>
            <w:r>
              <w:rPr>
                <w:w w:val="133"/>
              </w:rPr>
              <w:t>e</w:t>
            </w: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5" w:line="220" w:lineRule="exact"/>
            </w:pPr>
          </w:p>
          <w:p w:rsidR="002021A5" w:rsidRDefault="002021A5" w:rsidP="00FA00C4">
            <w:pPr>
              <w:widowControl w:val="0"/>
              <w:autoSpaceDE w:val="0"/>
              <w:autoSpaceDN w:val="0"/>
              <w:adjustRightInd w:val="0"/>
              <w:spacing w:line="229" w:lineRule="exact"/>
              <w:ind w:left="60"/>
              <w:rPr>
                <w:sz w:val="24"/>
                <w:szCs w:val="24"/>
              </w:rPr>
            </w:pPr>
            <w:r>
              <w:rPr>
                <w:spacing w:val="-1"/>
                <w:w w:val="99"/>
              </w:rPr>
              <w:t>C</w:t>
            </w:r>
            <w:r>
              <w:rPr>
                <w:spacing w:val="-1"/>
                <w:w w:val="122"/>
              </w:rPr>
              <w:t>o</w:t>
            </w:r>
            <w:r>
              <w:rPr>
                <w:spacing w:val="2"/>
                <w:w w:val="127"/>
              </w:rPr>
              <w:t>n</w:t>
            </w:r>
            <w:r>
              <w:rPr>
                <w:spacing w:val="-1"/>
                <w:w w:val="149"/>
              </w:rPr>
              <w:t>t</w:t>
            </w:r>
            <w:r>
              <w:rPr>
                <w:spacing w:val="1"/>
                <w:w w:val="129"/>
              </w:rPr>
              <w:t>r</w:t>
            </w:r>
            <w:r>
              <w:rPr>
                <w:spacing w:val="2"/>
                <w:w w:val="134"/>
              </w:rPr>
              <w:t>a</w:t>
            </w:r>
            <w:r>
              <w:rPr>
                <w:w w:val="149"/>
              </w:rPr>
              <w:t>t</w:t>
            </w:r>
            <w:r>
              <w:rPr>
                <w:w w:val="125"/>
              </w:rPr>
              <w:t>d</w:t>
            </w:r>
            <w:r>
              <w:rPr>
                <w:w w:val="134"/>
              </w:rPr>
              <w:t>a</w:t>
            </w:r>
            <w:r>
              <w:rPr>
                <w:w w:val="149"/>
              </w:rPr>
              <w:t>t</w:t>
            </w:r>
            <w:r>
              <w:rPr>
                <w:w w:val="133"/>
              </w:rPr>
              <w:t>e</w:t>
            </w: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5" w:line="220" w:lineRule="exact"/>
            </w:pPr>
          </w:p>
          <w:p w:rsidR="002021A5" w:rsidRDefault="002021A5" w:rsidP="00FA00C4">
            <w:pPr>
              <w:widowControl w:val="0"/>
              <w:autoSpaceDE w:val="0"/>
              <w:autoSpaceDN w:val="0"/>
              <w:adjustRightInd w:val="0"/>
              <w:spacing w:line="229" w:lineRule="exact"/>
              <w:ind w:left="59"/>
              <w:rPr>
                <w:sz w:val="24"/>
                <w:szCs w:val="24"/>
              </w:rPr>
            </w:pPr>
            <w:r>
              <w:rPr>
                <w:spacing w:val="-1"/>
                <w:w w:val="99"/>
              </w:rPr>
              <w:t>C</w:t>
            </w:r>
            <w:r>
              <w:rPr>
                <w:w w:val="122"/>
              </w:rPr>
              <w:t>o</w:t>
            </w:r>
            <w:r>
              <w:rPr>
                <w:spacing w:val="2"/>
                <w:w w:val="127"/>
              </w:rPr>
              <w:t>n</w:t>
            </w:r>
            <w:r>
              <w:rPr>
                <w:spacing w:val="-1"/>
                <w:w w:val="149"/>
              </w:rPr>
              <w:t>t</w:t>
            </w:r>
            <w:r>
              <w:rPr>
                <w:w w:val="129"/>
              </w:rPr>
              <w:t>r</w:t>
            </w:r>
            <w:r>
              <w:rPr>
                <w:spacing w:val="2"/>
                <w:w w:val="134"/>
              </w:rPr>
              <w:t>a</w:t>
            </w:r>
            <w:r>
              <w:rPr>
                <w:w w:val="149"/>
              </w:rPr>
              <w:t>t</w:t>
            </w:r>
            <w:r>
              <w:rPr>
                <w:w w:val="125"/>
              </w:rPr>
              <w:t>d</w:t>
            </w:r>
            <w:r>
              <w:rPr>
                <w:w w:val="134"/>
              </w:rPr>
              <w:t>a</w:t>
            </w:r>
            <w:r>
              <w:rPr>
                <w:spacing w:val="3"/>
                <w:w w:val="149"/>
              </w:rPr>
              <w:t>t</w:t>
            </w:r>
            <w:r>
              <w:rPr>
                <w:w w:val="133"/>
              </w:rPr>
              <w:t>e</w:t>
            </w:r>
          </w:p>
        </w:tc>
        <w:tc>
          <w:tcPr>
            <w:tcW w:w="2820" w:type="dxa"/>
            <w:tcBorders>
              <w:top w:val="single" w:sz="8" w:space="0" w:color="000000"/>
              <w:left w:val="single" w:sz="8" w:space="0" w:color="000000"/>
              <w:bottom w:val="single" w:sz="4" w:space="0" w:color="000000"/>
              <w:right w:val="single" w:sz="8" w:space="0" w:color="000000"/>
            </w:tcBorders>
          </w:tcPr>
          <w:p w:rsidR="002021A5" w:rsidRDefault="002021A5" w:rsidP="00FA00C4">
            <w:pPr>
              <w:widowControl w:val="0"/>
              <w:autoSpaceDE w:val="0"/>
              <w:autoSpaceDN w:val="0"/>
              <w:adjustRightInd w:val="0"/>
              <w:spacing w:before="5" w:line="220" w:lineRule="exact"/>
            </w:pPr>
          </w:p>
          <w:p w:rsidR="002021A5" w:rsidRDefault="002021A5" w:rsidP="00FA00C4">
            <w:pPr>
              <w:widowControl w:val="0"/>
              <w:autoSpaceDE w:val="0"/>
              <w:autoSpaceDN w:val="0"/>
              <w:adjustRightInd w:val="0"/>
              <w:ind w:left="59"/>
              <w:rPr>
                <w:sz w:val="24"/>
                <w:szCs w:val="24"/>
              </w:rPr>
            </w:pPr>
            <w:r>
              <w:rPr>
                <w:spacing w:val="-1"/>
                <w:w w:val="99"/>
              </w:rPr>
              <w:t>C</w:t>
            </w:r>
            <w:r>
              <w:rPr>
                <w:w w:val="122"/>
              </w:rPr>
              <w:t>o</w:t>
            </w:r>
            <w:r>
              <w:rPr>
                <w:spacing w:val="2"/>
                <w:w w:val="127"/>
              </w:rPr>
              <w:t>n</w:t>
            </w:r>
            <w:r>
              <w:rPr>
                <w:spacing w:val="-1"/>
                <w:w w:val="149"/>
              </w:rPr>
              <w:t>t</w:t>
            </w:r>
            <w:r>
              <w:rPr>
                <w:w w:val="129"/>
              </w:rPr>
              <w:t>r</w:t>
            </w:r>
            <w:r>
              <w:rPr>
                <w:spacing w:val="2"/>
                <w:w w:val="134"/>
              </w:rPr>
              <w:t>a</w:t>
            </w:r>
            <w:r>
              <w:rPr>
                <w:w w:val="149"/>
              </w:rPr>
              <w:t>t</w:t>
            </w:r>
            <w:r>
              <w:rPr>
                <w:w w:val="125"/>
              </w:rPr>
              <w:t>d</w:t>
            </w:r>
            <w:r>
              <w:rPr>
                <w:w w:val="134"/>
              </w:rPr>
              <w:t>a</w:t>
            </w:r>
            <w:r>
              <w:rPr>
                <w:spacing w:val="3"/>
                <w:w w:val="149"/>
              </w:rPr>
              <w:t>t</w:t>
            </w:r>
            <w:r>
              <w:rPr>
                <w:w w:val="133"/>
              </w:rPr>
              <w:t>e</w:t>
            </w:r>
          </w:p>
        </w:tc>
      </w:tr>
      <w:tr w:rsidR="002021A5" w:rsidTr="002021A5">
        <w:trPr>
          <w:trHeight w:hRule="exact" w:val="300"/>
          <w:jc w:val="center"/>
        </w:trPr>
        <w:tc>
          <w:tcPr>
            <w:tcW w:w="398" w:type="dxa"/>
            <w:tcBorders>
              <w:top w:val="single" w:sz="4"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80" w:line="203" w:lineRule="exact"/>
              <w:ind w:left="203"/>
              <w:rPr>
                <w:sz w:val="24"/>
                <w:szCs w:val="24"/>
              </w:rPr>
            </w:pPr>
            <w:r>
              <w:rPr>
                <w:w w:val="127"/>
                <w:position w:val="-1"/>
                <w:sz w:val="18"/>
                <w:szCs w:val="18"/>
              </w:rPr>
              <w:t>1</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75" w:line="203" w:lineRule="exact"/>
              <w:ind w:left="61"/>
              <w:rPr>
                <w:sz w:val="24"/>
                <w:szCs w:val="24"/>
              </w:rPr>
            </w:pPr>
            <w:r>
              <w:rPr>
                <w:w w:val="120"/>
                <w:position w:val="-1"/>
                <w:sz w:val="18"/>
                <w:szCs w:val="18"/>
              </w:rPr>
              <w:t>Ma</w:t>
            </w:r>
            <w:r>
              <w:rPr>
                <w:spacing w:val="2"/>
                <w:w w:val="120"/>
                <w:position w:val="-1"/>
                <w:sz w:val="18"/>
                <w:szCs w:val="18"/>
              </w:rPr>
              <w:t>î</w:t>
            </w:r>
            <w:r>
              <w:rPr>
                <w:spacing w:val="-1"/>
                <w:w w:val="120"/>
                <w:position w:val="-1"/>
                <w:sz w:val="18"/>
                <w:szCs w:val="18"/>
              </w:rPr>
              <w:t>t</w:t>
            </w:r>
            <w:r>
              <w:rPr>
                <w:spacing w:val="1"/>
                <w:w w:val="120"/>
                <w:position w:val="-1"/>
                <w:sz w:val="18"/>
                <w:szCs w:val="18"/>
              </w:rPr>
              <w:t>r</w:t>
            </w:r>
            <w:r>
              <w:rPr>
                <w:w w:val="120"/>
                <w:position w:val="-1"/>
                <w:sz w:val="18"/>
                <w:szCs w:val="18"/>
              </w:rPr>
              <w:t>e</w:t>
            </w:r>
            <w:r>
              <w:rPr>
                <w:spacing w:val="-2"/>
                <w:w w:val="125"/>
                <w:position w:val="-1"/>
                <w:sz w:val="18"/>
                <w:szCs w:val="18"/>
              </w:rPr>
              <w:t>d</w:t>
            </w:r>
            <w:r>
              <w:rPr>
                <w:w w:val="152"/>
                <w:position w:val="-1"/>
                <w:sz w:val="18"/>
                <w:szCs w:val="18"/>
              </w:rPr>
              <w:t>'</w:t>
            </w:r>
            <w:r>
              <w:rPr>
                <w:w w:val="123"/>
                <w:position w:val="-1"/>
                <w:sz w:val="18"/>
                <w:szCs w:val="18"/>
              </w:rPr>
              <w:t>o</w:t>
            </w:r>
            <w:r>
              <w:rPr>
                <w:w w:val="128"/>
                <w:position w:val="-1"/>
                <w:sz w:val="18"/>
                <w:szCs w:val="18"/>
              </w:rPr>
              <w:t>u</w:t>
            </w:r>
            <w:r>
              <w:rPr>
                <w:w w:val="115"/>
                <w:position w:val="-1"/>
                <w:sz w:val="18"/>
                <w:szCs w:val="18"/>
              </w:rPr>
              <w:t>v</w:t>
            </w:r>
            <w:r>
              <w:rPr>
                <w:spacing w:val="1"/>
                <w:w w:val="130"/>
                <w:position w:val="-1"/>
                <w:sz w:val="18"/>
                <w:szCs w:val="18"/>
              </w:rPr>
              <w:t>r</w:t>
            </w:r>
            <w:r>
              <w:rPr>
                <w:w w:val="134"/>
                <w:position w:val="-1"/>
                <w:sz w:val="18"/>
                <w:szCs w:val="18"/>
              </w:rPr>
              <w:t>a</w:t>
            </w:r>
            <w:r>
              <w:rPr>
                <w:spacing w:val="-3"/>
                <w:w w:val="125"/>
                <w:position w:val="-1"/>
                <w:sz w:val="18"/>
                <w:szCs w:val="18"/>
              </w:rPr>
              <w:t>g</w:t>
            </w:r>
            <w:r>
              <w:rPr>
                <w:w w:val="133"/>
                <w:position w:val="-1"/>
                <w:sz w:val="18"/>
                <w:szCs w:val="18"/>
              </w:rPr>
              <w:t>e</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4"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365"/>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8" w:line="130" w:lineRule="exact"/>
              <w:rPr>
                <w:sz w:val="13"/>
                <w:szCs w:val="13"/>
              </w:rPr>
            </w:pPr>
          </w:p>
          <w:p w:rsidR="002021A5" w:rsidRDefault="002021A5" w:rsidP="00FA00C4">
            <w:pPr>
              <w:widowControl w:val="0"/>
              <w:autoSpaceDE w:val="0"/>
              <w:autoSpaceDN w:val="0"/>
              <w:adjustRightInd w:val="0"/>
              <w:spacing w:line="205" w:lineRule="exact"/>
              <w:ind w:left="203"/>
              <w:rPr>
                <w:sz w:val="24"/>
                <w:szCs w:val="24"/>
              </w:rPr>
            </w:pPr>
            <w:r>
              <w:rPr>
                <w:w w:val="127"/>
                <w:sz w:val="18"/>
                <w:szCs w:val="18"/>
              </w:rPr>
              <w:t>2</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8" w:line="130" w:lineRule="exact"/>
              <w:rPr>
                <w:sz w:val="13"/>
                <w:szCs w:val="13"/>
              </w:rPr>
            </w:pPr>
          </w:p>
          <w:p w:rsidR="002021A5" w:rsidRDefault="002021A5" w:rsidP="00FA00C4">
            <w:pPr>
              <w:widowControl w:val="0"/>
              <w:autoSpaceDE w:val="0"/>
              <w:autoSpaceDN w:val="0"/>
              <w:adjustRightInd w:val="0"/>
              <w:spacing w:line="205" w:lineRule="exact"/>
              <w:ind w:left="61"/>
              <w:rPr>
                <w:sz w:val="24"/>
                <w:szCs w:val="24"/>
              </w:rPr>
            </w:pPr>
            <w:r>
              <w:rPr>
                <w:spacing w:val="-1"/>
                <w:w w:val="128"/>
                <w:sz w:val="18"/>
                <w:szCs w:val="18"/>
              </w:rPr>
              <w:t>o</w:t>
            </w:r>
            <w:r>
              <w:rPr>
                <w:w w:val="128"/>
                <w:sz w:val="18"/>
                <w:szCs w:val="18"/>
              </w:rPr>
              <w:t>bj</w:t>
            </w:r>
            <w:r>
              <w:rPr>
                <w:spacing w:val="1"/>
                <w:w w:val="128"/>
                <w:sz w:val="18"/>
                <w:szCs w:val="18"/>
              </w:rPr>
              <w:t>e</w:t>
            </w:r>
            <w:r>
              <w:rPr>
                <w:w w:val="128"/>
                <w:sz w:val="18"/>
                <w:szCs w:val="18"/>
              </w:rPr>
              <w:t>tdu</w:t>
            </w:r>
            <w:r>
              <w:rPr>
                <w:spacing w:val="-2"/>
                <w:w w:val="125"/>
                <w:sz w:val="18"/>
                <w:szCs w:val="18"/>
              </w:rPr>
              <w:t>p</w:t>
            </w:r>
            <w:r>
              <w:rPr>
                <w:spacing w:val="1"/>
                <w:w w:val="130"/>
                <w:sz w:val="18"/>
                <w:szCs w:val="18"/>
              </w:rPr>
              <w:t>r</w:t>
            </w:r>
            <w:r>
              <w:rPr>
                <w:w w:val="123"/>
                <w:sz w:val="18"/>
                <w:szCs w:val="18"/>
              </w:rPr>
              <w:t>o</w:t>
            </w:r>
            <w:r>
              <w:rPr>
                <w:w w:val="130"/>
                <w:sz w:val="18"/>
                <w:szCs w:val="18"/>
              </w:rPr>
              <w:t>j</w:t>
            </w:r>
            <w:r>
              <w:rPr>
                <w:spacing w:val="1"/>
                <w:w w:val="133"/>
                <w:sz w:val="18"/>
                <w:szCs w:val="18"/>
              </w:rPr>
              <w:t>e</w:t>
            </w:r>
            <w:r>
              <w:rPr>
                <w:w w:val="149"/>
                <w:sz w:val="18"/>
                <w:szCs w:val="18"/>
              </w:rPr>
              <w:t>t</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355"/>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9" w:line="120" w:lineRule="exact"/>
              <w:rPr>
                <w:sz w:val="12"/>
                <w:szCs w:val="12"/>
              </w:rPr>
            </w:pPr>
          </w:p>
          <w:p w:rsidR="002021A5" w:rsidRDefault="002021A5" w:rsidP="00FA00C4">
            <w:pPr>
              <w:widowControl w:val="0"/>
              <w:autoSpaceDE w:val="0"/>
              <w:autoSpaceDN w:val="0"/>
              <w:adjustRightInd w:val="0"/>
              <w:spacing w:line="205" w:lineRule="exact"/>
              <w:ind w:left="203"/>
              <w:rPr>
                <w:sz w:val="24"/>
                <w:szCs w:val="24"/>
              </w:rPr>
            </w:pPr>
            <w:r>
              <w:rPr>
                <w:w w:val="127"/>
                <w:sz w:val="18"/>
                <w:szCs w:val="18"/>
              </w:rPr>
              <w:t>3</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9" w:line="120" w:lineRule="exact"/>
              <w:rPr>
                <w:sz w:val="12"/>
                <w:szCs w:val="12"/>
              </w:rPr>
            </w:pPr>
          </w:p>
          <w:p w:rsidR="002021A5" w:rsidRDefault="002021A5" w:rsidP="00FA00C4">
            <w:pPr>
              <w:widowControl w:val="0"/>
              <w:autoSpaceDE w:val="0"/>
              <w:autoSpaceDN w:val="0"/>
              <w:adjustRightInd w:val="0"/>
              <w:spacing w:line="205" w:lineRule="exact"/>
              <w:ind w:left="61"/>
              <w:rPr>
                <w:sz w:val="24"/>
                <w:szCs w:val="24"/>
              </w:rPr>
            </w:pPr>
            <w:r>
              <w:rPr>
                <w:w w:val="93"/>
                <w:sz w:val="18"/>
                <w:szCs w:val="18"/>
              </w:rPr>
              <w:t>L</w:t>
            </w:r>
            <w:r>
              <w:rPr>
                <w:spacing w:val="-1"/>
                <w:w w:val="123"/>
                <w:sz w:val="18"/>
                <w:szCs w:val="18"/>
              </w:rPr>
              <w:t>o</w:t>
            </w:r>
            <w:r>
              <w:rPr>
                <w:spacing w:val="2"/>
                <w:w w:val="118"/>
                <w:sz w:val="18"/>
                <w:szCs w:val="18"/>
              </w:rPr>
              <w:t>c</w:t>
            </w:r>
            <w:r>
              <w:rPr>
                <w:w w:val="134"/>
                <w:sz w:val="18"/>
                <w:szCs w:val="18"/>
              </w:rPr>
              <w:t>a</w:t>
            </w:r>
            <w:r>
              <w:rPr>
                <w:spacing w:val="2"/>
                <w:w w:val="108"/>
                <w:sz w:val="18"/>
                <w:szCs w:val="18"/>
              </w:rPr>
              <w:t>l</w:t>
            </w:r>
            <w:r>
              <w:rPr>
                <w:w w:val="108"/>
                <w:sz w:val="18"/>
                <w:szCs w:val="18"/>
              </w:rPr>
              <w:t>i</w:t>
            </w:r>
            <w:r>
              <w:rPr>
                <w:w w:val="132"/>
                <w:sz w:val="18"/>
                <w:szCs w:val="18"/>
              </w:rPr>
              <w:t>s</w:t>
            </w:r>
            <w:r>
              <w:rPr>
                <w:spacing w:val="-1"/>
                <w:w w:val="134"/>
                <w:sz w:val="18"/>
                <w:szCs w:val="18"/>
              </w:rPr>
              <w:t>a</w:t>
            </w:r>
            <w:r>
              <w:rPr>
                <w:w w:val="149"/>
                <w:sz w:val="18"/>
                <w:szCs w:val="18"/>
              </w:rPr>
              <w:t>t</w:t>
            </w:r>
            <w:r>
              <w:rPr>
                <w:spacing w:val="2"/>
                <w:w w:val="108"/>
                <w:sz w:val="18"/>
                <w:szCs w:val="18"/>
              </w:rPr>
              <w:t>i</w:t>
            </w:r>
            <w:r>
              <w:rPr>
                <w:spacing w:val="-1"/>
                <w:w w:val="123"/>
                <w:sz w:val="18"/>
                <w:szCs w:val="18"/>
              </w:rPr>
              <w:t>o</w:t>
            </w:r>
            <w:r>
              <w:rPr>
                <w:w w:val="128"/>
                <w:sz w:val="18"/>
                <w:szCs w:val="18"/>
              </w:rPr>
              <w:t>n</w:t>
            </w:r>
            <w:r>
              <w:rPr>
                <w:w w:val="126"/>
                <w:sz w:val="18"/>
                <w:szCs w:val="18"/>
              </w:rPr>
              <w:t>du</w:t>
            </w:r>
            <w:r>
              <w:rPr>
                <w:w w:val="125"/>
                <w:sz w:val="18"/>
                <w:szCs w:val="18"/>
              </w:rPr>
              <w:t>p</w:t>
            </w:r>
            <w:r>
              <w:rPr>
                <w:spacing w:val="1"/>
                <w:w w:val="130"/>
                <w:sz w:val="18"/>
                <w:szCs w:val="18"/>
              </w:rPr>
              <w:t>r</w:t>
            </w:r>
            <w:r>
              <w:rPr>
                <w:spacing w:val="-1"/>
                <w:w w:val="123"/>
                <w:sz w:val="18"/>
                <w:szCs w:val="18"/>
              </w:rPr>
              <w:t>o</w:t>
            </w:r>
            <w:r>
              <w:rPr>
                <w:w w:val="130"/>
                <w:sz w:val="18"/>
                <w:szCs w:val="18"/>
              </w:rPr>
              <w:t>j</w:t>
            </w:r>
            <w:r>
              <w:rPr>
                <w:spacing w:val="1"/>
                <w:w w:val="133"/>
                <w:sz w:val="18"/>
                <w:szCs w:val="18"/>
              </w:rPr>
              <w:t>e</w:t>
            </w:r>
            <w:r>
              <w:rPr>
                <w:w w:val="149"/>
                <w:sz w:val="18"/>
                <w:szCs w:val="18"/>
              </w:rPr>
              <w:t>t</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362"/>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8" w:line="130" w:lineRule="exact"/>
              <w:rPr>
                <w:sz w:val="13"/>
                <w:szCs w:val="13"/>
              </w:rPr>
            </w:pPr>
          </w:p>
          <w:p w:rsidR="002021A5" w:rsidRDefault="002021A5" w:rsidP="00FA00C4">
            <w:pPr>
              <w:widowControl w:val="0"/>
              <w:autoSpaceDE w:val="0"/>
              <w:autoSpaceDN w:val="0"/>
              <w:adjustRightInd w:val="0"/>
              <w:spacing w:line="203" w:lineRule="exact"/>
              <w:ind w:left="203"/>
              <w:rPr>
                <w:sz w:val="24"/>
                <w:szCs w:val="24"/>
              </w:rPr>
            </w:pPr>
            <w:r>
              <w:rPr>
                <w:w w:val="127"/>
                <w:position w:val="-1"/>
                <w:sz w:val="18"/>
                <w:szCs w:val="18"/>
              </w:rPr>
              <w:t>4</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8" w:line="130" w:lineRule="exact"/>
              <w:rPr>
                <w:sz w:val="13"/>
                <w:szCs w:val="13"/>
              </w:rPr>
            </w:pPr>
          </w:p>
          <w:p w:rsidR="002021A5" w:rsidRDefault="002021A5" w:rsidP="00FA00C4">
            <w:pPr>
              <w:widowControl w:val="0"/>
              <w:autoSpaceDE w:val="0"/>
              <w:autoSpaceDN w:val="0"/>
              <w:adjustRightInd w:val="0"/>
              <w:spacing w:line="203" w:lineRule="exact"/>
              <w:ind w:left="61"/>
              <w:rPr>
                <w:sz w:val="24"/>
                <w:szCs w:val="24"/>
              </w:rPr>
            </w:pPr>
            <w:r>
              <w:rPr>
                <w:spacing w:val="-1"/>
                <w:w w:val="118"/>
                <w:position w:val="-1"/>
                <w:sz w:val="18"/>
                <w:szCs w:val="18"/>
              </w:rPr>
              <w:t>P</w:t>
            </w:r>
            <w:r>
              <w:rPr>
                <w:spacing w:val="1"/>
                <w:w w:val="130"/>
                <w:position w:val="-1"/>
                <w:sz w:val="18"/>
                <w:szCs w:val="18"/>
              </w:rPr>
              <w:t>r</w:t>
            </w:r>
            <w:r>
              <w:rPr>
                <w:spacing w:val="1"/>
                <w:w w:val="133"/>
                <w:position w:val="-1"/>
                <w:sz w:val="18"/>
                <w:szCs w:val="18"/>
              </w:rPr>
              <w:t>e</w:t>
            </w:r>
            <w:r>
              <w:rPr>
                <w:spacing w:val="1"/>
                <w:w w:val="132"/>
                <w:position w:val="-1"/>
                <w:sz w:val="18"/>
                <w:szCs w:val="18"/>
              </w:rPr>
              <w:t>s</w:t>
            </w:r>
            <w:r>
              <w:rPr>
                <w:w w:val="149"/>
                <w:position w:val="-1"/>
                <w:sz w:val="18"/>
                <w:szCs w:val="18"/>
              </w:rPr>
              <w:t>t</w:t>
            </w:r>
            <w:r>
              <w:rPr>
                <w:w w:val="134"/>
                <w:position w:val="-1"/>
                <w:sz w:val="18"/>
                <w:szCs w:val="18"/>
              </w:rPr>
              <w:t>a</w:t>
            </w:r>
            <w:r>
              <w:rPr>
                <w:w w:val="149"/>
                <w:position w:val="-1"/>
                <w:sz w:val="18"/>
                <w:szCs w:val="18"/>
              </w:rPr>
              <w:t>t</w:t>
            </w:r>
            <w:r>
              <w:rPr>
                <w:spacing w:val="2"/>
                <w:w w:val="108"/>
                <w:position w:val="-1"/>
                <w:sz w:val="18"/>
                <w:szCs w:val="18"/>
              </w:rPr>
              <w:t>i</w:t>
            </w:r>
            <w:r>
              <w:rPr>
                <w:spacing w:val="-1"/>
                <w:w w:val="123"/>
                <w:position w:val="-1"/>
                <w:sz w:val="18"/>
                <w:szCs w:val="18"/>
              </w:rPr>
              <w:t>o</w:t>
            </w:r>
            <w:r>
              <w:rPr>
                <w:w w:val="128"/>
                <w:position w:val="-1"/>
                <w:sz w:val="18"/>
                <w:szCs w:val="18"/>
              </w:rPr>
              <w:t>n</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365"/>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1" w:line="140" w:lineRule="exact"/>
              <w:rPr>
                <w:sz w:val="14"/>
                <w:szCs w:val="14"/>
              </w:rPr>
            </w:pPr>
          </w:p>
          <w:p w:rsidR="002021A5" w:rsidRDefault="002021A5" w:rsidP="00FA00C4">
            <w:pPr>
              <w:widowControl w:val="0"/>
              <w:autoSpaceDE w:val="0"/>
              <w:autoSpaceDN w:val="0"/>
              <w:adjustRightInd w:val="0"/>
              <w:spacing w:line="203" w:lineRule="exact"/>
              <w:ind w:left="203"/>
              <w:rPr>
                <w:sz w:val="24"/>
                <w:szCs w:val="24"/>
              </w:rPr>
            </w:pPr>
            <w:r>
              <w:rPr>
                <w:w w:val="127"/>
                <w:position w:val="-1"/>
                <w:sz w:val="18"/>
                <w:szCs w:val="18"/>
              </w:rPr>
              <w:t>5</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1" w:line="140" w:lineRule="exact"/>
              <w:rPr>
                <w:sz w:val="14"/>
                <w:szCs w:val="14"/>
              </w:rPr>
            </w:pPr>
          </w:p>
          <w:p w:rsidR="002021A5" w:rsidRDefault="002021A5" w:rsidP="00FA00C4">
            <w:pPr>
              <w:widowControl w:val="0"/>
              <w:autoSpaceDE w:val="0"/>
              <w:autoSpaceDN w:val="0"/>
              <w:adjustRightInd w:val="0"/>
              <w:spacing w:line="203" w:lineRule="exact"/>
              <w:ind w:left="61"/>
              <w:rPr>
                <w:sz w:val="24"/>
                <w:szCs w:val="24"/>
              </w:rPr>
            </w:pPr>
            <w:r>
              <w:rPr>
                <w:position w:val="-1"/>
                <w:sz w:val="18"/>
                <w:szCs w:val="18"/>
              </w:rPr>
              <w:t>M</w:t>
            </w:r>
            <w:r>
              <w:rPr>
                <w:spacing w:val="-1"/>
                <w:w w:val="123"/>
                <w:position w:val="-1"/>
                <w:sz w:val="18"/>
                <w:szCs w:val="18"/>
              </w:rPr>
              <w:t>o</w:t>
            </w:r>
            <w:r>
              <w:rPr>
                <w:w w:val="128"/>
                <w:position w:val="-1"/>
                <w:sz w:val="18"/>
                <w:szCs w:val="18"/>
              </w:rPr>
              <w:t>n</w:t>
            </w:r>
            <w:r>
              <w:rPr>
                <w:w w:val="149"/>
                <w:position w:val="-1"/>
                <w:sz w:val="18"/>
                <w:szCs w:val="18"/>
              </w:rPr>
              <w:t>t</w:t>
            </w:r>
            <w:r>
              <w:rPr>
                <w:w w:val="134"/>
                <w:position w:val="-1"/>
                <w:sz w:val="18"/>
                <w:szCs w:val="18"/>
              </w:rPr>
              <w:t>a</w:t>
            </w:r>
            <w:r>
              <w:rPr>
                <w:w w:val="128"/>
                <w:position w:val="-1"/>
                <w:sz w:val="18"/>
                <w:szCs w:val="18"/>
              </w:rPr>
              <w:t>n</w:t>
            </w:r>
            <w:r>
              <w:rPr>
                <w:w w:val="149"/>
                <w:position w:val="-1"/>
                <w:sz w:val="18"/>
                <w:szCs w:val="18"/>
              </w:rPr>
              <w:t>t</w:t>
            </w:r>
            <w:r>
              <w:rPr>
                <w:w w:val="126"/>
                <w:position w:val="-1"/>
                <w:sz w:val="18"/>
                <w:szCs w:val="18"/>
              </w:rPr>
              <w:t>du</w:t>
            </w:r>
            <w:r>
              <w:rPr>
                <w:w w:val="118"/>
                <w:position w:val="-1"/>
                <w:sz w:val="18"/>
                <w:szCs w:val="18"/>
              </w:rPr>
              <w:t>c</w:t>
            </w:r>
            <w:r>
              <w:rPr>
                <w:w w:val="123"/>
                <w:position w:val="-1"/>
                <w:sz w:val="18"/>
                <w:szCs w:val="18"/>
              </w:rPr>
              <w:t>o</w:t>
            </w:r>
            <w:r>
              <w:rPr>
                <w:w w:val="128"/>
                <w:position w:val="-1"/>
                <w:sz w:val="18"/>
                <w:szCs w:val="18"/>
              </w:rPr>
              <w:t>n</w:t>
            </w:r>
            <w:r>
              <w:rPr>
                <w:spacing w:val="-1"/>
                <w:w w:val="149"/>
                <w:position w:val="-1"/>
                <w:sz w:val="18"/>
                <w:szCs w:val="18"/>
              </w:rPr>
              <w:t>t</w:t>
            </w:r>
            <w:r>
              <w:rPr>
                <w:spacing w:val="1"/>
                <w:w w:val="130"/>
                <w:position w:val="-1"/>
                <w:sz w:val="18"/>
                <w:szCs w:val="18"/>
              </w:rPr>
              <w:t>r</w:t>
            </w:r>
            <w:r>
              <w:rPr>
                <w:w w:val="134"/>
                <w:position w:val="-1"/>
                <w:sz w:val="18"/>
                <w:szCs w:val="18"/>
              </w:rPr>
              <w:t>a</w:t>
            </w:r>
            <w:r>
              <w:rPr>
                <w:w w:val="149"/>
                <w:position w:val="-1"/>
                <w:sz w:val="18"/>
                <w:szCs w:val="18"/>
              </w:rPr>
              <w:t>t</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530"/>
          <w:jc w:val="center"/>
        </w:trPr>
        <w:tc>
          <w:tcPr>
            <w:tcW w:w="398" w:type="dxa"/>
            <w:tcBorders>
              <w:top w:val="single" w:sz="8" w:space="0" w:color="000000"/>
              <w:left w:val="single" w:sz="8" w:space="0" w:color="000000"/>
              <w:bottom w:val="single" w:sz="8" w:space="0" w:color="000000"/>
              <w:right w:val="nil"/>
            </w:tcBorders>
          </w:tcPr>
          <w:p w:rsidR="002021A5" w:rsidRDefault="002021A5" w:rsidP="00FA00C4">
            <w:pPr>
              <w:widowControl w:val="0"/>
              <w:autoSpaceDE w:val="0"/>
              <w:autoSpaceDN w:val="0"/>
              <w:adjustRightInd w:val="0"/>
              <w:spacing w:before="49"/>
              <w:ind w:left="203"/>
              <w:rPr>
                <w:sz w:val="24"/>
                <w:szCs w:val="24"/>
              </w:rPr>
            </w:pPr>
            <w:r>
              <w:rPr>
                <w:w w:val="127"/>
                <w:sz w:val="18"/>
                <w:szCs w:val="18"/>
              </w:rPr>
              <w:t>6</w:t>
            </w:r>
          </w:p>
        </w:tc>
        <w:tc>
          <w:tcPr>
            <w:tcW w:w="286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spacing w:before="6" w:line="250" w:lineRule="atLeast"/>
              <w:ind w:left="71" w:right="883" w:firstLine="1"/>
              <w:rPr>
                <w:sz w:val="24"/>
                <w:szCs w:val="24"/>
              </w:rPr>
            </w:pPr>
            <w:r>
              <w:rPr>
                <w:sz w:val="18"/>
                <w:szCs w:val="18"/>
              </w:rPr>
              <w:t>M</w:t>
            </w:r>
            <w:r>
              <w:rPr>
                <w:spacing w:val="-1"/>
                <w:w w:val="123"/>
                <w:sz w:val="18"/>
                <w:szCs w:val="18"/>
              </w:rPr>
              <w:t>o</w:t>
            </w:r>
            <w:r>
              <w:rPr>
                <w:w w:val="128"/>
                <w:sz w:val="18"/>
                <w:szCs w:val="18"/>
              </w:rPr>
              <w:t>n</w:t>
            </w:r>
            <w:r>
              <w:rPr>
                <w:w w:val="149"/>
                <w:sz w:val="18"/>
                <w:szCs w:val="18"/>
              </w:rPr>
              <w:t>t</w:t>
            </w:r>
            <w:r>
              <w:rPr>
                <w:w w:val="134"/>
                <w:sz w:val="18"/>
                <w:szCs w:val="18"/>
              </w:rPr>
              <w:t>a</w:t>
            </w:r>
            <w:r>
              <w:rPr>
                <w:w w:val="128"/>
                <w:sz w:val="18"/>
                <w:szCs w:val="18"/>
              </w:rPr>
              <w:t>n</w:t>
            </w:r>
            <w:r>
              <w:rPr>
                <w:w w:val="149"/>
                <w:sz w:val="18"/>
                <w:szCs w:val="18"/>
              </w:rPr>
              <w:t>t</w:t>
            </w:r>
            <w:r>
              <w:rPr>
                <w:w w:val="129"/>
                <w:sz w:val="18"/>
                <w:szCs w:val="18"/>
              </w:rPr>
              <w:t>d</w:t>
            </w:r>
            <w:r>
              <w:rPr>
                <w:spacing w:val="1"/>
                <w:w w:val="129"/>
                <w:sz w:val="18"/>
                <w:szCs w:val="18"/>
              </w:rPr>
              <w:t>e</w:t>
            </w:r>
            <w:r>
              <w:rPr>
                <w:w w:val="129"/>
                <w:sz w:val="18"/>
                <w:szCs w:val="18"/>
              </w:rPr>
              <w:t>s</w:t>
            </w:r>
            <w:r>
              <w:rPr>
                <w:spacing w:val="-1"/>
                <w:w w:val="149"/>
                <w:sz w:val="18"/>
                <w:szCs w:val="18"/>
              </w:rPr>
              <w:t>t</w:t>
            </w:r>
            <w:r>
              <w:rPr>
                <w:spacing w:val="1"/>
                <w:w w:val="130"/>
                <w:sz w:val="18"/>
                <w:szCs w:val="18"/>
              </w:rPr>
              <w:t>r</w:t>
            </w:r>
            <w:r>
              <w:rPr>
                <w:w w:val="134"/>
                <w:sz w:val="18"/>
                <w:szCs w:val="18"/>
              </w:rPr>
              <w:t>a</w:t>
            </w:r>
            <w:r>
              <w:rPr>
                <w:w w:val="115"/>
                <w:sz w:val="18"/>
                <w:szCs w:val="18"/>
              </w:rPr>
              <w:t>v</w:t>
            </w:r>
            <w:r>
              <w:rPr>
                <w:w w:val="134"/>
                <w:sz w:val="18"/>
                <w:szCs w:val="18"/>
              </w:rPr>
              <w:t>a</w:t>
            </w:r>
            <w:r>
              <w:rPr>
                <w:w w:val="128"/>
                <w:sz w:val="18"/>
                <w:szCs w:val="18"/>
              </w:rPr>
              <w:t>u</w:t>
            </w:r>
            <w:r>
              <w:rPr>
                <w:w w:val="120"/>
                <w:sz w:val="18"/>
                <w:szCs w:val="18"/>
              </w:rPr>
              <w:t xml:space="preserve">x </w:t>
            </w:r>
            <w:r>
              <w:rPr>
                <w:w w:val="128"/>
                <w:sz w:val="18"/>
                <w:szCs w:val="18"/>
              </w:rPr>
              <w:t>d</w:t>
            </w:r>
            <w:r>
              <w:rPr>
                <w:spacing w:val="1"/>
                <w:w w:val="128"/>
                <w:sz w:val="18"/>
                <w:szCs w:val="18"/>
              </w:rPr>
              <w:t>é</w:t>
            </w:r>
            <w:r>
              <w:rPr>
                <w:w w:val="128"/>
                <w:sz w:val="18"/>
                <w:szCs w:val="18"/>
              </w:rPr>
              <w:t>co</w:t>
            </w:r>
            <w:r>
              <w:rPr>
                <w:spacing w:val="1"/>
                <w:w w:val="128"/>
                <w:sz w:val="18"/>
                <w:szCs w:val="18"/>
              </w:rPr>
              <w:t>m</w:t>
            </w:r>
            <w:r>
              <w:rPr>
                <w:w w:val="128"/>
                <w:sz w:val="18"/>
                <w:szCs w:val="18"/>
              </w:rPr>
              <w:t>p</w:t>
            </w:r>
            <w:r>
              <w:rPr>
                <w:spacing w:val="-1"/>
                <w:w w:val="128"/>
                <w:sz w:val="18"/>
                <w:szCs w:val="18"/>
              </w:rPr>
              <w:t>t</w:t>
            </w:r>
            <w:r>
              <w:rPr>
                <w:spacing w:val="1"/>
                <w:w w:val="128"/>
                <w:sz w:val="18"/>
                <w:szCs w:val="18"/>
              </w:rPr>
              <w:t>é</w:t>
            </w:r>
            <w:r>
              <w:rPr>
                <w:w w:val="128"/>
                <w:sz w:val="18"/>
                <w:szCs w:val="18"/>
              </w:rPr>
              <w:t>sàce</w:t>
            </w:r>
            <w:r>
              <w:rPr>
                <w:w w:val="130"/>
                <w:sz w:val="18"/>
                <w:szCs w:val="18"/>
              </w:rPr>
              <w:t>j</w:t>
            </w:r>
            <w:r>
              <w:rPr>
                <w:spacing w:val="-1"/>
                <w:w w:val="123"/>
                <w:sz w:val="18"/>
                <w:szCs w:val="18"/>
              </w:rPr>
              <w:t>o</w:t>
            </w:r>
            <w:r>
              <w:rPr>
                <w:w w:val="128"/>
                <w:sz w:val="18"/>
                <w:szCs w:val="18"/>
              </w:rPr>
              <w:t>u</w:t>
            </w:r>
            <w:r>
              <w:rPr>
                <w:w w:val="130"/>
                <w:sz w:val="18"/>
                <w:szCs w:val="18"/>
              </w:rPr>
              <w:t>r</w:t>
            </w:r>
          </w:p>
        </w:tc>
        <w:tc>
          <w:tcPr>
            <w:tcW w:w="269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nil"/>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365"/>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8" w:line="130" w:lineRule="exact"/>
              <w:rPr>
                <w:sz w:val="13"/>
                <w:szCs w:val="13"/>
              </w:rPr>
            </w:pPr>
          </w:p>
          <w:p w:rsidR="002021A5" w:rsidRDefault="002021A5" w:rsidP="00FA00C4">
            <w:pPr>
              <w:widowControl w:val="0"/>
              <w:autoSpaceDE w:val="0"/>
              <w:autoSpaceDN w:val="0"/>
              <w:adjustRightInd w:val="0"/>
              <w:spacing w:line="205" w:lineRule="exact"/>
              <w:ind w:left="203"/>
              <w:rPr>
                <w:sz w:val="24"/>
                <w:szCs w:val="24"/>
              </w:rPr>
            </w:pPr>
            <w:r>
              <w:rPr>
                <w:w w:val="127"/>
                <w:sz w:val="18"/>
                <w:szCs w:val="18"/>
              </w:rPr>
              <w:t>7</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8" w:line="130" w:lineRule="exact"/>
              <w:rPr>
                <w:sz w:val="13"/>
                <w:szCs w:val="13"/>
              </w:rPr>
            </w:pPr>
          </w:p>
          <w:p w:rsidR="002021A5" w:rsidRDefault="002021A5" w:rsidP="00FA00C4">
            <w:pPr>
              <w:widowControl w:val="0"/>
              <w:autoSpaceDE w:val="0"/>
              <w:autoSpaceDN w:val="0"/>
              <w:adjustRightInd w:val="0"/>
              <w:spacing w:line="205" w:lineRule="exact"/>
              <w:ind w:left="61"/>
              <w:rPr>
                <w:sz w:val="24"/>
                <w:szCs w:val="24"/>
              </w:rPr>
            </w:pPr>
            <w:r>
              <w:rPr>
                <w:w w:val="119"/>
                <w:sz w:val="18"/>
                <w:szCs w:val="18"/>
              </w:rPr>
              <w:t>D</w:t>
            </w:r>
            <w:r>
              <w:rPr>
                <w:spacing w:val="1"/>
                <w:w w:val="119"/>
                <w:sz w:val="18"/>
                <w:szCs w:val="18"/>
              </w:rPr>
              <w:t>é</w:t>
            </w:r>
            <w:r>
              <w:rPr>
                <w:spacing w:val="2"/>
                <w:w w:val="119"/>
                <w:sz w:val="18"/>
                <w:szCs w:val="18"/>
              </w:rPr>
              <w:t>l</w:t>
            </w:r>
            <w:r>
              <w:rPr>
                <w:w w:val="119"/>
                <w:sz w:val="18"/>
                <w:szCs w:val="18"/>
              </w:rPr>
              <w:t>a</w:t>
            </w:r>
            <w:r>
              <w:rPr>
                <w:spacing w:val="-2"/>
                <w:w w:val="119"/>
                <w:sz w:val="18"/>
                <w:szCs w:val="18"/>
              </w:rPr>
              <w:t>i</w:t>
            </w:r>
            <w:r>
              <w:rPr>
                <w:w w:val="119"/>
                <w:sz w:val="18"/>
                <w:szCs w:val="18"/>
              </w:rPr>
              <w:t>s</w:t>
            </w:r>
            <w:r>
              <w:rPr>
                <w:spacing w:val="-2"/>
                <w:w w:val="125"/>
                <w:sz w:val="18"/>
                <w:szCs w:val="18"/>
              </w:rPr>
              <w:t>d</w:t>
            </w:r>
            <w:r>
              <w:rPr>
                <w:spacing w:val="-1"/>
                <w:w w:val="152"/>
                <w:sz w:val="18"/>
                <w:szCs w:val="18"/>
              </w:rPr>
              <w:t>'</w:t>
            </w:r>
            <w:r>
              <w:rPr>
                <w:spacing w:val="1"/>
                <w:w w:val="133"/>
                <w:sz w:val="18"/>
                <w:szCs w:val="18"/>
              </w:rPr>
              <w:t>e</w:t>
            </w:r>
            <w:r>
              <w:rPr>
                <w:w w:val="120"/>
                <w:sz w:val="18"/>
                <w:szCs w:val="18"/>
              </w:rPr>
              <w:t>x</w:t>
            </w:r>
            <w:r>
              <w:rPr>
                <w:spacing w:val="1"/>
                <w:w w:val="133"/>
                <w:sz w:val="18"/>
                <w:szCs w:val="18"/>
              </w:rPr>
              <w:t>é</w:t>
            </w:r>
            <w:r>
              <w:rPr>
                <w:w w:val="118"/>
                <w:sz w:val="18"/>
                <w:szCs w:val="18"/>
              </w:rPr>
              <w:t>c</w:t>
            </w:r>
            <w:r>
              <w:rPr>
                <w:w w:val="128"/>
                <w:sz w:val="18"/>
                <w:szCs w:val="18"/>
              </w:rPr>
              <w:t>u</w:t>
            </w:r>
            <w:r>
              <w:rPr>
                <w:w w:val="149"/>
                <w:sz w:val="18"/>
                <w:szCs w:val="18"/>
              </w:rPr>
              <w:t>t</w:t>
            </w:r>
            <w:r>
              <w:rPr>
                <w:spacing w:val="2"/>
                <w:w w:val="108"/>
                <w:sz w:val="18"/>
                <w:szCs w:val="18"/>
              </w:rPr>
              <w:t>i</w:t>
            </w:r>
            <w:r>
              <w:rPr>
                <w:spacing w:val="-1"/>
                <w:w w:val="123"/>
                <w:sz w:val="18"/>
                <w:szCs w:val="18"/>
              </w:rPr>
              <w:t>o</w:t>
            </w:r>
            <w:r>
              <w:rPr>
                <w:w w:val="128"/>
                <w:sz w:val="18"/>
                <w:szCs w:val="18"/>
              </w:rPr>
              <w:t>n</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473"/>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9" w:line="240" w:lineRule="exact"/>
              <w:rPr>
                <w:sz w:val="24"/>
                <w:szCs w:val="24"/>
              </w:rPr>
            </w:pPr>
          </w:p>
          <w:p w:rsidR="002021A5" w:rsidRDefault="002021A5" w:rsidP="00FA00C4">
            <w:pPr>
              <w:widowControl w:val="0"/>
              <w:autoSpaceDE w:val="0"/>
              <w:autoSpaceDN w:val="0"/>
              <w:adjustRightInd w:val="0"/>
              <w:spacing w:line="203" w:lineRule="exact"/>
              <w:ind w:left="203"/>
              <w:rPr>
                <w:sz w:val="24"/>
                <w:szCs w:val="24"/>
              </w:rPr>
            </w:pPr>
            <w:r>
              <w:rPr>
                <w:w w:val="127"/>
                <w:position w:val="-1"/>
                <w:sz w:val="18"/>
                <w:szCs w:val="18"/>
              </w:rPr>
              <w:t>8</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9" w:line="240" w:lineRule="exact"/>
              <w:rPr>
                <w:sz w:val="24"/>
                <w:szCs w:val="24"/>
              </w:rPr>
            </w:pPr>
          </w:p>
          <w:p w:rsidR="002021A5" w:rsidRDefault="002021A5" w:rsidP="00FA00C4">
            <w:pPr>
              <w:widowControl w:val="0"/>
              <w:autoSpaceDE w:val="0"/>
              <w:autoSpaceDN w:val="0"/>
              <w:adjustRightInd w:val="0"/>
              <w:spacing w:line="203" w:lineRule="exact"/>
              <w:ind w:left="61"/>
              <w:rPr>
                <w:sz w:val="24"/>
                <w:szCs w:val="24"/>
              </w:rPr>
            </w:pPr>
            <w:r>
              <w:rPr>
                <w:spacing w:val="1"/>
                <w:w w:val="124"/>
                <w:position w:val="-1"/>
                <w:sz w:val="18"/>
                <w:szCs w:val="18"/>
              </w:rPr>
              <w:t>ré</w:t>
            </w:r>
            <w:r>
              <w:rPr>
                <w:spacing w:val="-1"/>
                <w:w w:val="124"/>
                <w:position w:val="-1"/>
                <w:sz w:val="18"/>
                <w:szCs w:val="18"/>
              </w:rPr>
              <w:t>c</w:t>
            </w:r>
            <w:r>
              <w:rPr>
                <w:spacing w:val="1"/>
                <w:w w:val="124"/>
                <w:position w:val="-1"/>
                <w:sz w:val="18"/>
                <w:szCs w:val="18"/>
              </w:rPr>
              <w:t>e</w:t>
            </w:r>
            <w:r>
              <w:rPr>
                <w:w w:val="124"/>
                <w:position w:val="-1"/>
                <w:sz w:val="18"/>
                <w:szCs w:val="18"/>
              </w:rPr>
              <w:t>p</w:t>
            </w:r>
            <w:r>
              <w:rPr>
                <w:spacing w:val="-1"/>
                <w:w w:val="124"/>
                <w:position w:val="-1"/>
                <w:sz w:val="18"/>
                <w:szCs w:val="18"/>
              </w:rPr>
              <w:t>t</w:t>
            </w:r>
            <w:r>
              <w:rPr>
                <w:spacing w:val="2"/>
                <w:w w:val="124"/>
                <w:position w:val="-1"/>
                <w:sz w:val="18"/>
                <w:szCs w:val="18"/>
              </w:rPr>
              <w:t>i</w:t>
            </w:r>
            <w:r>
              <w:rPr>
                <w:spacing w:val="-1"/>
                <w:w w:val="124"/>
                <w:position w:val="-1"/>
                <w:sz w:val="18"/>
                <w:szCs w:val="18"/>
              </w:rPr>
              <w:t>o</w:t>
            </w:r>
            <w:r>
              <w:rPr>
                <w:w w:val="124"/>
                <w:position w:val="-1"/>
                <w:sz w:val="18"/>
                <w:szCs w:val="18"/>
              </w:rPr>
              <w:t>np</w:t>
            </w:r>
            <w:r>
              <w:rPr>
                <w:spacing w:val="1"/>
                <w:w w:val="124"/>
                <w:position w:val="-1"/>
                <w:sz w:val="18"/>
                <w:szCs w:val="18"/>
              </w:rPr>
              <w:t>r</w:t>
            </w:r>
            <w:r>
              <w:rPr>
                <w:spacing w:val="-1"/>
                <w:w w:val="124"/>
                <w:position w:val="-1"/>
                <w:sz w:val="18"/>
                <w:szCs w:val="18"/>
              </w:rPr>
              <w:t>ov</w:t>
            </w:r>
            <w:r>
              <w:rPr>
                <w:w w:val="124"/>
                <w:position w:val="-1"/>
                <w:sz w:val="18"/>
                <w:szCs w:val="18"/>
              </w:rPr>
              <w:t>.</w:t>
            </w:r>
            <w:r>
              <w:rPr>
                <w:w w:val="125"/>
                <w:position w:val="-1"/>
                <w:sz w:val="18"/>
                <w:szCs w:val="18"/>
              </w:rPr>
              <w:t>d</w:t>
            </w:r>
            <w:r>
              <w:rPr>
                <w:w w:val="134"/>
                <w:position w:val="-1"/>
                <w:sz w:val="18"/>
                <w:szCs w:val="18"/>
              </w:rPr>
              <w:t>a</w:t>
            </w:r>
            <w:r>
              <w:rPr>
                <w:spacing w:val="-1"/>
                <w:w w:val="149"/>
                <w:position w:val="-1"/>
                <w:sz w:val="18"/>
                <w:szCs w:val="18"/>
              </w:rPr>
              <w:t>t</w:t>
            </w:r>
            <w:r>
              <w:rPr>
                <w:w w:val="133"/>
                <w:position w:val="-1"/>
                <w:sz w:val="18"/>
                <w:szCs w:val="18"/>
              </w:rPr>
              <w:t>e</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530"/>
          <w:jc w:val="center"/>
        </w:trPr>
        <w:tc>
          <w:tcPr>
            <w:tcW w:w="398" w:type="dxa"/>
            <w:tcBorders>
              <w:top w:val="single" w:sz="8" w:space="0" w:color="000000"/>
              <w:left w:val="single" w:sz="8" w:space="0" w:color="000000"/>
              <w:bottom w:val="single" w:sz="8" w:space="0" w:color="000000"/>
              <w:right w:val="nil"/>
            </w:tcBorders>
          </w:tcPr>
          <w:p w:rsidR="002021A5" w:rsidRDefault="002021A5" w:rsidP="00FA00C4">
            <w:pPr>
              <w:widowControl w:val="0"/>
              <w:autoSpaceDE w:val="0"/>
              <w:autoSpaceDN w:val="0"/>
              <w:adjustRightInd w:val="0"/>
              <w:spacing w:before="49"/>
              <w:ind w:left="203"/>
              <w:rPr>
                <w:sz w:val="24"/>
                <w:szCs w:val="24"/>
              </w:rPr>
            </w:pPr>
            <w:r>
              <w:rPr>
                <w:w w:val="127"/>
                <w:sz w:val="18"/>
                <w:szCs w:val="18"/>
              </w:rPr>
              <w:t>9</w:t>
            </w:r>
          </w:p>
        </w:tc>
        <w:tc>
          <w:tcPr>
            <w:tcW w:w="286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spacing w:before="6" w:line="250" w:lineRule="atLeast"/>
              <w:ind w:left="71" w:right="719" w:firstLine="1"/>
              <w:rPr>
                <w:sz w:val="24"/>
                <w:szCs w:val="24"/>
              </w:rPr>
            </w:pPr>
            <w:r>
              <w:rPr>
                <w:sz w:val="18"/>
                <w:szCs w:val="18"/>
              </w:rPr>
              <w:t>M</w:t>
            </w:r>
            <w:r>
              <w:rPr>
                <w:spacing w:val="-1"/>
                <w:w w:val="123"/>
                <w:sz w:val="18"/>
                <w:szCs w:val="18"/>
              </w:rPr>
              <w:t>o</w:t>
            </w:r>
            <w:r>
              <w:rPr>
                <w:w w:val="128"/>
                <w:sz w:val="18"/>
                <w:szCs w:val="18"/>
              </w:rPr>
              <w:t>n</w:t>
            </w:r>
            <w:r>
              <w:rPr>
                <w:w w:val="149"/>
                <w:sz w:val="18"/>
                <w:szCs w:val="18"/>
              </w:rPr>
              <w:t>t</w:t>
            </w:r>
            <w:r>
              <w:rPr>
                <w:w w:val="134"/>
                <w:sz w:val="18"/>
                <w:szCs w:val="18"/>
              </w:rPr>
              <w:t>a</w:t>
            </w:r>
            <w:r>
              <w:rPr>
                <w:w w:val="128"/>
                <w:sz w:val="18"/>
                <w:szCs w:val="18"/>
              </w:rPr>
              <w:t>n</w:t>
            </w:r>
            <w:r>
              <w:rPr>
                <w:w w:val="149"/>
                <w:sz w:val="18"/>
                <w:szCs w:val="18"/>
              </w:rPr>
              <w:t>t</w:t>
            </w:r>
            <w:r>
              <w:rPr>
                <w:w w:val="128"/>
                <w:sz w:val="18"/>
                <w:szCs w:val="18"/>
              </w:rPr>
              <w:t>de</w:t>
            </w:r>
            <w:r>
              <w:rPr>
                <w:w w:val="125"/>
                <w:sz w:val="18"/>
                <w:szCs w:val="18"/>
              </w:rPr>
              <w:t>g</w:t>
            </w:r>
            <w:r>
              <w:rPr>
                <w:w w:val="134"/>
                <w:sz w:val="18"/>
                <w:szCs w:val="18"/>
              </w:rPr>
              <w:t>a</w:t>
            </w:r>
            <w:r>
              <w:rPr>
                <w:spacing w:val="1"/>
                <w:w w:val="130"/>
                <w:sz w:val="18"/>
                <w:szCs w:val="18"/>
              </w:rPr>
              <w:t>r</w:t>
            </w:r>
            <w:r>
              <w:rPr>
                <w:w w:val="134"/>
                <w:sz w:val="18"/>
                <w:szCs w:val="18"/>
              </w:rPr>
              <w:t>a</w:t>
            </w:r>
            <w:r>
              <w:rPr>
                <w:w w:val="128"/>
                <w:sz w:val="18"/>
                <w:szCs w:val="18"/>
              </w:rPr>
              <w:t>n</w:t>
            </w:r>
            <w:r>
              <w:rPr>
                <w:spacing w:val="-1"/>
                <w:w w:val="149"/>
                <w:sz w:val="18"/>
                <w:szCs w:val="18"/>
              </w:rPr>
              <w:t>t</w:t>
            </w:r>
            <w:r>
              <w:rPr>
                <w:spacing w:val="2"/>
                <w:w w:val="108"/>
                <w:sz w:val="18"/>
                <w:szCs w:val="18"/>
              </w:rPr>
              <w:t>i</w:t>
            </w:r>
            <w:r>
              <w:rPr>
                <w:w w:val="133"/>
                <w:sz w:val="18"/>
                <w:szCs w:val="18"/>
              </w:rPr>
              <w:t xml:space="preserve">e </w:t>
            </w:r>
            <w:r>
              <w:rPr>
                <w:w w:val="128"/>
                <w:sz w:val="18"/>
                <w:szCs w:val="18"/>
              </w:rPr>
              <w:t>p</w:t>
            </w:r>
            <w:r>
              <w:rPr>
                <w:spacing w:val="-1"/>
                <w:w w:val="128"/>
                <w:sz w:val="18"/>
                <w:szCs w:val="18"/>
              </w:rPr>
              <w:t>o</w:t>
            </w:r>
            <w:r>
              <w:rPr>
                <w:w w:val="128"/>
                <w:sz w:val="18"/>
                <w:szCs w:val="18"/>
              </w:rPr>
              <w:t>urchant</w:t>
            </w:r>
            <w:r>
              <w:rPr>
                <w:spacing w:val="3"/>
                <w:w w:val="128"/>
                <w:sz w:val="18"/>
                <w:szCs w:val="18"/>
              </w:rPr>
              <w:t>i</w:t>
            </w:r>
            <w:r>
              <w:rPr>
                <w:w w:val="128"/>
                <w:sz w:val="18"/>
                <w:szCs w:val="18"/>
              </w:rPr>
              <w:t>er</w:t>
            </w:r>
            <w:r>
              <w:rPr>
                <w:spacing w:val="1"/>
                <w:w w:val="128"/>
                <w:sz w:val="18"/>
                <w:szCs w:val="18"/>
              </w:rPr>
              <w:t>e</w:t>
            </w:r>
            <w:r>
              <w:rPr>
                <w:w w:val="128"/>
                <w:sz w:val="18"/>
                <w:szCs w:val="18"/>
              </w:rPr>
              <w:t>n</w:t>
            </w:r>
            <w:r>
              <w:rPr>
                <w:w w:val="118"/>
                <w:sz w:val="18"/>
                <w:szCs w:val="18"/>
              </w:rPr>
              <w:t>c</w:t>
            </w:r>
            <w:r>
              <w:rPr>
                <w:w w:val="123"/>
                <w:sz w:val="18"/>
                <w:szCs w:val="18"/>
              </w:rPr>
              <w:t>o</w:t>
            </w:r>
            <w:r>
              <w:rPr>
                <w:w w:val="128"/>
                <w:sz w:val="18"/>
                <w:szCs w:val="18"/>
              </w:rPr>
              <w:t>u</w:t>
            </w:r>
            <w:r>
              <w:rPr>
                <w:spacing w:val="1"/>
                <w:w w:val="130"/>
                <w:sz w:val="18"/>
                <w:szCs w:val="18"/>
              </w:rPr>
              <w:t>r</w:t>
            </w:r>
            <w:r>
              <w:rPr>
                <w:w w:val="132"/>
                <w:sz w:val="18"/>
                <w:szCs w:val="18"/>
              </w:rPr>
              <w:t>s</w:t>
            </w:r>
          </w:p>
        </w:tc>
        <w:tc>
          <w:tcPr>
            <w:tcW w:w="269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nil"/>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355"/>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9" w:line="120" w:lineRule="exact"/>
              <w:rPr>
                <w:sz w:val="12"/>
                <w:szCs w:val="12"/>
              </w:rPr>
            </w:pPr>
          </w:p>
          <w:p w:rsidR="002021A5" w:rsidRDefault="002021A5" w:rsidP="00FA00C4">
            <w:pPr>
              <w:widowControl w:val="0"/>
              <w:autoSpaceDE w:val="0"/>
              <w:autoSpaceDN w:val="0"/>
              <w:adjustRightInd w:val="0"/>
              <w:spacing w:line="205" w:lineRule="exact"/>
              <w:ind w:left="88"/>
              <w:rPr>
                <w:sz w:val="24"/>
                <w:szCs w:val="24"/>
              </w:rPr>
            </w:pPr>
            <w:r>
              <w:rPr>
                <w:w w:val="127"/>
                <w:sz w:val="18"/>
                <w:szCs w:val="18"/>
              </w:rPr>
              <w:t>10</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9" w:line="120" w:lineRule="exact"/>
              <w:rPr>
                <w:sz w:val="12"/>
                <w:szCs w:val="12"/>
              </w:rPr>
            </w:pPr>
          </w:p>
          <w:p w:rsidR="002021A5" w:rsidRDefault="002021A5" w:rsidP="00FA00C4">
            <w:pPr>
              <w:widowControl w:val="0"/>
              <w:autoSpaceDE w:val="0"/>
              <w:autoSpaceDN w:val="0"/>
              <w:adjustRightInd w:val="0"/>
              <w:spacing w:line="205" w:lineRule="exact"/>
              <w:ind w:left="61"/>
              <w:rPr>
                <w:sz w:val="24"/>
                <w:szCs w:val="24"/>
              </w:rPr>
            </w:pPr>
            <w:r>
              <w:rPr>
                <w:spacing w:val="1"/>
                <w:w w:val="126"/>
                <w:sz w:val="18"/>
                <w:szCs w:val="18"/>
              </w:rPr>
              <w:t>re</w:t>
            </w:r>
            <w:r>
              <w:rPr>
                <w:spacing w:val="-1"/>
                <w:w w:val="126"/>
                <w:sz w:val="18"/>
                <w:szCs w:val="18"/>
              </w:rPr>
              <w:t>c</w:t>
            </w:r>
            <w:r>
              <w:rPr>
                <w:spacing w:val="1"/>
                <w:w w:val="126"/>
                <w:sz w:val="18"/>
                <w:szCs w:val="18"/>
              </w:rPr>
              <w:t>e</w:t>
            </w:r>
            <w:r>
              <w:rPr>
                <w:w w:val="126"/>
                <w:sz w:val="18"/>
                <w:szCs w:val="18"/>
              </w:rPr>
              <w:t>p</w:t>
            </w:r>
            <w:r>
              <w:rPr>
                <w:spacing w:val="-1"/>
                <w:w w:val="126"/>
                <w:sz w:val="18"/>
                <w:szCs w:val="18"/>
              </w:rPr>
              <w:t>t</w:t>
            </w:r>
            <w:r>
              <w:rPr>
                <w:w w:val="126"/>
                <w:sz w:val="18"/>
                <w:szCs w:val="18"/>
              </w:rPr>
              <w:t>.</w:t>
            </w:r>
            <w:r>
              <w:rPr>
                <w:spacing w:val="-3"/>
                <w:w w:val="126"/>
                <w:sz w:val="18"/>
                <w:szCs w:val="18"/>
              </w:rPr>
              <w:t>d</w:t>
            </w:r>
            <w:r>
              <w:rPr>
                <w:spacing w:val="1"/>
                <w:w w:val="126"/>
                <w:sz w:val="18"/>
                <w:szCs w:val="18"/>
              </w:rPr>
              <w:t>éf</w:t>
            </w:r>
            <w:r>
              <w:rPr>
                <w:spacing w:val="3"/>
                <w:w w:val="126"/>
                <w:sz w:val="18"/>
                <w:szCs w:val="18"/>
              </w:rPr>
              <w:t>i</w:t>
            </w:r>
            <w:r>
              <w:rPr>
                <w:w w:val="126"/>
                <w:sz w:val="18"/>
                <w:szCs w:val="18"/>
              </w:rPr>
              <w:t>ni</w:t>
            </w:r>
            <w:r>
              <w:rPr>
                <w:spacing w:val="-4"/>
                <w:w w:val="126"/>
                <w:sz w:val="18"/>
                <w:szCs w:val="18"/>
              </w:rPr>
              <w:t>t</w:t>
            </w:r>
            <w:r>
              <w:rPr>
                <w:spacing w:val="3"/>
                <w:w w:val="126"/>
                <w:sz w:val="18"/>
                <w:szCs w:val="18"/>
              </w:rPr>
              <w:t>i</w:t>
            </w:r>
            <w:r>
              <w:rPr>
                <w:spacing w:val="-1"/>
                <w:w w:val="126"/>
                <w:sz w:val="18"/>
                <w:szCs w:val="18"/>
              </w:rPr>
              <w:t>v</w:t>
            </w:r>
            <w:r>
              <w:rPr>
                <w:w w:val="126"/>
                <w:sz w:val="18"/>
                <w:szCs w:val="18"/>
              </w:rPr>
              <w:t>e</w:t>
            </w:r>
            <w:r>
              <w:rPr>
                <w:w w:val="125"/>
                <w:sz w:val="18"/>
                <w:szCs w:val="18"/>
              </w:rPr>
              <w:t>d</w:t>
            </w:r>
            <w:r>
              <w:rPr>
                <w:w w:val="134"/>
                <w:sz w:val="18"/>
                <w:szCs w:val="18"/>
              </w:rPr>
              <w:t>a</w:t>
            </w:r>
            <w:r>
              <w:rPr>
                <w:spacing w:val="-1"/>
                <w:w w:val="149"/>
                <w:sz w:val="18"/>
                <w:szCs w:val="18"/>
              </w:rPr>
              <w:t>t</w:t>
            </w:r>
            <w:r>
              <w:rPr>
                <w:w w:val="133"/>
                <w:sz w:val="18"/>
                <w:szCs w:val="18"/>
              </w:rPr>
              <w:t>e</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530"/>
          <w:jc w:val="center"/>
        </w:trPr>
        <w:tc>
          <w:tcPr>
            <w:tcW w:w="398" w:type="dxa"/>
            <w:tcBorders>
              <w:top w:val="single" w:sz="8" w:space="0" w:color="000000"/>
              <w:left w:val="single" w:sz="8" w:space="0" w:color="000000"/>
              <w:bottom w:val="single" w:sz="8" w:space="0" w:color="000000"/>
              <w:right w:val="nil"/>
            </w:tcBorders>
          </w:tcPr>
          <w:p w:rsidR="002021A5" w:rsidRDefault="002021A5" w:rsidP="00FA00C4">
            <w:pPr>
              <w:widowControl w:val="0"/>
              <w:autoSpaceDE w:val="0"/>
              <w:autoSpaceDN w:val="0"/>
              <w:adjustRightInd w:val="0"/>
              <w:spacing w:before="49"/>
              <w:ind w:left="88"/>
              <w:rPr>
                <w:sz w:val="24"/>
                <w:szCs w:val="24"/>
              </w:rPr>
            </w:pPr>
            <w:r>
              <w:rPr>
                <w:w w:val="127"/>
                <w:sz w:val="18"/>
                <w:szCs w:val="18"/>
              </w:rPr>
              <w:t>11</w:t>
            </w:r>
          </w:p>
        </w:tc>
        <w:tc>
          <w:tcPr>
            <w:tcW w:w="286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spacing w:before="6" w:line="250" w:lineRule="atLeast"/>
              <w:ind w:left="71" w:right="986" w:firstLine="1"/>
              <w:rPr>
                <w:sz w:val="24"/>
                <w:szCs w:val="24"/>
              </w:rPr>
            </w:pPr>
            <w:r>
              <w:rPr>
                <w:spacing w:val="1"/>
                <w:w w:val="129"/>
                <w:sz w:val="18"/>
                <w:szCs w:val="18"/>
              </w:rPr>
              <w:t>m</w:t>
            </w:r>
            <w:r>
              <w:rPr>
                <w:spacing w:val="-1"/>
                <w:w w:val="129"/>
                <w:sz w:val="18"/>
                <w:szCs w:val="18"/>
              </w:rPr>
              <w:t>o</w:t>
            </w:r>
            <w:r>
              <w:rPr>
                <w:w w:val="129"/>
                <w:sz w:val="18"/>
                <w:szCs w:val="18"/>
              </w:rPr>
              <w:t>ntantde</w:t>
            </w:r>
            <w:r>
              <w:rPr>
                <w:w w:val="118"/>
                <w:sz w:val="18"/>
                <w:szCs w:val="18"/>
              </w:rPr>
              <w:t>c</w:t>
            </w:r>
            <w:r>
              <w:rPr>
                <w:w w:val="134"/>
                <w:sz w:val="18"/>
                <w:szCs w:val="18"/>
              </w:rPr>
              <w:t>a</w:t>
            </w:r>
            <w:r>
              <w:rPr>
                <w:spacing w:val="2"/>
                <w:w w:val="128"/>
                <w:sz w:val="18"/>
                <w:szCs w:val="18"/>
              </w:rPr>
              <w:t>u</w:t>
            </w:r>
            <w:r>
              <w:rPr>
                <w:spacing w:val="-1"/>
                <w:w w:val="149"/>
                <w:sz w:val="18"/>
                <w:szCs w:val="18"/>
              </w:rPr>
              <w:t>t</w:t>
            </w:r>
            <w:r>
              <w:rPr>
                <w:spacing w:val="2"/>
                <w:w w:val="108"/>
                <w:sz w:val="18"/>
                <w:szCs w:val="18"/>
              </w:rPr>
              <w:t>i</w:t>
            </w:r>
            <w:r>
              <w:rPr>
                <w:spacing w:val="-1"/>
                <w:w w:val="123"/>
                <w:sz w:val="18"/>
                <w:szCs w:val="18"/>
              </w:rPr>
              <w:t>o</w:t>
            </w:r>
            <w:r>
              <w:rPr>
                <w:w w:val="128"/>
                <w:sz w:val="18"/>
                <w:szCs w:val="18"/>
              </w:rPr>
              <w:t xml:space="preserve">n </w:t>
            </w:r>
            <w:r>
              <w:rPr>
                <w:spacing w:val="1"/>
                <w:w w:val="130"/>
                <w:sz w:val="18"/>
                <w:szCs w:val="18"/>
              </w:rPr>
              <w:t>e</w:t>
            </w:r>
            <w:r>
              <w:rPr>
                <w:w w:val="130"/>
                <w:sz w:val="18"/>
                <w:szCs w:val="18"/>
              </w:rPr>
              <w:t>n</w:t>
            </w:r>
            <w:r>
              <w:rPr>
                <w:w w:val="118"/>
                <w:sz w:val="18"/>
                <w:szCs w:val="18"/>
              </w:rPr>
              <w:t>c</w:t>
            </w:r>
            <w:r>
              <w:rPr>
                <w:w w:val="123"/>
                <w:sz w:val="18"/>
                <w:szCs w:val="18"/>
              </w:rPr>
              <w:t>o</w:t>
            </w:r>
            <w:r>
              <w:rPr>
                <w:w w:val="128"/>
                <w:sz w:val="18"/>
                <w:szCs w:val="18"/>
              </w:rPr>
              <w:t>u</w:t>
            </w:r>
            <w:r>
              <w:rPr>
                <w:spacing w:val="1"/>
                <w:w w:val="130"/>
                <w:sz w:val="18"/>
                <w:szCs w:val="18"/>
              </w:rPr>
              <w:t>r</w:t>
            </w:r>
            <w:r>
              <w:rPr>
                <w:w w:val="132"/>
                <w:sz w:val="18"/>
                <w:szCs w:val="18"/>
              </w:rPr>
              <w:t>s</w:t>
            </w:r>
          </w:p>
        </w:tc>
        <w:tc>
          <w:tcPr>
            <w:tcW w:w="269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nil"/>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530"/>
          <w:jc w:val="center"/>
        </w:trPr>
        <w:tc>
          <w:tcPr>
            <w:tcW w:w="398" w:type="dxa"/>
            <w:tcBorders>
              <w:top w:val="single" w:sz="8" w:space="0" w:color="000000"/>
              <w:left w:val="single" w:sz="8" w:space="0" w:color="000000"/>
              <w:bottom w:val="single" w:sz="8" w:space="0" w:color="000000"/>
              <w:right w:val="nil"/>
            </w:tcBorders>
          </w:tcPr>
          <w:p w:rsidR="002021A5" w:rsidRDefault="002021A5" w:rsidP="00FA00C4">
            <w:pPr>
              <w:widowControl w:val="0"/>
              <w:autoSpaceDE w:val="0"/>
              <w:autoSpaceDN w:val="0"/>
              <w:adjustRightInd w:val="0"/>
              <w:spacing w:before="49"/>
              <w:ind w:left="88"/>
              <w:rPr>
                <w:sz w:val="24"/>
                <w:szCs w:val="24"/>
              </w:rPr>
            </w:pPr>
            <w:r>
              <w:rPr>
                <w:w w:val="127"/>
                <w:sz w:val="18"/>
                <w:szCs w:val="18"/>
              </w:rPr>
              <w:t>12</w:t>
            </w:r>
          </w:p>
        </w:tc>
        <w:tc>
          <w:tcPr>
            <w:tcW w:w="286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spacing w:before="49"/>
              <w:ind w:left="72"/>
              <w:rPr>
                <w:sz w:val="18"/>
                <w:szCs w:val="18"/>
              </w:rPr>
            </w:pPr>
            <w:r>
              <w:rPr>
                <w:sz w:val="18"/>
                <w:szCs w:val="18"/>
              </w:rPr>
              <w:t>C</w:t>
            </w:r>
            <w:r>
              <w:rPr>
                <w:spacing w:val="1"/>
                <w:w w:val="133"/>
                <w:sz w:val="18"/>
                <w:szCs w:val="18"/>
              </w:rPr>
              <w:t>e</w:t>
            </w:r>
            <w:r>
              <w:rPr>
                <w:spacing w:val="1"/>
                <w:w w:val="130"/>
                <w:sz w:val="18"/>
                <w:szCs w:val="18"/>
              </w:rPr>
              <w:t>r</w:t>
            </w:r>
            <w:r>
              <w:rPr>
                <w:spacing w:val="-1"/>
                <w:w w:val="149"/>
                <w:sz w:val="18"/>
                <w:szCs w:val="18"/>
              </w:rPr>
              <w:t>t</w:t>
            </w:r>
            <w:r>
              <w:rPr>
                <w:spacing w:val="2"/>
                <w:w w:val="108"/>
                <w:sz w:val="18"/>
                <w:szCs w:val="18"/>
              </w:rPr>
              <w:t>i</w:t>
            </w:r>
            <w:r>
              <w:rPr>
                <w:spacing w:val="-2"/>
                <w:w w:val="114"/>
                <w:sz w:val="18"/>
                <w:szCs w:val="18"/>
              </w:rPr>
              <w:t>f</w:t>
            </w:r>
            <w:r>
              <w:rPr>
                <w:spacing w:val="2"/>
                <w:w w:val="108"/>
                <w:sz w:val="18"/>
                <w:szCs w:val="18"/>
              </w:rPr>
              <w:t>i</w:t>
            </w:r>
            <w:r>
              <w:rPr>
                <w:w w:val="118"/>
                <w:sz w:val="18"/>
                <w:szCs w:val="18"/>
              </w:rPr>
              <w:t>c</w:t>
            </w:r>
            <w:r>
              <w:rPr>
                <w:spacing w:val="2"/>
                <w:w w:val="134"/>
                <w:sz w:val="18"/>
                <w:szCs w:val="18"/>
              </w:rPr>
              <w:t>a</w:t>
            </w:r>
            <w:r>
              <w:rPr>
                <w:w w:val="149"/>
                <w:sz w:val="18"/>
                <w:szCs w:val="18"/>
              </w:rPr>
              <w:t>t</w:t>
            </w:r>
            <w:r>
              <w:rPr>
                <w:w w:val="127"/>
                <w:sz w:val="18"/>
                <w:szCs w:val="18"/>
              </w:rPr>
              <w:t xml:space="preserve">de </w:t>
            </w:r>
            <w:r>
              <w:rPr>
                <w:spacing w:val="-3"/>
                <w:w w:val="127"/>
                <w:sz w:val="18"/>
                <w:szCs w:val="18"/>
              </w:rPr>
              <w:t>b</w:t>
            </w:r>
            <w:r>
              <w:rPr>
                <w:w w:val="127"/>
                <w:sz w:val="18"/>
                <w:szCs w:val="18"/>
              </w:rPr>
              <w:t>onne</w:t>
            </w:r>
            <w:r>
              <w:rPr>
                <w:spacing w:val="1"/>
                <w:w w:val="114"/>
                <w:sz w:val="18"/>
                <w:szCs w:val="18"/>
              </w:rPr>
              <w:t>f</w:t>
            </w:r>
            <w:r>
              <w:rPr>
                <w:w w:val="108"/>
                <w:sz w:val="18"/>
                <w:szCs w:val="18"/>
              </w:rPr>
              <w:t>i</w:t>
            </w:r>
            <w:r>
              <w:rPr>
                <w:w w:val="128"/>
                <w:sz w:val="18"/>
                <w:szCs w:val="18"/>
              </w:rPr>
              <w:t>n</w:t>
            </w:r>
          </w:p>
          <w:p w:rsidR="002021A5" w:rsidRDefault="002021A5" w:rsidP="00FA00C4">
            <w:pPr>
              <w:widowControl w:val="0"/>
              <w:autoSpaceDE w:val="0"/>
              <w:autoSpaceDN w:val="0"/>
              <w:adjustRightInd w:val="0"/>
              <w:spacing w:before="47" w:line="205" w:lineRule="exact"/>
              <w:ind w:left="71"/>
              <w:rPr>
                <w:sz w:val="24"/>
                <w:szCs w:val="24"/>
              </w:rPr>
            </w:pPr>
            <w:r>
              <w:rPr>
                <w:w w:val="94"/>
                <w:sz w:val="18"/>
                <w:szCs w:val="18"/>
              </w:rPr>
              <w:t>A</w:t>
            </w:r>
            <w:r>
              <w:rPr>
                <w:w w:val="128"/>
                <w:sz w:val="18"/>
                <w:szCs w:val="18"/>
              </w:rPr>
              <w:t>nn</w:t>
            </w:r>
            <w:r>
              <w:rPr>
                <w:spacing w:val="1"/>
                <w:w w:val="133"/>
                <w:sz w:val="18"/>
                <w:szCs w:val="18"/>
              </w:rPr>
              <w:t>e</w:t>
            </w:r>
            <w:r>
              <w:rPr>
                <w:w w:val="120"/>
                <w:sz w:val="18"/>
                <w:szCs w:val="18"/>
              </w:rPr>
              <w:t>x</w:t>
            </w:r>
            <w:r>
              <w:rPr>
                <w:w w:val="133"/>
                <w:sz w:val="18"/>
                <w:szCs w:val="18"/>
              </w:rPr>
              <w:t>e</w:t>
            </w:r>
            <w:r>
              <w:rPr>
                <w:w w:val="106"/>
                <w:sz w:val="18"/>
                <w:szCs w:val="18"/>
              </w:rPr>
              <w:t>N</w:t>
            </w:r>
            <w:r>
              <w:rPr>
                <w:w w:val="130"/>
                <w:sz w:val="18"/>
                <w:szCs w:val="18"/>
              </w:rPr>
              <w:t>°</w:t>
            </w:r>
          </w:p>
        </w:tc>
        <w:tc>
          <w:tcPr>
            <w:tcW w:w="269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nil"/>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545"/>
          <w:jc w:val="center"/>
        </w:trPr>
        <w:tc>
          <w:tcPr>
            <w:tcW w:w="398" w:type="dxa"/>
            <w:tcBorders>
              <w:top w:val="single" w:sz="8" w:space="0" w:color="000000"/>
              <w:left w:val="single" w:sz="8" w:space="0" w:color="000000"/>
              <w:bottom w:val="single" w:sz="8" w:space="0" w:color="000000"/>
              <w:right w:val="nil"/>
            </w:tcBorders>
          </w:tcPr>
          <w:p w:rsidR="002021A5" w:rsidRDefault="002021A5" w:rsidP="00FA00C4">
            <w:pPr>
              <w:widowControl w:val="0"/>
              <w:autoSpaceDE w:val="0"/>
              <w:autoSpaceDN w:val="0"/>
              <w:adjustRightInd w:val="0"/>
              <w:spacing w:before="8" w:line="110" w:lineRule="exact"/>
              <w:rPr>
                <w:sz w:val="11"/>
                <w:szCs w:val="11"/>
              </w:rPr>
            </w:pPr>
          </w:p>
          <w:p w:rsidR="002021A5" w:rsidRDefault="002021A5" w:rsidP="00FA00C4">
            <w:pPr>
              <w:widowControl w:val="0"/>
              <w:autoSpaceDE w:val="0"/>
              <w:autoSpaceDN w:val="0"/>
              <w:adjustRightInd w:val="0"/>
              <w:spacing w:line="200" w:lineRule="exact"/>
            </w:pPr>
          </w:p>
          <w:p w:rsidR="002021A5" w:rsidRDefault="002021A5" w:rsidP="00FA00C4">
            <w:pPr>
              <w:widowControl w:val="0"/>
              <w:autoSpaceDE w:val="0"/>
              <w:autoSpaceDN w:val="0"/>
              <w:adjustRightInd w:val="0"/>
              <w:spacing w:line="205" w:lineRule="exact"/>
              <w:ind w:left="88"/>
              <w:rPr>
                <w:sz w:val="24"/>
                <w:szCs w:val="24"/>
              </w:rPr>
            </w:pPr>
            <w:r>
              <w:rPr>
                <w:w w:val="127"/>
                <w:sz w:val="18"/>
                <w:szCs w:val="18"/>
              </w:rPr>
              <w:t>13</w:t>
            </w:r>
          </w:p>
        </w:tc>
        <w:tc>
          <w:tcPr>
            <w:tcW w:w="286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spacing w:before="49"/>
              <w:ind w:left="71"/>
              <w:rPr>
                <w:sz w:val="18"/>
                <w:szCs w:val="18"/>
              </w:rPr>
            </w:pPr>
            <w:r>
              <w:rPr>
                <w:spacing w:val="3"/>
                <w:w w:val="128"/>
                <w:sz w:val="18"/>
                <w:szCs w:val="18"/>
              </w:rPr>
              <w:t>c</w:t>
            </w:r>
            <w:r>
              <w:rPr>
                <w:spacing w:val="-1"/>
                <w:w w:val="128"/>
                <w:sz w:val="18"/>
                <w:szCs w:val="18"/>
              </w:rPr>
              <w:t>o</w:t>
            </w:r>
            <w:r>
              <w:rPr>
                <w:w w:val="128"/>
                <w:sz w:val="18"/>
                <w:szCs w:val="18"/>
              </w:rPr>
              <w:t>nduct</w:t>
            </w:r>
            <w:r>
              <w:rPr>
                <w:spacing w:val="1"/>
                <w:w w:val="128"/>
                <w:sz w:val="18"/>
                <w:szCs w:val="18"/>
              </w:rPr>
              <w:t>e</w:t>
            </w:r>
            <w:r>
              <w:rPr>
                <w:w w:val="128"/>
                <w:sz w:val="18"/>
                <w:szCs w:val="18"/>
              </w:rPr>
              <w:t>urdes</w:t>
            </w:r>
            <w:r>
              <w:rPr>
                <w:spacing w:val="-1"/>
                <w:w w:val="149"/>
                <w:sz w:val="18"/>
                <w:szCs w:val="18"/>
              </w:rPr>
              <w:t>t</w:t>
            </w:r>
            <w:r>
              <w:rPr>
                <w:spacing w:val="1"/>
                <w:w w:val="130"/>
                <w:sz w:val="18"/>
                <w:szCs w:val="18"/>
              </w:rPr>
              <w:t>r</w:t>
            </w:r>
            <w:r>
              <w:rPr>
                <w:w w:val="134"/>
                <w:sz w:val="18"/>
                <w:szCs w:val="18"/>
              </w:rPr>
              <w:t>a</w:t>
            </w:r>
            <w:r>
              <w:rPr>
                <w:w w:val="115"/>
                <w:sz w:val="18"/>
                <w:szCs w:val="18"/>
              </w:rPr>
              <w:t>v</w:t>
            </w:r>
            <w:r>
              <w:rPr>
                <w:w w:val="134"/>
                <w:sz w:val="18"/>
                <w:szCs w:val="18"/>
              </w:rPr>
              <w:t>a</w:t>
            </w:r>
            <w:r>
              <w:rPr>
                <w:w w:val="128"/>
                <w:sz w:val="18"/>
                <w:szCs w:val="18"/>
              </w:rPr>
              <w:t>u</w:t>
            </w:r>
            <w:r>
              <w:rPr>
                <w:w w:val="120"/>
                <w:sz w:val="18"/>
                <w:szCs w:val="18"/>
              </w:rPr>
              <w:t>x</w:t>
            </w:r>
          </w:p>
          <w:p w:rsidR="002021A5" w:rsidRDefault="002021A5" w:rsidP="00FA00C4">
            <w:pPr>
              <w:widowControl w:val="0"/>
              <w:autoSpaceDE w:val="0"/>
              <w:autoSpaceDN w:val="0"/>
              <w:adjustRightInd w:val="0"/>
              <w:spacing w:before="62" w:line="205" w:lineRule="exact"/>
              <w:ind w:left="72"/>
              <w:rPr>
                <w:sz w:val="24"/>
                <w:szCs w:val="24"/>
              </w:rPr>
            </w:pPr>
            <w:r>
              <w:rPr>
                <w:w w:val="116"/>
                <w:sz w:val="18"/>
                <w:szCs w:val="18"/>
              </w:rPr>
              <w:t>Nom</w:t>
            </w:r>
            <w:r>
              <w:rPr>
                <w:w w:val="134"/>
                <w:sz w:val="18"/>
                <w:szCs w:val="18"/>
              </w:rPr>
              <w:t>â</w:t>
            </w:r>
            <w:r>
              <w:rPr>
                <w:w w:val="125"/>
                <w:sz w:val="18"/>
                <w:szCs w:val="18"/>
              </w:rPr>
              <w:t>g</w:t>
            </w:r>
            <w:r>
              <w:rPr>
                <w:w w:val="133"/>
                <w:sz w:val="18"/>
                <w:szCs w:val="18"/>
              </w:rPr>
              <w:t>e</w:t>
            </w:r>
          </w:p>
        </w:tc>
        <w:tc>
          <w:tcPr>
            <w:tcW w:w="269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nil"/>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545"/>
          <w:jc w:val="center"/>
        </w:trPr>
        <w:tc>
          <w:tcPr>
            <w:tcW w:w="398" w:type="dxa"/>
            <w:tcBorders>
              <w:top w:val="single" w:sz="8" w:space="0" w:color="000000"/>
              <w:left w:val="single" w:sz="8" w:space="0" w:color="000000"/>
              <w:bottom w:val="single" w:sz="8" w:space="0" w:color="000000"/>
              <w:right w:val="nil"/>
            </w:tcBorders>
          </w:tcPr>
          <w:p w:rsidR="002021A5" w:rsidRDefault="002021A5" w:rsidP="00FA00C4">
            <w:pPr>
              <w:widowControl w:val="0"/>
              <w:autoSpaceDE w:val="0"/>
              <w:autoSpaceDN w:val="0"/>
              <w:adjustRightInd w:val="0"/>
              <w:spacing w:before="8" w:line="110" w:lineRule="exact"/>
              <w:rPr>
                <w:sz w:val="11"/>
                <w:szCs w:val="11"/>
              </w:rPr>
            </w:pPr>
          </w:p>
          <w:p w:rsidR="002021A5" w:rsidRDefault="002021A5" w:rsidP="00FA00C4">
            <w:pPr>
              <w:widowControl w:val="0"/>
              <w:autoSpaceDE w:val="0"/>
              <w:autoSpaceDN w:val="0"/>
              <w:adjustRightInd w:val="0"/>
              <w:spacing w:line="200" w:lineRule="exact"/>
            </w:pPr>
          </w:p>
          <w:p w:rsidR="002021A5" w:rsidRDefault="002021A5" w:rsidP="00FA00C4">
            <w:pPr>
              <w:widowControl w:val="0"/>
              <w:autoSpaceDE w:val="0"/>
              <w:autoSpaceDN w:val="0"/>
              <w:adjustRightInd w:val="0"/>
              <w:spacing w:line="205" w:lineRule="exact"/>
              <w:ind w:left="88"/>
              <w:rPr>
                <w:sz w:val="24"/>
                <w:szCs w:val="24"/>
              </w:rPr>
            </w:pPr>
            <w:r>
              <w:rPr>
                <w:w w:val="127"/>
                <w:sz w:val="18"/>
                <w:szCs w:val="18"/>
              </w:rPr>
              <w:t>14</w:t>
            </w:r>
          </w:p>
        </w:tc>
        <w:tc>
          <w:tcPr>
            <w:tcW w:w="286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spacing w:before="49"/>
              <w:ind w:left="71"/>
              <w:rPr>
                <w:sz w:val="18"/>
                <w:szCs w:val="18"/>
              </w:rPr>
            </w:pPr>
            <w:r>
              <w:rPr>
                <w:w w:val="120"/>
                <w:sz w:val="18"/>
                <w:szCs w:val="18"/>
              </w:rPr>
              <w:t>Ch</w:t>
            </w:r>
            <w:r>
              <w:rPr>
                <w:spacing w:val="1"/>
                <w:w w:val="120"/>
                <w:sz w:val="18"/>
                <w:szCs w:val="18"/>
              </w:rPr>
              <w:t>e</w:t>
            </w:r>
            <w:r>
              <w:rPr>
                <w:w w:val="120"/>
                <w:sz w:val="18"/>
                <w:szCs w:val="18"/>
              </w:rPr>
              <w:t>fde</w:t>
            </w:r>
            <w:r>
              <w:rPr>
                <w:w w:val="118"/>
                <w:sz w:val="18"/>
                <w:szCs w:val="18"/>
              </w:rPr>
              <w:t>c</w:t>
            </w:r>
            <w:r>
              <w:rPr>
                <w:spacing w:val="-2"/>
                <w:w w:val="128"/>
                <w:sz w:val="18"/>
                <w:szCs w:val="18"/>
              </w:rPr>
              <w:t>h</w:t>
            </w:r>
            <w:r>
              <w:rPr>
                <w:w w:val="134"/>
                <w:sz w:val="18"/>
                <w:szCs w:val="18"/>
              </w:rPr>
              <w:t>a</w:t>
            </w:r>
            <w:r>
              <w:rPr>
                <w:w w:val="128"/>
                <w:sz w:val="18"/>
                <w:szCs w:val="18"/>
              </w:rPr>
              <w:t>n</w:t>
            </w:r>
            <w:r>
              <w:rPr>
                <w:spacing w:val="-1"/>
                <w:w w:val="149"/>
                <w:sz w:val="18"/>
                <w:szCs w:val="18"/>
              </w:rPr>
              <w:t>t</w:t>
            </w:r>
            <w:r>
              <w:rPr>
                <w:spacing w:val="2"/>
                <w:w w:val="108"/>
                <w:sz w:val="18"/>
                <w:szCs w:val="18"/>
              </w:rPr>
              <w:t>i</w:t>
            </w:r>
            <w:r>
              <w:rPr>
                <w:w w:val="133"/>
                <w:sz w:val="18"/>
                <w:szCs w:val="18"/>
              </w:rPr>
              <w:t>e</w:t>
            </w:r>
            <w:r>
              <w:rPr>
                <w:w w:val="130"/>
                <w:sz w:val="18"/>
                <w:szCs w:val="18"/>
              </w:rPr>
              <w:t>r</w:t>
            </w:r>
          </w:p>
          <w:p w:rsidR="002021A5" w:rsidRDefault="002021A5" w:rsidP="00FA00C4">
            <w:pPr>
              <w:widowControl w:val="0"/>
              <w:autoSpaceDE w:val="0"/>
              <w:autoSpaceDN w:val="0"/>
              <w:adjustRightInd w:val="0"/>
              <w:spacing w:before="62" w:line="205" w:lineRule="exact"/>
              <w:ind w:left="72"/>
              <w:rPr>
                <w:sz w:val="24"/>
                <w:szCs w:val="24"/>
              </w:rPr>
            </w:pPr>
            <w:r>
              <w:rPr>
                <w:w w:val="116"/>
                <w:sz w:val="18"/>
                <w:szCs w:val="18"/>
              </w:rPr>
              <w:t>Nom</w:t>
            </w:r>
            <w:r>
              <w:rPr>
                <w:w w:val="134"/>
                <w:sz w:val="18"/>
                <w:szCs w:val="18"/>
              </w:rPr>
              <w:t>â</w:t>
            </w:r>
            <w:r>
              <w:rPr>
                <w:w w:val="125"/>
                <w:sz w:val="18"/>
                <w:szCs w:val="18"/>
              </w:rPr>
              <w:t>g</w:t>
            </w:r>
            <w:r>
              <w:rPr>
                <w:w w:val="133"/>
                <w:sz w:val="18"/>
                <w:szCs w:val="18"/>
              </w:rPr>
              <w:t>e</w:t>
            </w:r>
          </w:p>
        </w:tc>
        <w:tc>
          <w:tcPr>
            <w:tcW w:w="2691"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nil"/>
              <w:bottom w:val="single" w:sz="8" w:space="0" w:color="000000"/>
              <w:right w:val="nil"/>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nil"/>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290"/>
          <w:jc w:val="center"/>
        </w:trPr>
        <w:tc>
          <w:tcPr>
            <w:tcW w:w="398"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63" w:line="205" w:lineRule="exact"/>
              <w:ind w:left="88"/>
              <w:rPr>
                <w:sz w:val="24"/>
                <w:szCs w:val="24"/>
              </w:rPr>
            </w:pPr>
            <w:r>
              <w:rPr>
                <w:w w:val="127"/>
                <w:sz w:val="18"/>
                <w:szCs w:val="18"/>
              </w:rPr>
              <w:t>15</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63" w:line="205" w:lineRule="exact"/>
              <w:ind w:left="61"/>
              <w:rPr>
                <w:sz w:val="24"/>
                <w:szCs w:val="24"/>
              </w:rPr>
            </w:pPr>
            <w:r>
              <w:rPr>
                <w:w w:val="126"/>
                <w:sz w:val="18"/>
                <w:szCs w:val="18"/>
              </w:rPr>
              <w:t>No</w:t>
            </w:r>
            <w:r>
              <w:rPr>
                <w:spacing w:val="1"/>
                <w:w w:val="126"/>
                <w:sz w:val="18"/>
                <w:szCs w:val="18"/>
              </w:rPr>
              <w:t>m</w:t>
            </w:r>
            <w:r>
              <w:rPr>
                <w:w w:val="126"/>
                <w:sz w:val="18"/>
                <w:szCs w:val="18"/>
              </w:rPr>
              <w:t>breag</w:t>
            </w:r>
            <w:r>
              <w:rPr>
                <w:spacing w:val="1"/>
                <w:w w:val="126"/>
                <w:sz w:val="18"/>
                <w:szCs w:val="18"/>
              </w:rPr>
              <w:t>e</w:t>
            </w:r>
            <w:r>
              <w:rPr>
                <w:w w:val="126"/>
                <w:sz w:val="18"/>
                <w:szCs w:val="18"/>
              </w:rPr>
              <w:t>n</w:t>
            </w:r>
            <w:r>
              <w:rPr>
                <w:spacing w:val="-4"/>
                <w:w w:val="126"/>
                <w:sz w:val="18"/>
                <w:szCs w:val="18"/>
              </w:rPr>
              <w:t>t</w:t>
            </w:r>
            <w:r>
              <w:rPr>
                <w:w w:val="126"/>
                <w:sz w:val="18"/>
                <w:szCs w:val="18"/>
              </w:rPr>
              <w:t>s</w:t>
            </w:r>
            <w:r>
              <w:rPr>
                <w:spacing w:val="-1"/>
                <w:w w:val="149"/>
                <w:sz w:val="18"/>
                <w:szCs w:val="18"/>
              </w:rPr>
              <w:t>t</w:t>
            </w:r>
            <w:r>
              <w:rPr>
                <w:spacing w:val="1"/>
                <w:w w:val="133"/>
                <w:sz w:val="18"/>
                <w:szCs w:val="18"/>
              </w:rPr>
              <w:t>e</w:t>
            </w:r>
            <w:r>
              <w:rPr>
                <w:spacing w:val="2"/>
                <w:w w:val="118"/>
                <w:sz w:val="18"/>
                <w:szCs w:val="18"/>
              </w:rPr>
              <w:t>c</w:t>
            </w:r>
            <w:r>
              <w:rPr>
                <w:w w:val="128"/>
                <w:sz w:val="18"/>
                <w:szCs w:val="18"/>
              </w:rPr>
              <w:t>hn</w:t>
            </w:r>
            <w:r>
              <w:rPr>
                <w:w w:val="124"/>
                <w:sz w:val="18"/>
                <w:szCs w:val="18"/>
              </w:rPr>
              <w:t>.</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288"/>
          <w:jc w:val="center"/>
        </w:trPr>
        <w:tc>
          <w:tcPr>
            <w:tcW w:w="398" w:type="dxa"/>
            <w:vMerge w:val="restart"/>
            <w:tcBorders>
              <w:top w:val="single" w:sz="8" w:space="0" w:color="000000"/>
              <w:left w:val="single" w:sz="8" w:space="0" w:color="000000"/>
              <w:bottom w:val="single" w:sz="4" w:space="0" w:color="000000"/>
              <w:right w:val="nil"/>
            </w:tcBorders>
          </w:tcPr>
          <w:p w:rsidR="002021A5" w:rsidRDefault="002021A5" w:rsidP="00FA00C4">
            <w:pPr>
              <w:widowControl w:val="0"/>
              <w:autoSpaceDE w:val="0"/>
              <w:autoSpaceDN w:val="0"/>
              <w:adjustRightInd w:val="0"/>
              <w:spacing w:before="63"/>
              <w:ind w:left="88"/>
              <w:rPr>
                <w:sz w:val="18"/>
                <w:szCs w:val="18"/>
              </w:rPr>
            </w:pPr>
            <w:r>
              <w:rPr>
                <w:w w:val="127"/>
                <w:sz w:val="18"/>
                <w:szCs w:val="18"/>
              </w:rPr>
              <w:t>16</w:t>
            </w:r>
          </w:p>
          <w:p w:rsidR="002021A5" w:rsidRDefault="002021A5" w:rsidP="00FA00C4">
            <w:pPr>
              <w:widowControl w:val="0"/>
              <w:autoSpaceDE w:val="0"/>
              <w:autoSpaceDN w:val="0"/>
              <w:adjustRightInd w:val="0"/>
              <w:spacing w:before="66"/>
              <w:ind w:left="88"/>
              <w:rPr>
                <w:sz w:val="24"/>
                <w:szCs w:val="24"/>
              </w:rPr>
            </w:pPr>
            <w:r>
              <w:rPr>
                <w:w w:val="127"/>
                <w:sz w:val="18"/>
                <w:szCs w:val="18"/>
              </w:rPr>
              <w:t>17</w:t>
            </w:r>
          </w:p>
        </w:tc>
        <w:tc>
          <w:tcPr>
            <w:tcW w:w="286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spacing w:before="63" w:line="203" w:lineRule="exact"/>
              <w:ind w:left="61"/>
              <w:rPr>
                <w:sz w:val="24"/>
                <w:szCs w:val="24"/>
              </w:rPr>
            </w:pPr>
            <w:r>
              <w:rPr>
                <w:w w:val="121"/>
                <w:position w:val="-1"/>
                <w:sz w:val="18"/>
                <w:szCs w:val="18"/>
              </w:rPr>
              <w:t>No</w:t>
            </w:r>
            <w:r>
              <w:rPr>
                <w:spacing w:val="1"/>
                <w:w w:val="121"/>
                <w:position w:val="-1"/>
                <w:sz w:val="18"/>
                <w:szCs w:val="18"/>
              </w:rPr>
              <w:t>m</w:t>
            </w:r>
            <w:r>
              <w:rPr>
                <w:w w:val="121"/>
                <w:position w:val="-1"/>
                <w:sz w:val="18"/>
                <w:szCs w:val="18"/>
              </w:rPr>
              <w:t>bre</w:t>
            </w:r>
            <w:r>
              <w:rPr>
                <w:spacing w:val="-1"/>
                <w:w w:val="123"/>
                <w:position w:val="-1"/>
                <w:sz w:val="18"/>
                <w:szCs w:val="18"/>
              </w:rPr>
              <w:t>o</w:t>
            </w:r>
            <w:r>
              <w:rPr>
                <w:w w:val="128"/>
                <w:position w:val="-1"/>
                <w:sz w:val="18"/>
                <w:szCs w:val="18"/>
              </w:rPr>
              <w:t>u</w:t>
            </w:r>
            <w:r>
              <w:rPr>
                <w:w w:val="115"/>
                <w:position w:val="-1"/>
                <w:sz w:val="18"/>
                <w:szCs w:val="18"/>
              </w:rPr>
              <w:t>v</w:t>
            </w:r>
            <w:r>
              <w:rPr>
                <w:spacing w:val="1"/>
                <w:w w:val="130"/>
                <w:position w:val="-1"/>
                <w:sz w:val="18"/>
                <w:szCs w:val="18"/>
              </w:rPr>
              <w:t>r</w:t>
            </w:r>
            <w:r>
              <w:rPr>
                <w:spacing w:val="-2"/>
                <w:w w:val="108"/>
                <w:position w:val="-1"/>
                <w:sz w:val="18"/>
                <w:szCs w:val="18"/>
              </w:rPr>
              <w:t>i</w:t>
            </w:r>
            <w:r>
              <w:rPr>
                <w:spacing w:val="1"/>
                <w:w w:val="133"/>
                <w:position w:val="-1"/>
                <w:sz w:val="18"/>
                <w:szCs w:val="18"/>
              </w:rPr>
              <w:t>e</w:t>
            </w:r>
            <w:r>
              <w:rPr>
                <w:spacing w:val="1"/>
                <w:w w:val="130"/>
                <w:position w:val="-1"/>
                <w:sz w:val="18"/>
                <w:szCs w:val="18"/>
              </w:rPr>
              <w:t>r</w:t>
            </w:r>
            <w:r>
              <w:rPr>
                <w:w w:val="132"/>
                <w:position w:val="-1"/>
                <w:sz w:val="18"/>
                <w:szCs w:val="18"/>
              </w:rPr>
              <w:t>s</w:t>
            </w:r>
          </w:p>
        </w:tc>
        <w:tc>
          <w:tcPr>
            <w:tcW w:w="2691"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8" w:space="0" w:color="000000"/>
              <w:right w:val="single" w:sz="8" w:space="0" w:color="000000"/>
            </w:tcBorders>
          </w:tcPr>
          <w:p w:rsidR="002021A5" w:rsidRDefault="002021A5" w:rsidP="00FA00C4">
            <w:pPr>
              <w:widowControl w:val="0"/>
              <w:autoSpaceDE w:val="0"/>
              <w:autoSpaceDN w:val="0"/>
              <w:adjustRightInd w:val="0"/>
              <w:rPr>
                <w:sz w:val="24"/>
                <w:szCs w:val="24"/>
              </w:rPr>
            </w:pPr>
          </w:p>
        </w:tc>
      </w:tr>
      <w:tr w:rsidR="002021A5" w:rsidTr="002021A5">
        <w:trPr>
          <w:trHeight w:hRule="exact" w:val="526"/>
          <w:jc w:val="center"/>
        </w:trPr>
        <w:tc>
          <w:tcPr>
            <w:tcW w:w="398" w:type="dxa"/>
            <w:vMerge/>
            <w:tcBorders>
              <w:top w:val="single" w:sz="8" w:space="0" w:color="000000"/>
              <w:left w:val="single" w:sz="8" w:space="0" w:color="000000"/>
              <w:bottom w:val="single" w:sz="4" w:space="0" w:color="000000"/>
              <w:right w:val="nil"/>
            </w:tcBorders>
          </w:tcPr>
          <w:p w:rsidR="002021A5" w:rsidRDefault="002021A5" w:rsidP="00FA00C4">
            <w:pPr>
              <w:widowControl w:val="0"/>
              <w:autoSpaceDE w:val="0"/>
              <w:autoSpaceDN w:val="0"/>
              <w:adjustRightInd w:val="0"/>
              <w:rPr>
                <w:sz w:val="24"/>
                <w:szCs w:val="24"/>
              </w:rPr>
            </w:pPr>
          </w:p>
        </w:tc>
        <w:tc>
          <w:tcPr>
            <w:tcW w:w="2861" w:type="dxa"/>
            <w:tcBorders>
              <w:top w:val="single" w:sz="8" w:space="0" w:color="000000"/>
              <w:left w:val="nil"/>
              <w:bottom w:val="single" w:sz="4" w:space="0" w:color="000000"/>
              <w:right w:val="nil"/>
            </w:tcBorders>
          </w:tcPr>
          <w:p w:rsidR="002021A5" w:rsidRDefault="002021A5" w:rsidP="00FA00C4">
            <w:pPr>
              <w:widowControl w:val="0"/>
              <w:autoSpaceDE w:val="0"/>
              <w:autoSpaceDN w:val="0"/>
              <w:adjustRightInd w:val="0"/>
              <w:spacing w:before="12" w:line="256" w:lineRule="exact"/>
              <w:ind w:left="71" w:right="1117" w:firstLine="1"/>
              <w:rPr>
                <w:sz w:val="24"/>
                <w:szCs w:val="24"/>
              </w:rPr>
            </w:pPr>
            <w:r>
              <w:rPr>
                <w:spacing w:val="1"/>
                <w:w w:val="129"/>
                <w:sz w:val="18"/>
                <w:szCs w:val="18"/>
              </w:rPr>
              <w:t>m</w:t>
            </w:r>
            <w:r>
              <w:rPr>
                <w:w w:val="129"/>
                <w:sz w:val="18"/>
                <w:szCs w:val="18"/>
              </w:rPr>
              <w:t>a</w:t>
            </w:r>
            <w:r>
              <w:rPr>
                <w:spacing w:val="-1"/>
                <w:w w:val="129"/>
                <w:sz w:val="18"/>
                <w:szCs w:val="18"/>
              </w:rPr>
              <w:t>t</w:t>
            </w:r>
            <w:r>
              <w:rPr>
                <w:spacing w:val="1"/>
                <w:w w:val="129"/>
                <w:sz w:val="18"/>
                <w:szCs w:val="18"/>
              </w:rPr>
              <w:t>é</w:t>
            </w:r>
            <w:r>
              <w:rPr>
                <w:w w:val="129"/>
                <w:sz w:val="18"/>
                <w:szCs w:val="18"/>
              </w:rPr>
              <w:t>riel</w:t>
            </w:r>
            <w:r>
              <w:rPr>
                <w:spacing w:val="1"/>
                <w:w w:val="129"/>
                <w:sz w:val="18"/>
                <w:szCs w:val="18"/>
              </w:rPr>
              <w:t>e</w:t>
            </w:r>
            <w:r>
              <w:rPr>
                <w:w w:val="129"/>
                <w:sz w:val="18"/>
                <w:szCs w:val="18"/>
              </w:rPr>
              <w:t>t</w:t>
            </w:r>
            <w:r>
              <w:rPr>
                <w:spacing w:val="1"/>
                <w:w w:val="133"/>
                <w:sz w:val="18"/>
                <w:szCs w:val="18"/>
              </w:rPr>
              <w:t>e</w:t>
            </w:r>
            <w:r>
              <w:rPr>
                <w:w w:val="128"/>
                <w:sz w:val="18"/>
                <w:szCs w:val="18"/>
              </w:rPr>
              <w:t>n</w:t>
            </w:r>
            <w:r>
              <w:rPr>
                <w:spacing w:val="-3"/>
                <w:w w:val="125"/>
                <w:sz w:val="18"/>
                <w:szCs w:val="18"/>
              </w:rPr>
              <w:t>g</w:t>
            </w:r>
            <w:r>
              <w:rPr>
                <w:spacing w:val="2"/>
                <w:w w:val="108"/>
                <w:sz w:val="18"/>
                <w:szCs w:val="18"/>
              </w:rPr>
              <w:t>i</w:t>
            </w:r>
            <w:r>
              <w:rPr>
                <w:w w:val="128"/>
                <w:sz w:val="18"/>
                <w:szCs w:val="18"/>
              </w:rPr>
              <w:t>n</w:t>
            </w:r>
            <w:r>
              <w:rPr>
                <w:w w:val="132"/>
                <w:sz w:val="18"/>
                <w:szCs w:val="18"/>
              </w:rPr>
              <w:t xml:space="preserve">s </w:t>
            </w:r>
            <w:r>
              <w:rPr>
                <w:w w:val="128"/>
                <w:sz w:val="18"/>
                <w:szCs w:val="18"/>
              </w:rPr>
              <w:t>u</w:t>
            </w:r>
            <w:r>
              <w:rPr>
                <w:w w:val="149"/>
                <w:sz w:val="18"/>
                <w:szCs w:val="18"/>
              </w:rPr>
              <w:t>t</w:t>
            </w:r>
            <w:r>
              <w:rPr>
                <w:spacing w:val="2"/>
                <w:w w:val="108"/>
                <w:sz w:val="18"/>
                <w:szCs w:val="18"/>
              </w:rPr>
              <w:t>i</w:t>
            </w:r>
            <w:r>
              <w:rPr>
                <w:w w:val="108"/>
                <w:sz w:val="18"/>
                <w:szCs w:val="18"/>
              </w:rPr>
              <w:t>l</w:t>
            </w:r>
            <w:r>
              <w:rPr>
                <w:spacing w:val="2"/>
                <w:w w:val="108"/>
                <w:sz w:val="18"/>
                <w:szCs w:val="18"/>
              </w:rPr>
              <w:t>i</w:t>
            </w:r>
            <w:r>
              <w:rPr>
                <w:w w:val="132"/>
                <w:sz w:val="18"/>
                <w:szCs w:val="18"/>
              </w:rPr>
              <w:t>s</w:t>
            </w:r>
            <w:r>
              <w:rPr>
                <w:w w:val="133"/>
                <w:sz w:val="18"/>
                <w:szCs w:val="18"/>
              </w:rPr>
              <w:t>é</w:t>
            </w:r>
            <w:r>
              <w:rPr>
                <w:w w:val="132"/>
                <w:sz w:val="18"/>
                <w:szCs w:val="18"/>
              </w:rPr>
              <w:t>s</w:t>
            </w:r>
          </w:p>
        </w:tc>
        <w:tc>
          <w:tcPr>
            <w:tcW w:w="2691" w:type="dxa"/>
            <w:tcBorders>
              <w:top w:val="single" w:sz="8" w:space="0" w:color="000000"/>
              <w:left w:val="nil"/>
              <w:bottom w:val="single" w:sz="4" w:space="0" w:color="000000"/>
              <w:right w:val="nil"/>
            </w:tcBorders>
          </w:tcPr>
          <w:p w:rsidR="002021A5" w:rsidRDefault="002021A5" w:rsidP="00FA00C4">
            <w:pPr>
              <w:widowControl w:val="0"/>
              <w:autoSpaceDE w:val="0"/>
              <w:autoSpaceDN w:val="0"/>
              <w:adjustRightInd w:val="0"/>
              <w:rPr>
                <w:sz w:val="24"/>
                <w:szCs w:val="24"/>
              </w:rPr>
            </w:pPr>
          </w:p>
        </w:tc>
        <w:tc>
          <w:tcPr>
            <w:tcW w:w="2690" w:type="dxa"/>
            <w:tcBorders>
              <w:top w:val="single" w:sz="8" w:space="0" w:color="000000"/>
              <w:left w:val="nil"/>
              <w:bottom w:val="single" w:sz="4" w:space="0" w:color="000000"/>
              <w:right w:val="nil"/>
            </w:tcBorders>
          </w:tcPr>
          <w:p w:rsidR="002021A5" w:rsidRDefault="002021A5" w:rsidP="00FA00C4">
            <w:pPr>
              <w:widowControl w:val="0"/>
              <w:autoSpaceDE w:val="0"/>
              <w:autoSpaceDN w:val="0"/>
              <w:adjustRightInd w:val="0"/>
              <w:rPr>
                <w:sz w:val="24"/>
                <w:szCs w:val="24"/>
              </w:rPr>
            </w:pPr>
          </w:p>
        </w:tc>
        <w:tc>
          <w:tcPr>
            <w:tcW w:w="2460" w:type="dxa"/>
            <w:tcBorders>
              <w:top w:val="single" w:sz="8" w:space="0" w:color="000000"/>
              <w:left w:val="nil"/>
              <w:bottom w:val="single" w:sz="4" w:space="0" w:color="000000"/>
              <w:right w:val="single" w:sz="8" w:space="0" w:color="000000"/>
            </w:tcBorders>
          </w:tcPr>
          <w:p w:rsidR="002021A5" w:rsidRDefault="002021A5" w:rsidP="00FA00C4">
            <w:pPr>
              <w:widowControl w:val="0"/>
              <w:autoSpaceDE w:val="0"/>
              <w:autoSpaceDN w:val="0"/>
              <w:adjustRightInd w:val="0"/>
              <w:rPr>
                <w:sz w:val="24"/>
                <w:szCs w:val="24"/>
              </w:rPr>
            </w:pPr>
          </w:p>
        </w:tc>
        <w:tc>
          <w:tcPr>
            <w:tcW w:w="2820" w:type="dxa"/>
            <w:tcBorders>
              <w:top w:val="single" w:sz="8" w:space="0" w:color="000000"/>
              <w:left w:val="single" w:sz="8" w:space="0" w:color="000000"/>
              <w:bottom w:val="single" w:sz="4" w:space="0" w:color="000000"/>
              <w:right w:val="single" w:sz="8" w:space="0" w:color="000000"/>
            </w:tcBorders>
          </w:tcPr>
          <w:p w:rsidR="002021A5" w:rsidRDefault="002021A5" w:rsidP="00FA00C4">
            <w:pPr>
              <w:widowControl w:val="0"/>
              <w:autoSpaceDE w:val="0"/>
              <w:autoSpaceDN w:val="0"/>
              <w:adjustRightInd w:val="0"/>
              <w:rPr>
                <w:sz w:val="24"/>
                <w:szCs w:val="24"/>
              </w:rPr>
            </w:pPr>
          </w:p>
        </w:tc>
      </w:tr>
    </w:tbl>
    <w:p w:rsidR="008B4652" w:rsidRDefault="008B4652" w:rsidP="003F51C8">
      <w:pPr>
        <w:spacing w:after="160" w:line="256" w:lineRule="auto"/>
        <w:ind w:right="-284"/>
        <w:jc w:val="center"/>
        <w:rPr>
          <w:rFonts w:ascii="Arial" w:hAnsi="Arial" w:cs="Arial"/>
          <w:b/>
          <w:bCs/>
          <w:sz w:val="28"/>
          <w:szCs w:val="28"/>
        </w:rPr>
      </w:pPr>
    </w:p>
    <w:p w:rsidR="003F51C8" w:rsidRPr="003F51C8" w:rsidRDefault="003F51C8" w:rsidP="003F51C8">
      <w:pPr>
        <w:spacing w:after="160" w:line="256" w:lineRule="auto"/>
        <w:ind w:right="-284"/>
        <w:jc w:val="center"/>
        <w:rPr>
          <w:sz w:val="26"/>
          <w:szCs w:val="26"/>
        </w:rPr>
        <w:sectPr w:rsidR="003F51C8" w:rsidRPr="003F51C8" w:rsidSect="005C22E7">
          <w:pgSz w:w="16838" w:h="11906" w:orient="landscape"/>
          <w:pgMar w:top="1418" w:right="425" w:bottom="1418" w:left="709" w:header="709" w:footer="709" w:gutter="0"/>
          <w:cols w:space="708"/>
          <w:docGrid w:linePitch="360"/>
        </w:sectPr>
      </w:pPr>
    </w:p>
    <w:p w:rsidR="003F051D" w:rsidRDefault="003F051D">
      <w:pPr>
        <w:tabs>
          <w:tab w:val="left" w:pos="3382"/>
        </w:tabs>
        <w:rPr>
          <w:rFonts w:ascii="Tw Cen MT" w:hAnsi="Tw Cen MT"/>
        </w:rPr>
      </w:pPr>
    </w:p>
    <w:p w:rsidR="003F051D" w:rsidRDefault="003F051D">
      <w:pPr>
        <w:jc w:val="center"/>
        <w:rPr>
          <w:rFonts w:ascii="Arial" w:hAnsi="Arial" w:cs="Arial"/>
        </w:rPr>
      </w:pPr>
    </w:p>
    <w:p w:rsidR="003F051D" w:rsidRDefault="00B96516" w:rsidP="00B96516">
      <w:pPr>
        <w:tabs>
          <w:tab w:val="left" w:pos="5895"/>
        </w:tabs>
        <w:rPr>
          <w:rFonts w:ascii="Arial" w:hAnsi="Arial" w:cs="Arial"/>
        </w:rPr>
      </w:pPr>
      <w:r>
        <w:rPr>
          <w:rFonts w:ascii="Arial" w:hAnsi="Arial" w:cs="Arial"/>
        </w:rPr>
        <w:tab/>
      </w:r>
    </w:p>
    <w:p w:rsidR="003F051D" w:rsidRDefault="003F051D">
      <w:pPr>
        <w:jc w:val="center"/>
        <w:rPr>
          <w:rFonts w:ascii="Arial" w:hAnsi="Arial" w:cs="Arial"/>
        </w:rPr>
      </w:pPr>
    </w:p>
    <w:p w:rsidR="003F051D" w:rsidRDefault="003F051D">
      <w:pPr>
        <w:jc w:val="cente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B96516" w:rsidRDefault="00B96516">
      <w:pPr>
        <w:rPr>
          <w:rFonts w:ascii="Arial" w:hAnsi="Arial" w:cs="Arial"/>
        </w:rPr>
      </w:pPr>
    </w:p>
    <w:p w:rsidR="00B96516" w:rsidRDefault="00B96516">
      <w:pPr>
        <w:rPr>
          <w:rFonts w:ascii="Arial" w:hAnsi="Arial" w:cs="Arial"/>
        </w:rPr>
      </w:pPr>
    </w:p>
    <w:p w:rsidR="003F051D" w:rsidRDefault="004F6EC3">
      <w:pPr>
        <w:rPr>
          <w:rFonts w:ascii="Arial" w:hAnsi="Arial" w:cs="Arial"/>
        </w:rPr>
      </w:pPr>
      <w:r w:rsidRPr="004F6EC3">
        <w:rPr>
          <w:noProof/>
        </w:rPr>
        <w:pict>
          <v:roundrect id="Rectangle : coins arrondis 9" o:spid="_x0000_s1175" style="position:absolute;margin-left:24.9pt;margin-top:1.8pt;width:393.65pt;height:111pt;z-index:251655168;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">
            <v:shadow on="t" opacity=".5" offset="1.99561mm,1.99561mm"/>
            <v:path arrowok="t"/>
            <v:textbox>
              <w:txbxContent>
                <w:p w:rsidR="00DF7AA8" w:rsidRDefault="00DF7AA8">
                  <w:pPr>
                    <w:pStyle w:val="Titre1"/>
                    <w:rPr>
                      <w:rFonts w:cs="Arial"/>
                      <w:b/>
                      <w:sz w:val="28"/>
                      <w:szCs w:val="28"/>
                    </w:rPr>
                  </w:pPr>
                </w:p>
                <w:p w:rsidR="00DF7AA8" w:rsidRDefault="00DF7AA8">
                  <w:pPr>
                    <w:pStyle w:val="Titre1"/>
                    <w:rPr>
                      <w:rFonts w:cs="Arial"/>
                      <w:b/>
                      <w:sz w:val="28"/>
                      <w:szCs w:val="28"/>
                    </w:rPr>
                  </w:pPr>
                  <w:r>
                    <w:rPr>
                      <w:rFonts w:cs="Arial"/>
                      <w:b/>
                      <w:sz w:val="28"/>
                      <w:szCs w:val="28"/>
                    </w:rPr>
                    <w:t>PIECE N° 11</w:t>
                  </w:r>
                </w:p>
                <w:p w:rsidR="00DF7AA8" w:rsidRDefault="00DF7AA8">
                  <w:pPr>
                    <w:pStyle w:val="Titre1"/>
                    <w:rPr>
                      <w:rFonts w:cs="Arial"/>
                      <w:b/>
                      <w:sz w:val="28"/>
                      <w:szCs w:val="28"/>
                    </w:rPr>
                  </w:pPr>
                  <w:r>
                    <w:rPr>
                      <w:rFonts w:cs="Arial"/>
                      <w:b/>
                      <w:sz w:val="28"/>
                      <w:szCs w:val="28"/>
                    </w:rPr>
                    <w:t>Liste des Etablissements Bancaires et Organismes Financiers</w:t>
                  </w:r>
                </w:p>
                <w:p w:rsidR="00DF7AA8" w:rsidRDefault="00DF7AA8">
                  <w:pPr>
                    <w:pStyle w:val="Titre1"/>
                    <w:rPr>
                      <w:rFonts w:cs="Arial"/>
                      <w:b/>
                      <w:sz w:val="28"/>
                      <w:szCs w:val="28"/>
                    </w:rPr>
                  </w:pPr>
                  <w:r>
                    <w:rPr>
                      <w:rFonts w:cs="Arial"/>
                      <w:b/>
                      <w:sz w:val="28"/>
                      <w:szCs w:val="28"/>
                    </w:rPr>
                    <w:t xml:space="preserve">Autorisés à émettre des garanties et caution dans le cadre </w:t>
                  </w:r>
                </w:p>
                <w:p w:rsidR="00DF7AA8" w:rsidRDefault="00DF7AA8">
                  <w:pPr>
                    <w:pStyle w:val="Titre1"/>
                    <w:rPr>
                      <w:rFonts w:cs="Arial"/>
                      <w:b/>
                      <w:sz w:val="28"/>
                      <w:szCs w:val="28"/>
                    </w:rPr>
                  </w:pPr>
                  <w:r>
                    <w:rPr>
                      <w:rFonts w:cs="Arial"/>
                      <w:b/>
                      <w:sz w:val="28"/>
                      <w:szCs w:val="28"/>
                    </w:rPr>
                    <w:t xml:space="preserve">Des Marchés Publics  </w:t>
                  </w:r>
                </w:p>
                <w:p w:rsidR="00DF7AA8" w:rsidRDefault="00DF7AA8">
                  <w:pPr>
                    <w:jc w:val="center"/>
                    <w:rPr>
                      <w:rFonts w:ascii="Arial" w:hAnsi="Arial" w:cs="Arial"/>
                      <w:b/>
                      <w:sz w:val="28"/>
                      <w:szCs w:val="28"/>
                    </w:rPr>
                  </w:pPr>
                </w:p>
                <w:p w:rsidR="00DF7AA8" w:rsidRDefault="00DF7AA8">
                  <w:pPr>
                    <w:pStyle w:val="Titre1"/>
                    <w:rPr>
                      <w:bCs/>
                      <w:sz w:val="28"/>
                      <w:szCs w:val="28"/>
                    </w:rPr>
                  </w:pPr>
                </w:p>
              </w:txbxContent>
            </v:textbox>
          </v:roundrect>
        </w:pict>
      </w: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pPr>
        <w:rPr>
          <w:rFonts w:ascii="Arial" w:hAnsi="Arial" w:cs="Arial"/>
        </w:rPr>
      </w:pPr>
    </w:p>
    <w:p w:rsidR="003F051D" w:rsidRDefault="003F051D" w:rsidP="003F51C8">
      <w:pPr>
        <w:rPr>
          <w:rFonts w:ascii="Arial" w:hAnsi="Arial" w:cs="Arial"/>
        </w:rPr>
      </w:pPr>
    </w:p>
    <w:p w:rsidR="003F051D" w:rsidRDefault="003F051D">
      <w:pPr>
        <w:jc w:val="center"/>
        <w:rPr>
          <w:rFonts w:ascii="Arial" w:hAnsi="Arial" w:cs="Arial"/>
        </w:rPr>
      </w:pPr>
    </w:p>
    <w:p w:rsidR="0040668C" w:rsidRDefault="0040668C">
      <w:pPr>
        <w:jc w:val="center"/>
        <w:rPr>
          <w:rFonts w:ascii="Arial" w:hAnsi="Arial" w:cs="Arial"/>
        </w:rPr>
      </w:pPr>
    </w:p>
    <w:p w:rsidR="0040668C" w:rsidRDefault="0040668C">
      <w:pPr>
        <w:jc w:val="center"/>
        <w:rPr>
          <w:rFonts w:ascii="Arial" w:hAnsi="Arial" w:cs="Arial"/>
        </w:rPr>
      </w:pPr>
    </w:p>
    <w:p w:rsidR="006B424B" w:rsidRDefault="003F51C8" w:rsidP="006B424B">
      <w:pPr>
        <w:pStyle w:val="Corpsdetexte"/>
        <w:ind w:firstLine="708"/>
        <w:rPr>
          <w:rFonts w:ascii="Tw Cen MT" w:eastAsia="Arial Unicode MS" w:hAnsi="Tw Cen MT"/>
          <w:b/>
          <w:bCs/>
        </w:rPr>
      </w:pPr>
      <w:r>
        <w:rPr>
          <w:rFonts w:ascii="Tw Cen MT" w:eastAsia="Arial Unicode MS" w:hAnsi="Tw Cen MT"/>
          <w:bCs/>
        </w:rPr>
        <w:t>Liste</w:t>
      </w:r>
      <w:r w:rsidR="006B424B">
        <w:rPr>
          <w:rFonts w:ascii="Tw Cen MT" w:eastAsia="Arial Unicode MS" w:hAnsi="Tw Cen MT"/>
          <w:bCs/>
        </w:rPr>
        <w:t xml:space="preserve"> des Établissements bancaires de 1er ordre agréés par le Ministère en charge des Finances, et autorisés à émettre les cautions, dans le cadre des marchés publics sont les suivants :</w:t>
      </w:r>
    </w:p>
    <w:p w:rsidR="006B424B" w:rsidRDefault="006B424B" w:rsidP="006B424B">
      <w:pPr>
        <w:spacing w:after="120"/>
        <w:rPr>
          <w:rFonts w:ascii="Tw Cen MT" w:eastAsia="Arial Unicode MS" w:hAnsi="Tw Cen MT"/>
          <w:b/>
          <w:bCs/>
          <w:color w:val="000000"/>
          <w:lang w:val="en-US"/>
        </w:rPr>
      </w:pPr>
      <w:r>
        <w:rPr>
          <w:rFonts w:ascii="Tw Cen MT" w:eastAsia="Arial Unicode MS" w:hAnsi="Tw Cen MT"/>
          <w:b/>
          <w:bCs/>
          <w:color w:val="000000"/>
          <w:lang w:val="en-US"/>
        </w:rPr>
        <w:t>A) BANQUES</w:t>
      </w:r>
    </w:p>
    <w:p w:rsidR="00076460" w:rsidRPr="00475CDF" w:rsidRDefault="00AC38C1" w:rsidP="00076460">
      <w:pPr>
        <w:ind w:left="2520"/>
        <w:rPr>
          <w:rFonts w:ascii="Tw Cen MT" w:eastAsia="Arial Unicode MS" w:hAnsi="Tw Cen MT"/>
          <w:bCs/>
          <w:lang w:val="en-US"/>
        </w:rPr>
      </w:pPr>
      <w:r w:rsidRPr="00475CDF">
        <w:rPr>
          <w:rFonts w:ascii="Tw Cen MT" w:eastAsia="Arial Unicode MS" w:hAnsi="Tw Cen MT"/>
          <w:bCs/>
          <w:lang w:val="en-US"/>
        </w:rPr>
        <w:t>1</w:t>
      </w:r>
      <w:r w:rsidR="00076460" w:rsidRPr="00475CDF">
        <w:rPr>
          <w:rFonts w:ascii="Tw Cen MT" w:eastAsia="Arial Unicode MS" w:hAnsi="Tw Cen MT"/>
          <w:bCs/>
          <w:lang w:val="en-US"/>
        </w:rPr>
        <w:t>- AFRILAND FIRST BANK, BP: 11 834 YAOUNDE</w:t>
      </w:r>
      <w:r w:rsidRPr="00475CDF">
        <w:rPr>
          <w:rFonts w:ascii="Tw Cen MT" w:eastAsia="Arial Unicode MS" w:hAnsi="Tw Cen MT"/>
          <w:bCs/>
          <w:lang w:val="en-US"/>
        </w:rPr>
        <w:t xml:space="preserve"> ;</w:t>
      </w:r>
    </w:p>
    <w:p w:rsidR="00076460" w:rsidRPr="00475CDF" w:rsidRDefault="00AC38C1" w:rsidP="00076460">
      <w:pPr>
        <w:ind w:left="1812" w:firstLine="708"/>
        <w:rPr>
          <w:rFonts w:ascii="Tw Cen MT" w:eastAsia="Arial Unicode MS" w:hAnsi="Tw Cen MT"/>
          <w:bCs/>
        </w:rPr>
      </w:pPr>
      <w:r w:rsidRPr="00475CDF">
        <w:rPr>
          <w:rFonts w:ascii="Tw Cen MT" w:eastAsia="Arial Unicode MS" w:hAnsi="Tw Cen MT"/>
          <w:bCs/>
          <w:lang w:val="en-US"/>
        </w:rPr>
        <w:t>2</w:t>
      </w:r>
      <w:r w:rsidR="00076460" w:rsidRPr="00475CDF">
        <w:rPr>
          <w:rFonts w:ascii="Tw Cen MT" w:eastAsia="Arial Unicode MS" w:hAnsi="Tw Cen MT"/>
          <w:bCs/>
          <w:lang w:val="en-US"/>
        </w:rPr>
        <w:t xml:space="preserve">- </w:t>
      </w:r>
      <w:r w:rsidR="00076460" w:rsidRPr="00475CDF">
        <w:rPr>
          <w:rFonts w:ascii="Tw Cen MT" w:eastAsia="Arial Unicode MS" w:hAnsi="Tw Cen MT"/>
          <w:bCs/>
        </w:rPr>
        <w:t>BANQUE ATLANTIQUE DU CAMEROUN (BACM), BP: 2 933 DOUALA</w:t>
      </w:r>
      <w:r w:rsidRPr="00475CDF">
        <w:rPr>
          <w:rFonts w:ascii="Tw Cen MT" w:eastAsia="Arial Unicode MS" w:hAnsi="Tw Cen MT"/>
          <w:bCs/>
        </w:rPr>
        <w:t> ;</w:t>
      </w:r>
    </w:p>
    <w:p w:rsidR="00AC38C1" w:rsidRPr="00475CDF" w:rsidRDefault="00AC38C1" w:rsidP="00AC38C1">
      <w:pPr>
        <w:ind w:left="1812" w:firstLine="708"/>
        <w:rPr>
          <w:rFonts w:ascii="Tw Cen MT" w:eastAsia="Arial Unicode MS" w:hAnsi="Tw Cen MT"/>
          <w:bCs/>
        </w:rPr>
      </w:pPr>
      <w:r w:rsidRPr="00475CDF">
        <w:rPr>
          <w:rFonts w:ascii="Tw Cen MT" w:eastAsia="Arial Unicode MS" w:hAnsi="Tw Cen MT"/>
          <w:bCs/>
        </w:rPr>
        <w:t>3- BANQUE GABONAISE POUR LE FINANCEMENT INTERNATIONAL (BGFI BANK), BP : 600 DOUALA ;</w:t>
      </w:r>
    </w:p>
    <w:p w:rsidR="00AC38C1" w:rsidRPr="00475CDF" w:rsidRDefault="00AC38C1" w:rsidP="00076460">
      <w:pPr>
        <w:ind w:left="1812" w:firstLine="708"/>
        <w:rPr>
          <w:rFonts w:ascii="Tw Cen MT" w:eastAsia="Arial Unicode MS" w:hAnsi="Tw Cen MT"/>
          <w:bCs/>
        </w:rPr>
      </w:pPr>
      <w:r w:rsidRPr="00475CDF">
        <w:rPr>
          <w:rFonts w:ascii="Tw Cen MT" w:eastAsia="Arial Unicode MS" w:hAnsi="Tw Cen MT"/>
          <w:bCs/>
        </w:rPr>
        <w:t>4- BANQUE INTERNATIONALE DU CAMEROUN POUR L’EPARGNE ET DE CREDIT (BICEC), BP : 1 925 DOUALA ;</w:t>
      </w:r>
    </w:p>
    <w:p w:rsidR="00AC38C1" w:rsidRPr="00475CDF" w:rsidRDefault="00076460" w:rsidP="00076460">
      <w:pPr>
        <w:ind w:left="1812" w:firstLine="708"/>
        <w:rPr>
          <w:rFonts w:ascii="Tw Cen MT" w:eastAsia="Arial Unicode MS" w:hAnsi="Tw Cen MT"/>
          <w:bCs/>
        </w:rPr>
      </w:pPr>
      <w:r w:rsidRPr="00475CDF">
        <w:rPr>
          <w:rFonts w:ascii="Tw Cen MT" w:eastAsia="Arial Unicode MS" w:hAnsi="Tw Cen MT"/>
          <w:bCs/>
        </w:rPr>
        <w:t xml:space="preserve">5- </w:t>
      </w:r>
      <w:r w:rsidR="00AC38C1" w:rsidRPr="00475CDF">
        <w:rPr>
          <w:rFonts w:ascii="Tw Cen MT" w:eastAsia="Arial Unicode MS" w:hAnsi="Tw Cen MT"/>
          <w:bCs/>
          <w:lang w:val="en-US"/>
        </w:rPr>
        <w:t>CITY BANK</w:t>
      </w:r>
      <w:r w:rsidR="00AC38C1" w:rsidRPr="00475CDF">
        <w:rPr>
          <w:rFonts w:ascii="Tw Cen MT" w:eastAsia="Arial Unicode MS" w:hAnsi="Tw Cen MT"/>
          <w:lang w:val="en-US"/>
        </w:rPr>
        <w:t xml:space="preserve"> CAMEROUN (CITIGROUP), BP: 4 571 DOUALA ; </w:t>
      </w:r>
    </w:p>
    <w:p w:rsidR="00AC38C1" w:rsidRPr="00475CDF" w:rsidRDefault="00AC38C1" w:rsidP="00076460">
      <w:pPr>
        <w:ind w:left="1812" w:firstLine="708"/>
        <w:rPr>
          <w:rFonts w:ascii="Tw Cen MT" w:eastAsia="Arial Unicode MS" w:hAnsi="Tw Cen MT"/>
          <w:bCs/>
        </w:rPr>
      </w:pPr>
      <w:r w:rsidRPr="00475CDF">
        <w:rPr>
          <w:rFonts w:ascii="Tw Cen MT" w:eastAsia="Arial Unicode MS" w:hAnsi="Tw Cen MT"/>
          <w:bCs/>
        </w:rPr>
        <w:t xml:space="preserve">6 – </w:t>
      </w:r>
      <w:r w:rsidR="00607327" w:rsidRPr="00475CDF">
        <w:rPr>
          <w:rFonts w:ascii="Tw Cen MT" w:eastAsia="Arial Unicode MS" w:hAnsi="Tw Cen MT"/>
          <w:bCs/>
          <w:lang w:val="en-US"/>
        </w:rPr>
        <w:t xml:space="preserve">COMMERCIAL BANK - CAMEROON (CBC), BP: 4 004 DOUALA ; </w:t>
      </w:r>
    </w:p>
    <w:p w:rsidR="00607327" w:rsidRPr="00475CDF" w:rsidRDefault="00AC38C1" w:rsidP="00607327">
      <w:pPr>
        <w:ind w:left="1812" w:firstLine="708"/>
        <w:rPr>
          <w:rFonts w:ascii="Tw Cen MT" w:eastAsia="Arial Unicode MS" w:hAnsi="Tw Cen MT"/>
          <w:bCs/>
          <w:lang w:val="en-US"/>
        </w:rPr>
      </w:pPr>
      <w:r w:rsidRPr="00475CDF">
        <w:rPr>
          <w:rFonts w:ascii="Tw Cen MT" w:eastAsia="Arial Unicode MS" w:hAnsi="Tw Cen MT"/>
          <w:bCs/>
        </w:rPr>
        <w:t xml:space="preserve">7 </w:t>
      </w:r>
      <w:r w:rsidR="00607327" w:rsidRPr="00475CDF">
        <w:rPr>
          <w:rFonts w:ascii="Tw Cen MT" w:eastAsia="Arial Unicode MS" w:hAnsi="Tw Cen MT"/>
          <w:bCs/>
        </w:rPr>
        <w:t>–</w:t>
      </w:r>
      <w:r w:rsidR="00607327" w:rsidRPr="00475CDF">
        <w:rPr>
          <w:rFonts w:ascii="Tw Cen MT" w:eastAsia="Arial Unicode MS" w:hAnsi="Tw Cen MT"/>
          <w:bCs/>
          <w:lang w:val="en-US"/>
        </w:rPr>
        <w:t xml:space="preserve">ECOBANK CAMEROUN (ECOBANK), BP: 582 DOUALA ; </w:t>
      </w:r>
    </w:p>
    <w:p w:rsidR="00D23004" w:rsidRPr="00475CDF" w:rsidRDefault="00607327" w:rsidP="00D23004">
      <w:pPr>
        <w:ind w:left="1812" w:firstLine="708"/>
        <w:rPr>
          <w:rFonts w:ascii="Tw Cen MT" w:eastAsia="Arial Unicode MS" w:hAnsi="Tw Cen MT"/>
          <w:bCs/>
          <w:lang w:val="en-US"/>
        </w:rPr>
      </w:pPr>
      <w:r w:rsidRPr="00475CDF">
        <w:rPr>
          <w:rFonts w:ascii="Tw Cen MT" w:eastAsia="Arial Unicode MS" w:hAnsi="Tw Cen MT"/>
          <w:bCs/>
        </w:rPr>
        <w:t>8-</w:t>
      </w:r>
      <w:r w:rsidR="00D23004" w:rsidRPr="00475CDF">
        <w:rPr>
          <w:rFonts w:ascii="Tw Cen MT" w:eastAsia="Arial Unicode MS" w:hAnsi="Tw Cen MT"/>
          <w:bCs/>
          <w:lang w:val="en-US"/>
        </w:rPr>
        <w:t xml:space="preserve">NATIONAL FINANCIAL CREDIT (NFC- BANK), BP: 6 578 YAOUNDE ; </w:t>
      </w:r>
    </w:p>
    <w:p w:rsidR="00D23004" w:rsidRPr="00475CDF" w:rsidRDefault="00D23004" w:rsidP="00D23004">
      <w:pPr>
        <w:ind w:left="1812" w:firstLine="708"/>
        <w:rPr>
          <w:rFonts w:ascii="Tw Cen MT" w:eastAsia="Arial Unicode MS" w:hAnsi="Tw Cen MT"/>
          <w:bCs/>
        </w:rPr>
      </w:pPr>
      <w:r w:rsidRPr="00475CDF">
        <w:rPr>
          <w:rFonts w:ascii="Tw Cen MT" w:eastAsia="Arial Unicode MS" w:hAnsi="Tw Cen MT"/>
          <w:bCs/>
          <w:lang w:val="en-US"/>
        </w:rPr>
        <w:t xml:space="preserve">9- </w:t>
      </w:r>
      <w:r w:rsidRPr="00475CDF">
        <w:rPr>
          <w:rFonts w:ascii="Tw Cen MT" w:eastAsia="Arial Unicode MS" w:hAnsi="Tw Cen MT"/>
          <w:bCs/>
        </w:rPr>
        <w:t>SOCIETE COMMERCIALE DE BANQUES –CAMEROUN</w:t>
      </w:r>
      <w:r w:rsidRPr="00475CDF">
        <w:rPr>
          <w:rFonts w:ascii="Tw Cen MT" w:eastAsia="Arial Unicode MS" w:hAnsi="Tw Cen MT"/>
          <w:b/>
          <w:bCs/>
        </w:rPr>
        <w:t xml:space="preserve"> (</w:t>
      </w:r>
      <w:r w:rsidRPr="00475CDF">
        <w:rPr>
          <w:rFonts w:ascii="Tw Cen MT" w:eastAsia="Arial Unicode MS" w:hAnsi="Tw Cen MT"/>
          <w:bCs/>
        </w:rPr>
        <w:t>SCB-CAMEROUN), BP: 300 DOUALA ;</w:t>
      </w:r>
    </w:p>
    <w:p w:rsidR="00D23004" w:rsidRPr="00475CDF" w:rsidRDefault="00D23004" w:rsidP="00D23004">
      <w:pPr>
        <w:ind w:left="1812" w:firstLine="708"/>
        <w:rPr>
          <w:rFonts w:ascii="Tw Cen MT" w:eastAsia="Arial Unicode MS" w:hAnsi="Tw Cen MT"/>
          <w:bCs/>
        </w:rPr>
      </w:pPr>
      <w:r w:rsidRPr="00475CDF">
        <w:rPr>
          <w:rFonts w:ascii="Tw Cen MT" w:eastAsia="Arial Unicode MS" w:hAnsi="Tw Cen MT"/>
          <w:bCs/>
        </w:rPr>
        <w:t xml:space="preserve">10 - </w:t>
      </w:r>
      <w:r w:rsidR="00DE2CF2" w:rsidRPr="00475CDF">
        <w:rPr>
          <w:rFonts w:ascii="Tw Cen MT" w:eastAsia="Arial Unicode MS" w:hAnsi="Tw Cen MT"/>
          <w:bCs/>
        </w:rPr>
        <w:t xml:space="preserve">SOCIÉTÉ GÉNÉRALE CAMEROUN (SGC), BP : 4 042 DOUALA ; </w:t>
      </w:r>
    </w:p>
    <w:p w:rsidR="00DE2CF2" w:rsidRPr="00475CDF" w:rsidRDefault="00DE2CF2" w:rsidP="00D23004">
      <w:pPr>
        <w:ind w:left="1812" w:firstLine="708"/>
        <w:rPr>
          <w:rFonts w:ascii="Tw Cen MT" w:eastAsia="Arial Unicode MS" w:hAnsi="Tw Cen MT"/>
          <w:bCs/>
          <w:lang w:val="en-US"/>
        </w:rPr>
      </w:pPr>
      <w:r w:rsidRPr="00475CDF">
        <w:rPr>
          <w:rFonts w:ascii="Tw Cen MT" w:eastAsia="Arial Unicode MS" w:hAnsi="Tw Cen MT"/>
          <w:bCs/>
        </w:rPr>
        <w:t xml:space="preserve">11- </w:t>
      </w:r>
      <w:r w:rsidR="006D2D77" w:rsidRPr="00475CDF">
        <w:rPr>
          <w:rFonts w:ascii="Tw Cen MT" w:eastAsia="Arial Unicode MS" w:hAnsi="Tw Cen MT"/>
          <w:bCs/>
          <w:lang w:val="en-US"/>
        </w:rPr>
        <w:t xml:space="preserve">STANDARD CHARTERED BANK CAMEROON (SCBC), BP: 1 784 DOUALA ; </w:t>
      </w:r>
    </w:p>
    <w:p w:rsidR="006201F0" w:rsidRPr="00475CDF" w:rsidRDefault="006D2D77" w:rsidP="006201F0">
      <w:pPr>
        <w:ind w:left="1812" w:firstLine="708"/>
        <w:rPr>
          <w:rFonts w:ascii="Tw Cen MT" w:eastAsia="Arial Unicode MS" w:hAnsi="Tw Cen MT"/>
          <w:bCs/>
          <w:lang w:val="en-US"/>
        </w:rPr>
      </w:pPr>
      <w:r w:rsidRPr="00475CDF">
        <w:rPr>
          <w:rFonts w:ascii="Tw Cen MT" w:eastAsia="Arial Unicode MS" w:hAnsi="Tw Cen MT"/>
          <w:bCs/>
          <w:lang w:val="en-US"/>
        </w:rPr>
        <w:t xml:space="preserve">12 - </w:t>
      </w:r>
      <w:r w:rsidR="006201F0" w:rsidRPr="00475CDF">
        <w:rPr>
          <w:rFonts w:ascii="Tw Cen MT" w:eastAsia="Arial Unicode MS" w:hAnsi="Tw Cen MT"/>
          <w:bCs/>
          <w:lang w:val="en-US"/>
        </w:rPr>
        <w:t xml:space="preserve">UNION BANK OF CAMEROON PLC (UBC), BP: 15 569 DOUALA ; </w:t>
      </w:r>
    </w:p>
    <w:p w:rsidR="006201F0" w:rsidRPr="00475CDF" w:rsidRDefault="006201F0" w:rsidP="006201F0">
      <w:pPr>
        <w:ind w:left="1812" w:firstLine="708"/>
        <w:rPr>
          <w:rFonts w:ascii="Tw Cen MT" w:eastAsia="Arial Unicode MS" w:hAnsi="Tw Cen MT"/>
          <w:b/>
          <w:bCs/>
          <w:lang w:val="en-US"/>
        </w:rPr>
      </w:pPr>
      <w:r w:rsidRPr="00475CDF">
        <w:rPr>
          <w:rFonts w:ascii="Tw Cen MT" w:eastAsia="Arial Unicode MS" w:hAnsi="Tw Cen MT"/>
          <w:bCs/>
          <w:lang w:val="en-US"/>
        </w:rPr>
        <w:t xml:space="preserve">13 - UNITED BANK FOR AFRICA (UBA), BP: 2 088 DOUALA ; </w:t>
      </w:r>
    </w:p>
    <w:p w:rsidR="006201F0" w:rsidRPr="00475CDF" w:rsidRDefault="006201F0" w:rsidP="006201F0">
      <w:pPr>
        <w:ind w:left="1812" w:firstLine="708"/>
        <w:rPr>
          <w:rFonts w:ascii="Tw Cen MT" w:eastAsia="Arial Unicode MS" w:hAnsi="Tw Cen MT"/>
          <w:u w:val="single"/>
        </w:rPr>
      </w:pPr>
      <w:r w:rsidRPr="00475CDF">
        <w:rPr>
          <w:rFonts w:ascii="Tw Cen MT" w:eastAsia="Arial Unicode MS" w:hAnsi="Tw Cen MT"/>
          <w:bCs/>
          <w:lang w:val="en-US"/>
        </w:rPr>
        <w:t xml:space="preserve">14 - </w:t>
      </w:r>
      <w:r w:rsidRPr="00475CDF">
        <w:rPr>
          <w:rFonts w:ascii="Tw Cen MT" w:eastAsia="Arial Unicode MS" w:hAnsi="Tw Cen MT"/>
        </w:rPr>
        <w:t>BANQUE CAMEROUNAISE DES PETITES ET MOYENNES ENTREPRISES (BC-PME) BP : 12 962 YAOUNDE ;</w:t>
      </w:r>
    </w:p>
    <w:p w:rsidR="009E48B3" w:rsidRPr="00475CDF" w:rsidRDefault="009E48B3" w:rsidP="00867790">
      <w:pPr>
        <w:pStyle w:val="Paragraphedeliste"/>
        <w:numPr>
          <w:ilvl w:val="0"/>
          <w:numId w:val="55"/>
        </w:numPr>
        <w:suppressAutoHyphens/>
        <w:autoSpaceDN w:val="0"/>
        <w:spacing w:line="360" w:lineRule="auto"/>
        <w:ind w:right="74"/>
        <w:jc w:val="both"/>
        <w:textAlignment w:val="baseline"/>
        <w:rPr>
          <w:rFonts w:ascii="Tw Cen MT" w:eastAsia="Calibri" w:hAnsi="Tw Cen MT"/>
          <w:sz w:val="22"/>
          <w:szCs w:val="22"/>
          <w:lang w:val="en-GB" w:eastAsia="en-US"/>
        </w:rPr>
      </w:pPr>
      <w:r w:rsidRPr="00475CDF">
        <w:rPr>
          <w:rFonts w:ascii="Tw Cen MT" w:eastAsia="Calibri" w:hAnsi="Tw Cen MT"/>
          <w:sz w:val="22"/>
          <w:szCs w:val="22"/>
          <w:lang w:val="en-GB" w:eastAsia="en-US"/>
        </w:rPr>
        <w:t xml:space="preserve">- </w:t>
      </w:r>
      <w:r w:rsidRPr="00475CDF">
        <w:rPr>
          <w:rFonts w:ascii="Tw Cen MT" w:eastAsia="Calibri" w:hAnsi="Tw Cen MT"/>
          <w:lang w:val="en-GB" w:eastAsia="en-US"/>
        </w:rPr>
        <w:t>BANQUE OF AFRICA CAMEROUN (BOA CAMEROUN), B.P. 4 593 DOUALA</w:t>
      </w:r>
    </w:p>
    <w:p w:rsidR="009E48B3" w:rsidRPr="00475CDF" w:rsidRDefault="009E48B3" w:rsidP="00867790">
      <w:pPr>
        <w:pStyle w:val="Paragraphedeliste"/>
        <w:numPr>
          <w:ilvl w:val="0"/>
          <w:numId w:val="55"/>
        </w:numPr>
        <w:suppressAutoHyphens/>
        <w:autoSpaceDN w:val="0"/>
        <w:spacing w:line="360" w:lineRule="auto"/>
        <w:ind w:right="74"/>
        <w:jc w:val="both"/>
        <w:textAlignment w:val="baseline"/>
        <w:rPr>
          <w:rFonts w:ascii="Tw Cen MT" w:eastAsia="Calibri" w:hAnsi="Tw Cen MT"/>
          <w:sz w:val="22"/>
          <w:szCs w:val="22"/>
          <w:lang w:val="en-GB" w:eastAsia="en-US"/>
        </w:rPr>
      </w:pPr>
      <w:r w:rsidRPr="00475CDF">
        <w:rPr>
          <w:rFonts w:ascii="Tw Cen MT" w:eastAsia="Calibri" w:hAnsi="Tw Cen MT"/>
          <w:lang w:val="en-GB" w:eastAsia="en-US"/>
        </w:rPr>
        <w:t>– BANGE BANK CAMEROUN (BANGE CMR) ;</w:t>
      </w:r>
    </w:p>
    <w:p w:rsidR="009E48B3" w:rsidRPr="00475CDF" w:rsidRDefault="009E48B3" w:rsidP="00867790">
      <w:pPr>
        <w:pStyle w:val="Paragraphedeliste"/>
        <w:numPr>
          <w:ilvl w:val="0"/>
          <w:numId w:val="55"/>
        </w:numPr>
        <w:suppressAutoHyphens/>
        <w:autoSpaceDN w:val="0"/>
        <w:spacing w:line="360" w:lineRule="auto"/>
        <w:ind w:right="74"/>
        <w:jc w:val="both"/>
        <w:textAlignment w:val="baseline"/>
        <w:rPr>
          <w:rFonts w:ascii="Tw Cen MT" w:eastAsia="Calibri" w:hAnsi="Tw Cen MT"/>
          <w:sz w:val="22"/>
          <w:szCs w:val="22"/>
          <w:lang w:val="en-GB" w:eastAsia="en-US"/>
        </w:rPr>
      </w:pPr>
      <w:r w:rsidRPr="00475CDF">
        <w:rPr>
          <w:rFonts w:ascii="Tw Cen MT" w:eastAsia="Calibri" w:hAnsi="Tw Cen MT"/>
          <w:sz w:val="22"/>
          <w:szCs w:val="22"/>
          <w:lang w:val="en-GB" w:eastAsia="en-US"/>
        </w:rPr>
        <w:t xml:space="preserve">- </w:t>
      </w:r>
      <w:r w:rsidRPr="00475CDF">
        <w:rPr>
          <w:rFonts w:ascii="Tw Cen MT" w:eastAsia="Arial Unicode MS" w:hAnsi="Tw Cen MT"/>
          <w:bCs/>
          <w:lang w:val="en-US"/>
        </w:rPr>
        <w:t>CREDIT COMMUNAITAIRE D’AFRIQUE-BANK (CCA-BANK), BP: 30 388 YAOUNDE ;</w:t>
      </w:r>
    </w:p>
    <w:p w:rsidR="009E48B3" w:rsidRPr="00475CDF" w:rsidRDefault="009E48B3" w:rsidP="00867790">
      <w:pPr>
        <w:pStyle w:val="Paragraphedeliste"/>
        <w:numPr>
          <w:ilvl w:val="0"/>
          <w:numId w:val="55"/>
        </w:numPr>
        <w:suppressAutoHyphens/>
        <w:autoSpaceDN w:val="0"/>
        <w:spacing w:line="360" w:lineRule="auto"/>
        <w:ind w:right="74"/>
        <w:jc w:val="both"/>
        <w:textAlignment w:val="baseline"/>
        <w:rPr>
          <w:rFonts w:ascii="Tw Cen MT" w:eastAsia="Calibri" w:hAnsi="Tw Cen MT"/>
          <w:sz w:val="22"/>
          <w:szCs w:val="22"/>
          <w:lang w:val="en-GB" w:eastAsia="en-US"/>
        </w:rPr>
      </w:pPr>
      <w:r w:rsidRPr="00475CDF">
        <w:rPr>
          <w:rFonts w:ascii="Tw Cen MT" w:eastAsia="Arial Unicode MS" w:hAnsi="Tw Cen MT"/>
          <w:bCs/>
          <w:lang w:val="en-US"/>
        </w:rPr>
        <w:lastRenderedPageBreak/>
        <w:t xml:space="preserve">- LA REGIONALE BANK, BP: 30 145 YAOUNDE ; </w:t>
      </w:r>
    </w:p>
    <w:p w:rsidR="006B424B" w:rsidRPr="003539E3" w:rsidRDefault="006B424B" w:rsidP="006B424B">
      <w:pPr>
        <w:pStyle w:val="Paragraphedeliste"/>
        <w:spacing w:after="120"/>
        <w:ind w:left="2880"/>
        <w:contextualSpacing w:val="0"/>
        <w:rPr>
          <w:rFonts w:ascii="Tw Cen MT" w:eastAsia="Arial Unicode MS" w:hAnsi="Tw Cen MT"/>
          <w:b/>
          <w:bCs/>
          <w:highlight w:val="yellow"/>
          <w:lang w:val="en-US"/>
        </w:rPr>
      </w:pPr>
    </w:p>
    <w:p w:rsidR="006B424B" w:rsidRPr="001B2465" w:rsidRDefault="006B424B" w:rsidP="006B424B">
      <w:pPr>
        <w:rPr>
          <w:rFonts w:ascii="Tw Cen MT" w:eastAsia="Arial Unicode MS" w:hAnsi="Tw Cen MT"/>
          <w:b/>
        </w:rPr>
      </w:pPr>
      <w:r w:rsidRPr="001B2465">
        <w:rPr>
          <w:rFonts w:ascii="Tw Cen MT" w:eastAsia="Arial Unicode MS" w:hAnsi="Tw Cen MT"/>
          <w:b/>
          <w:u w:val="single"/>
        </w:rPr>
        <w:t xml:space="preserve">B) COMPAGNIES D’ASSURANCES </w:t>
      </w:r>
    </w:p>
    <w:p w:rsidR="006B424B" w:rsidRPr="001B2465" w:rsidRDefault="006B424B" w:rsidP="006B424B">
      <w:pPr>
        <w:rPr>
          <w:rFonts w:ascii="Tw Cen MT" w:eastAsia="Arial Unicode MS" w:hAnsi="Tw Cen MT"/>
          <w:b/>
        </w:rPr>
      </w:pPr>
    </w:p>
    <w:p w:rsidR="001B2465" w:rsidRPr="0040668C" w:rsidRDefault="0040668C" w:rsidP="00076460">
      <w:pPr>
        <w:ind w:left="2520"/>
        <w:rPr>
          <w:rFonts w:ascii="Tw Cen MT" w:eastAsia="Arial Unicode MS" w:hAnsi="Tw Cen MT" w:cs="Arial"/>
        </w:rPr>
      </w:pPr>
      <w:r w:rsidRPr="0040668C">
        <w:rPr>
          <w:rFonts w:ascii="Tw Cen MT" w:eastAsia="Arial Unicode MS" w:hAnsi="Tw Cen MT" w:cs="Arial"/>
        </w:rPr>
        <w:t>1- CHANAS ASSURANCES S.A., BP : 109, DOUALA ;</w:t>
      </w:r>
    </w:p>
    <w:p w:rsidR="00076460" w:rsidRPr="0040668C" w:rsidRDefault="0040668C" w:rsidP="00076460">
      <w:pPr>
        <w:ind w:left="2520"/>
        <w:rPr>
          <w:rFonts w:ascii="Tw Cen MT" w:eastAsia="Arial Unicode MS" w:hAnsi="Tw Cen MT" w:cs="Arial"/>
        </w:rPr>
      </w:pPr>
      <w:r w:rsidRPr="0040668C">
        <w:rPr>
          <w:rFonts w:ascii="Tw Cen MT" w:eastAsia="Arial Unicode MS" w:hAnsi="Tw Cen MT" w:cs="Arial"/>
        </w:rPr>
        <w:t xml:space="preserve">2- ACTIVA ASSURANCES, BP : 12 970 DOUALA ;  </w:t>
      </w:r>
    </w:p>
    <w:p w:rsidR="001B2465" w:rsidRPr="0040668C" w:rsidRDefault="0040668C" w:rsidP="00076460">
      <w:pPr>
        <w:ind w:left="1812" w:firstLine="708"/>
        <w:rPr>
          <w:rFonts w:ascii="Tw Cen MT" w:eastAsia="Arial Unicode MS" w:hAnsi="Tw Cen MT" w:cs="Arial"/>
        </w:rPr>
      </w:pPr>
      <w:r w:rsidRPr="0040668C">
        <w:rPr>
          <w:rFonts w:ascii="Tw Cen MT" w:eastAsia="Arial Unicode MS" w:hAnsi="Tw Cen MT" w:cs="Arial"/>
        </w:rPr>
        <w:t xml:space="preserve">3- ATLANTIQUE ASSURANCES </w:t>
      </w:r>
      <w:r w:rsidRPr="0040668C">
        <w:rPr>
          <w:rFonts w:ascii="Tw Cen MT" w:eastAsia="Calibri" w:hAnsi="Tw Cen MT"/>
          <w:lang w:eastAsia="en-US"/>
        </w:rPr>
        <w:t xml:space="preserve">S.A, B.P. 2 933 DOUALA ; </w:t>
      </w:r>
    </w:p>
    <w:p w:rsidR="00076460" w:rsidRPr="0040668C" w:rsidRDefault="0040668C" w:rsidP="00076460">
      <w:pPr>
        <w:ind w:left="1812" w:firstLine="708"/>
        <w:rPr>
          <w:rFonts w:ascii="Tw Cen MT" w:eastAsia="Arial Unicode MS" w:hAnsi="Tw Cen MT" w:cs="Arial"/>
        </w:rPr>
      </w:pPr>
      <w:r w:rsidRPr="0040668C">
        <w:rPr>
          <w:rFonts w:ascii="Tw Cen MT" w:eastAsia="Arial Unicode MS" w:hAnsi="Tw Cen MT" w:cs="Arial"/>
        </w:rPr>
        <w:t xml:space="preserve">4 - </w:t>
      </w:r>
      <w:r w:rsidRPr="0040668C">
        <w:rPr>
          <w:rFonts w:ascii="Tw Cen MT" w:eastAsia="Arial Unicode MS" w:hAnsi="Tw Cen MT" w:cs="Arial"/>
          <w:lang w:val="en-US"/>
        </w:rPr>
        <w:t xml:space="preserve">ZENITHE INSURANCE S.A, BP: 1 540 DOUALA ; </w:t>
      </w:r>
    </w:p>
    <w:p w:rsidR="00076460" w:rsidRPr="0040668C" w:rsidRDefault="0040668C" w:rsidP="00076460">
      <w:pPr>
        <w:ind w:left="1812" w:firstLine="708"/>
        <w:rPr>
          <w:rFonts w:ascii="Tw Cen MT" w:eastAsia="Arial Unicode MS" w:hAnsi="Tw Cen MT" w:cs="Arial"/>
        </w:rPr>
      </w:pPr>
      <w:r w:rsidRPr="0040668C">
        <w:rPr>
          <w:rFonts w:ascii="Tw Cen MT" w:eastAsia="Arial Unicode MS" w:hAnsi="Tw Cen MT" w:cs="Arial"/>
        </w:rPr>
        <w:t xml:space="preserve">5- </w:t>
      </w:r>
      <w:r w:rsidRPr="0040668C">
        <w:rPr>
          <w:rFonts w:ascii="Tw Cen MT" w:eastAsia="Arial Unicode MS" w:hAnsi="Tw Cen MT" w:cs="Arial"/>
          <w:lang w:val="en-US"/>
        </w:rPr>
        <w:t xml:space="preserve">PRO ASSUR S.A. B.P. 5 963 DOUALA ; </w:t>
      </w:r>
    </w:p>
    <w:p w:rsidR="00076460" w:rsidRPr="0040668C" w:rsidRDefault="0040668C" w:rsidP="00076460">
      <w:pPr>
        <w:ind w:left="1812" w:firstLine="708"/>
        <w:rPr>
          <w:rFonts w:ascii="Tw Cen MT" w:eastAsia="Arial Unicode MS" w:hAnsi="Tw Cen MT" w:cs="Arial"/>
        </w:rPr>
      </w:pPr>
      <w:r w:rsidRPr="0040668C">
        <w:rPr>
          <w:rFonts w:ascii="Tw Cen MT" w:eastAsia="Arial Unicode MS" w:hAnsi="Tw Cen MT" w:cs="Arial"/>
        </w:rPr>
        <w:t>6- AREA ASSURANCES S.A., BP : 1531 DOUALA ;</w:t>
      </w:r>
    </w:p>
    <w:p w:rsidR="0040668C" w:rsidRPr="0040668C" w:rsidRDefault="0040668C" w:rsidP="00076460">
      <w:pPr>
        <w:ind w:left="1812" w:firstLine="708"/>
        <w:rPr>
          <w:rFonts w:ascii="Tw Cen MT" w:hAnsi="Tw Cen MT"/>
        </w:rPr>
      </w:pPr>
      <w:r w:rsidRPr="0040668C">
        <w:rPr>
          <w:rFonts w:ascii="Tw Cen MT" w:eastAsia="Arial Unicode MS" w:hAnsi="Tw Cen MT" w:cs="Arial"/>
        </w:rPr>
        <w:t xml:space="preserve">7 - </w:t>
      </w:r>
      <w:r w:rsidRPr="0040668C">
        <w:rPr>
          <w:rFonts w:ascii="Tw Cen MT" w:hAnsi="Tw Cen MT"/>
        </w:rPr>
        <w:t>BENEFICIAL GENERAL INSURANCE S .A., B.P. 2328 DOUALA ;</w:t>
      </w:r>
    </w:p>
    <w:p w:rsidR="0040668C" w:rsidRPr="0040668C" w:rsidRDefault="0040668C" w:rsidP="00076460">
      <w:pPr>
        <w:ind w:left="1812" w:firstLine="708"/>
        <w:rPr>
          <w:rFonts w:ascii="Tw Cen MT" w:eastAsia="Arial Unicode MS" w:hAnsi="Tw Cen MT" w:cs="Arial"/>
        </w:rPr>
      </w:pPr>
      <w:r w:rsidRPr="0040668C">
        <w:rPr>
          <w:rFonts w:ascii="Tw Cen MT" w:hAnsi="Tw Cen MT"/>
        </w:rPr>
        <w:t xml:space="preserve">8 - </w:t>
      </w:r>
      <w:r w:rsidRPr="0040668C">
        <w:rPr>
          <w:rFonts w:ascii="Tw Cen MT" w:eastAsia="Arial Unicode MS" w:hAnsi="Tw Cen MT" w:cs="Arial"/>
        </w:rPr>
        <w:t xml:space="preserve">CPA SA. BP : 54 DOUALA ; </w:t>
      </w:r>
    </w:p>
    <w:p w:rsidR="0040668C" w:rsidRPr="0040668C" w:rsidRDefault="0040668C" w:rsidP="00076460">
      <w:pPr>
        <w:ind w:left="1812" w:firstLine="708"/>
        <w:rPr>
          <w:rFonts w:ascii="Tw Cen MT" w:eastAsia="Arial Unicode MS" w:hAnsi="Tw Cen MT" w:cs="Arial"/>
        </w:rPr>
      </w:pPr>
      <w:r w:rsidRPr="0040668C">
        <w:rPr>
          <w:rFonts w:ascii="Tw Cen MT" w:eastAsia="Arial Unicode MS" w:hAnsi="Tw Cen MT" w:cs="Arial"/>
        </w:rPr>
        <w:t xml:space="preserve">9 - NSIA ASSURANCES SA. BP: 2 759 DOUALA ; </w:t>
      </w:r>
    </w:p>
    <w:p w:rsidR="00076460" w:rsidRPr="0040668C" w:rsidRDefault="0040668C" w:rsidP="00076460">
      <w:pPr>
        <w:ind w:left="1812" w:firstLine="708"/>
        <w:rPr>
          <w:rFonts w:ascii="Tw Cen MT" w:eastAsia="Arial Unicode MS" w:hAnsi="Tw Cen MT" w:cs="Arial"/>
        </w:rPr>
      </w:pPr>
      <w:r w:rsidRPr="0040668C">
        <w:rPr>
          <w:rFonts w:ascii="Tw Cen MT" w:eastAsia="Arial Unicode MS" w:hAnsi="Tw Cen MT" w:cs="Arial"/>
        </w:rPr>
        <w:t xml:space="preserve">10 - </w:t>
      </w:r>
      <w:r w:rsidRPr="0040668C">
        <w:rPr>
          <w:rFonts w:ascii="Tw Cen MT" w:hAnsi="Tw Cen MT"/>
        </w:rPr>
        <w:t>SAAR S.A., B.P. 1011 DOUALA ;</w:t>
      </w:r>
    </w:p>
    <w:p w:rsidR="00076460" w:rsidRPr="0040668C" w:rsidRDefault="0040668C" w:rsidP="00076460">
      <w:pPr>
        <w:ind w:left="1812" w:firstLine="708"/>
        <w:rPr>
          <w:rFonts w:ascii="Tw Cen MT" w:eastAsia="Arial Unicode MS" w:hAnsi="Tw Cen MT" w:cs="Arial"/>
          <w:lang w:val="en-US"/>
        </w:rPr>
      </w:pPr>
      <w:r w:rsidRPr="0040668C">
        <w:rPr>
          <w:rFonts w:ascii="Tw Cen MT" w:eastAsia="Arial Unicode MS" w:hAnsi="Tw Cen MT" w:cs="Arial"/>
        </w:rPr>
        <w:t xml:space="preserve">11 - </w:t>
      </w:r>
      <w:r w:rsidRPr="0040668C">
        <w:rPr>
          <w:rFonts w:ascii="Tw Cen MT" w:hAnsi="Tw Cen MT"/>
        </w:rPr>
        <w:t xml:space="preserve">SAHAM ASSURANCES S.A., B.P. 11315 DOUALA. </w:t>
      </w:r>
    </w:p>
    <w:p w:rsidR="006B424B" w:rsidRDefault="006B424B" w:rsidP="006B424B">
      <w:pPr>
        <w:spacing w:line="240" w:lineRule="exact"/>
        <w:rPr>
          <w:rFonts w:ascii="Arial Narrow" w:hAnsi="Arial Narrow" w:cs="Arial"/>
          <w:b/>
          <w:bCs/>
          <w:sz w:val="28"/>
          <w:szCs w:val="28"/>
        </w:rPr>
      </w:pPr>
    </w:p>
    <w:p w:rsidR="006B424B" w:rsidRDefault="006B424B" w:rsidP="006B424B">
      <w:pPr>
        <w:tabs>
          <w:tab w:val="left" w:pos="3560"/>
        </w:tabs>
        <w:jc w:val="center"/>
        <w:rPr>
          <w:rFonts w:ascii="Tw Cen MT" w:hAnsi="Tw Cen MT"/>
          <w:sz w:val="28"/>
          <w:szCs w:val="28"/>
        </w:rPr>
      </w:pPr>
    </w:p>
    <w:p w:rsidR="006B424B" w:rsidRDefault="006B424B" w:rsidP="006B424B">
      <w:pPr>
        <w:rPr>
          <w:rFonts w:ascii="Arial" w:hAnsi="Arial" w:cs="Arial"/>
          <w:sz w:val="22"/>
          <w:szCs w:val="22"/>
        </w:rPr>
      </w:pPr>
    </w:p>
    <w:p w:rsidR="00445223" w:rsidRDefault="00445223" w:rsidP="00445223">
      <w:pPr>
        <w:spacing w:line="240" w:lineRule="exact"/>
        <w:rPr>
          <w:rFonts w:ascii="Arial Narrow" w:hAnsi="Arial Narrow" w:cs="Arial"/>
          <w:b/>
          <w:bCs/>
          <w:sz w:val="28"/>
          <w:szCs w:val="28"/>
        </w:rPr>
      </w:pPr>
    </w:p>
    <w:p w:rsidR="003F051D" w:rsidRDefault="003F051D">
      <w:pPr>
        <w:tabs>
          <w:tab w:val="left" w:pos="3560"/>
        </w:tabs>
        <w:rPr>
          <w:rFonts w:ascii="Tw Cen MT" w:hAnsi="Tw Cen MT"/>
          <w:sz w:val="22"/>
          <w:szCs w:val="22"/>
        </w:rPr>
      </w:pPr>
    </w:p>
    <w:p w:rsidR="003F051D" w:rsidRDefault="003F051D">
      <w:pPr>
        <w:tabs>
          <w:tab w:val="left" w:pos="3560"/>
        </w:tabs>
        <w:jc w:val="center"/>
        <w:rPr>
          <w:rFonts w:ascii="Tw Cen MT" w:hAnsi="Tw Cen MT"/>
          <w:sz w:val="28"/>
          <w:szCs w:val="28"/>
        </w:rPr>
      </w:pPr>
    </w:p>
    <w:p w:rsidR="003F051D" w:rsidRDefault="003F051D">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9D633B" w:rsidRDefault="009D633B">
      <w:pPr>
        <w:rPr>
          <w:rFonts w:ascii="Arial" w:hAnsi="Arial" w:cs="Arial"/>
          <w:sz w:val="22"/>
          <w:szCs w:val="22"/>
        </w:rPr>
      </w:pPr>
    </w:p>
    <w:p w:rsidR="003F051D" w:rsidRDefault="003F051D">
      <w:pPr>
        <w:jc w:val="center"/>
        <w:rPr>
          <w:rFonts w:ascii="Arial" w:hAnsi="Arial" w:cs="Arial"/>
        </w:rPr>
      </w:pPr>
    </w:p>
    <w:p w:rsidR="003F051D" w:rsidRDefault="003F051D">
      <w:pPr>
        <w:jc w:val="cente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4F6EC3" w:rsidP="009D633B">
      <w:pPr>
        <w:rPr>
          <w:rFonts w:ascii="Arial" w:hAnsi="Arial" w:cs="Arial"/>
        </w:rPr>
      </w:pPr>
      <w:r w:rsidRPr="004F6EC3">
        <w:rPr>
          <w:noProof/>
        </w:rPr>
        <w:pict>
          <v:roundrect id="Rectangle : coins arrondis 6" o:spid="_x0000_s1174" style="position:absolute;margin-left:24.9pt;margin-top:1.8pt;width:393.65pt;height:111pt;z-index:251695104;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">
            <v:shadow on="t" opacity=".5" offset="1.99561mm,1.99561mm"/>
            <v:path arrowok="t"/>
            <v:textbox>
              <w:txbxContent>
                <w:p w:rsidR="00DF7AA8" w:rsidRDefault="00DF7AA8" w:rsidP="009D633B">
                  <w:pPr>
                    <w:pStyle w:val="Titre1"/>
                    <w:rPr>
                      <w:rFonts w:cs="Arial"/>
                      <w:b/>
                      <w:sz w:val="28"/>
                      <w:szCs w:val="28"/>
                    </w:rPr>
                  </w:pPr>
                </w:p>
                <w:p w:rsidR="00DF7AA8" w:rsidRDefault="00DF7AA8" w:rsidP="009D633B">
                  <w:pPr>
                    <w:pStyle w:val="Titre1"/>
                    <w:rPr>
                      <w:rFonts w:cs="Arial"/>
                      <w:b/>
                      <w:sz w:val="28"/>
                      <w:szCs w:val="28"/>
                    </w:rPr>
                  </w:pPr>
                  <w:r>
                    <w:rPr>
                      <w:rFonts w:cs="Arial"/>
                      <w:b/>
                      <w:sz w:val="28"/>
                      <w:szCs w:val="28"/>
                    </w:rPr>
                    <w:t>PIECE N° 12</w:t>
                  </w:r>
                </w:p>
                <w:p w:rsidR="00DF7AA8" w:rsidRPr="009D633B" w:rsidRDefault="00DF7AA8" w:rsidP="009D633B">
                  <w:pPr>
                    <w:ind w:right="-284"/>
                    <w:jc w:val="center"/>
                    <w:rPr>
                      <w:b/>
                      <w:bCs/>
                      <w:sz w:val="28"/>
                      <w:szCs w:val="28"/>
                    </w:rPr>
                  </w:pPr>
                  <w:r w:rsidRPr="009D633B">
                    <w:rPr>
                      <w:b/>
                      <w:bCs/>
                      <w:sz w:val="28"/>
                      <w:szCs w:val="28"/>
                    </w:rPr>
                    <w:t>Liste des entreprisesdéfaillantes</w:t>
                  </w:r>
                  <w:r>
                    <w:rPr>
                      <w:b/>
                      <w:bCs/>
                      <w:sz w:val="28"/>
                      <w:szCs w:val="28"/>
                    </w:rPr>
                    <w:t>, Banques et</w:t>
                  </w:r>
                  <w:r w:rsidRPr="009D633B">
                    <w:rPr>
                      <w:b/>
                      <w:bCs/>
                      <w:sz w:val="28"/>
                      <w:szCs w:val="28"/>
                    </w:rPr>
                    <w:t xml:space="preserve"> compagnies d’assurance </w:t>
                  </w:r>
                  <w:r>
                    <w:rPr>
                      <w:b/>
                      <w:bCs/>
                      <w:sz w:val="28"/>
                      <w:szCs w:val="28"/>
                    </w:rPr>
                    <w:t xml:space="preserve">complaisantes </w:t>
                  </w:r>
                  <w:r w:rsidRPr="009D633B">
                    <w:rPr>
                      <w:b/>
                      <w:bCs/>
                      <w:sz w:val="28"/>
                      <w:szCs w:val="28"/>
                    </w:rPr>
                    <w:t>pourles financements du FEICOM au profit des CTD</w:t>
                  </w:r>
                </w:p>
                <w:p w:rsidR="00DF7AA8" w:rsidRDefault="00DF7AA8" w:rsidP="009D633B">
                  <w:pPr>
                    <w:jc w:val="center"/>
                    <w:rPr>
                      <w:rFonts w:ascii="Arial" w:hAnsi="Arial" w:cs="Arial"/>
                      <w:b/>
                      <w:sz w:val="28"/>
                      <w:szCs w:val="28"/>
                    </w:rPr>
                  </w:pPr>
                </w:p>
                <w:p w:rsidR="00DF7AA8" w:rsidRDefault="00DF7AA8" w:rsidP="009D633B">
                  <w:pPr>
                    <w:pStyle w:val="Titre1"/>
                    <w:rPr>
                      <w:bCs/>
                      <w:sz w:val="28"/>
                      <w:szCs w:val="28"/>
                    </w:rPr>
                  </w:pPr>
                </w:p>
              </w:txbxContent>
            </v:textbox>
          </v:roundrect>
        </w:pict>
      </w: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tbl>
      <w:tblPr>
        <w:tblStyle w:val="Grilledutableau"/>
        <w:tblW w:w="0" w:type="auto"/>
        <w:jc w:val="center"/>
        <w:tblLook w:val="04A0"/>
      </w:tblPr>
      <w:tblGrid>
        <w:gridCol w:w="4659"/>
        <w:gridCol w:w="4627"/>
      </w:tblGrid>
      <w:tr w:rsidR="009D633B" w:rsidRPr="00CD60F7" w:rsidTr="007D7E9B">
        <w:trPr>
          <w:jc w:val="center"/>
        </w:trPr>
        <w:tc>
          <w:tcPr>
            <w:tcW w:w="4832" w:type="dxa"/>
            <w:vAlign w:val="center"/>
          </w:tcPr>
          <w:p w:rsidR="009D633B" w:rsidRPr="00CD60F7" w:rsidRDefault="009D633B" w:rsidP="007D7E9B">
            <w:pPr>
              <w:jc w:val="center"/>
              <w:rPr>
                <w:rFonts w:ascii="Maiandra GD" w:hAnsi="Maiandra GD" w:cs="Tahoma"/>
                <w:b/>
              </w:rPr>
            </w:pPr>
            <w:r w:rsidRPr="00CD60F7">
              <w:rPr>
                <w:rFonts w:ascii="Maiandra GD" w:hAnsi="Maiandra GD" w:cs="Tahoma"/>
                <w:b/>
              </w:rPr>
              <w:t>ENTREPRISES DEFAILLANTES</w:t>
            </w:r>
          </w:p>
        </w:tc>
        <w:tc>
          <w:tcPr>
            <w:tcW w:w="4833" w:type="dxa"/>
            <w:vAlign w:val="center"/>
          </w:tcPr>
          <w:p w:rsidR="009D633B" w:rsidRPr="00CD60F7" w:rsidRDefault="009D633B" w:rsidP="007D7E9B">
            <w:pPr>
              <w:jc w:val="center"/>
              <w:rPr>
                <w:rFonts w:ascii="Maiandra GD" w:hAnsi="Maiandra GD" w:cs="Tahoma"/>
                <w:b/>
              </w:rPr>
            </w:pPr>
            <w:r w:rsidRPr="00CD60F7">
              <w:rPr>
                <w:rFonts w:ascii="Maiandra GD" w:hAnsi="Maiandra GD" w:cs="Tahoma"/>
                <w:b/>
              </w:rPr>
              <w:t>BANQUES ET COMPAGNIES D’ASSURANCE COMPLAISANTES</w:t>
            </w:r>
          </w:p>
        </w:tc>
      </w:tr>
      <w:tr w:rsidR="009D633B" w:rsidRPr="00CD60F7" w:rsidTr="007D7E9B">
        <w:trPr>
          <w:jc w:val="center"/>
        </w:trPr>
        <w:tc>
          <w:tcPr>
            <w:tcW w:w="4832" w:type="dxa"/>
          </w:tcPr>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NANGA COMPAGNY II SARL</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lastRenderedPageBreak/>
              <w:t>UNIPROVINCE SARL</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BENZ CAM ENERGY SA</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ENCOBAT SARL</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ETRAC</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PENAMA GROUP LTD</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GLOBAL TRADE INTERNATIONAL</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BIBCAM SARL</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ETABLISSEMENTS MASSO</w:t>
            </w:r>
          </w:p>
          <w:p w:rsidR="009D633B" w:rsidRDefault="009D633B" w:rsidP="00F134CE">
            <w:pPr>
              <w:pStyle w:val="Paragraphedeliste"/>
              <w:numPr>
                <w:ilvl w:val="2"/>
                <w:numId w:val="75"/>
              </w:numPr>
              <w:spacing w:before="240" w:line="360" w:lineRule="auto"/>
              <w:ind w:left="426"/>
              <w:rPr>
                <w:rFonts w:ascii="Maiandra GD" w:hAnsi="Maiandra GD" w:cs="Tahoma"/>
              </w:rPr>
            </w:pPr>
            <w:r w:rsidRPr="00CD60F7">
              <w:rPr>
                <w:rFonts w:ascii="Maiandra GD" w:hAnsi="Maiandra GD" w:cs="Tahoma"/>
              </w:rPr>
              <w:t>LACAPES</w:t>
            </w:r>
          </w:p>
          <w:p w:rsidR="009D633B" w:rsidRDefault="009D633B" w:rsidP="00F134CE">
            <w:pPr>
              <w:pStyle w:val="Paragraphedeliste"/>
              <w:numPr>
                <w:ilvl w:val="2"/>
                <w:numId w:val="75"/>
              </w:numPr>
              <w:spacing w:before="240" w:line="360" w:lineRule="auto"/>
              <w:ind w:left="426"/>
              <w:rPr>
                <w:rFonts w:ascii="Maiandra GD" w:hAnsi="Maiandra GD" w:cs="Tahoma"/>
              </w:rPr>
            </w:pPr>
            <w:r>
              <w:rPr>
                <w:rFonts w:ascii="Maiandra GD" w:hAnsi="Maiandra GD" w:cs="Tahoma"/>
              </w:rPr>
              <w:t>ETS LE SOLEIL</w:t>
            </w:r>
          </w:p>
          <w:p w:rsidR="009D633B" w:rsidRPr="00CD60F7" w:rsidRDefault="009D633B" w:rsidP="00F134CE">
            <w:pPr>
              <w:pStyle w:val="Paragraphedeliste"/>
              <w:numPr>
                <w:ilvl w:val="2"/>
                <w:numId w:val="75"/>
              </w:numPr>
              <w:spacing w:before="240" w:line="360" w:lineRule="auto"/>
              <w:ind w:left="426"/>
              <w:rPr>
                <w:rFonts w:ascii="Maiandra GD" w:hAnsi="Maiandra GD" w:cs="Tahoma"/>
              </w:rPr>
            </w:pPr>
            <w:r>
              <w:rPr>
                <w:rFonts w:ascii="Maiandra GD" w:hAnsi="Maiandra GD" w:cs="Tahoma"/>
              </w:rPr>
              <w:t>ETS ATN BUSINESS</w:t>
            </w:r>
          </w:p>
        </w:tc>
        <w:tc>
          <w:tcPr>
            <w:tcW w:w="4833" w:type="dxa"/>
          </w:tcPr>
          <w:p w:rsidR="009D633B" w:rsidRPr="00CD60F7" w:rsidRDefault="009D633B" w:rsidP="00F134CE">
            <w:pPr>
              <w:pStyle w:val="Paragraphedeliste"/>
              <w:numPr>
                <w:ilvl w:val="2"/>
                <w:numId w:val="76"/>
              </w:numPr>
              <w:spacing w:before="240" w:line="360" w:lineRule="auto"/>
              <w:ind w:left="413"/>
              <w:rPr>
                <w:rFonts w:ascii="Maiandra GD" w:hAnsi="Maiandra GD" w:cs="Tahoma"/>
              </w:rPr>
            </w:pPr>
            <w:r w:rsidRPr="00CD60F7">
              <w:rPr>
                <w:rFonts w:ascii="Maiandra GD" w:hAnsi="Maiandra GD" w:cs="Tahoma"/>
              </w:rPr>
              <w:lastRenderedPageBreak/>
              <w:t>ACTIVA ASSURANCES SA</w:t>
            </w:r>
          </w:p>
          <w:p w:rsidR="009D633B" w:rsidRPr="00CD60F7" w:rsidRDefault="009D633B" w:rsidP="00F134CE">
            <w:pPr>
              <w:pStyle w:val="Paragraphedeliste"/>
              <w:numPr>
                <w:ilvl w:val="2"/>
                <w:numId w:val="76"/>
              </w:numPr>
              <w:spacing w:before="240" w:line="360" w:lineRule="auto"/>
              <w:ind w:left="413"/>
              <w:rPr>
                <w:rFonts w:ascii="Maiandra GD" w:hAnsi="Maiandra GD" w:cs="Tahoma"/>
              </w:rPr>
            </w:pPr>
            <w:r w:rsidRPr="00CD60F7">
              <w:rPr>
                <w:rFonts w:ascii="Maiandra GD" w:hAnsi="Maiandra GD" w:cs="Tahoma"/>
              </w:rPr>
              <w:t>PRO ASSUR</w:t>
            </w:r>
          </w:p>
          <w:p w:rsidR="009D633B" w:rsidRPr="00CD60F7" w:rsidRDefault="009D633B" w:rsidP="00F134CE">
            <w:pPr>
              <w:pStyle w:val="Paragraphedeliste"/>
              <w:numPr>
                <w:ilvl w:val="2"/>
                <w:numId w:val="76"/>
              </w:numPr>
              <w:spacing w:before="240" w:line="360" w:lineRule="auto"/>
              <w:ind w:left="413"/>
              <w:rPr>
                <w:rFonts w:ascii="Maiandra GD" w:hAnsi="Maiandra GD" w:cs="Tahoma"/>
              </w:rPr>
            </w:pPr>
            <w:r w:rsidRPr="00CD60F7">
              <w:rPr>
                <w:rFonts w:ascii="Maiandra GD" w:hAnsi="Maiandra GD" w:cs="Tahoma"/>
              </w:rPr>
              <w:lastRenderedPageBreak/>
              <w:t>BENEFICIAL GENERAL INSURANCE</w:t>
            </w:r>
          </w:p>
          <w:p w:rsidR="009D633B" w:rsidRPr="00CD60F7" w:rsidRDefault="009D633B" w:rsidP="00F134CE">
            <w:pPr>
              <w:pStyle w:val="Paragraphedeliste"/>
              <w:numPr>
                <w:ilvl w:val="2"/>
                <w:numId w:val="76"/>
              </w:numPr>
              <w:spacing w:before="240" w:line="360" w:lineRule="auto"/>
              <w:ind w:left="413"/>
              <w:rPr>
                <w:rFonts w:ascii="Maiandra GD" w:hAnsi="Maiandra GD" w:cs="Tahoma"/>
              </w:rPr>
            </w:pPr>
            <w:r w:rsidRPr="00CD60F7">
              <w:rPr>
                <w:rFonts w:ascii="Maiandra GD" w:hAnsi="Maiandra GD" w:cs="Tahoma"/>
              </w:rPr>
              <w:t>UNION BANK OF CAMEROON PLC</w:t>
            </w:r>
          </w:p>
          <w:p w:rsidR="009D633B" w:rsidRPr="00CD60F7" w:rsidRDefault="009D633B" w:rsidP="00F134CE">
            <w:pPr>
              <w:pStyle w:val="Paragraphedeliste"/>
              <w:numPr>
                <w:ilvl w:val="2"/>
                <w:numId w:val="76"/>
              </w:numPr>
              <w:spacing w:before="240" w:line="360" w:lineRule="auto"/>
              <w:ind w:left="413"/>
              <w:rPr>
                <w:rFonts w:ascii="Maiandra GD" w:hAnsi="Maiandra GD" w:cs="Tahoma"/>
              </w:rPr>
            </w:pPr>
            <w:r w:rsidRPr="00CD60F7">
              <w:rPr>
                <w:rFonts w:ascii="Maiandra GD" w:hAnsi="Maiandra GD" w:cs="Tahoma"/>
              </w:rPr>
              <w:t>ZENITH INSURANCE SA</w:t>
            </w:r>
          </w:p>
          <w:p w:rsidR="009D633B" w:rsidRPr="00CD60F7" w:rsidRDefault="009D633B" w:rsidP="00F134CE">
            <w:pPr>
              <w:pStyle w:val="Paragraphedeliste"/>
              <w:numPr>
                <w:ilvl w:val="2"/>
                <w:numId w:val="76"/>
              </w:numPr>
              <w:spacing w:before="240" w:line="360" w:lineRule="auto"/>
              <w:ind w:left="413"/>
              <w:rPr>
                <w:rFonts w:ascii="Maiandra GD" w:hAnsi="Maiandra GD" w:cs="Tahoma"/>
              </w:rPr>
            </w:pPr>
            <w:r w:rsidRPr="00CD60F7">
              <w:rPr>
                <w:rFonts w:ascii="Maiandra GD" w:hAnsi="Maiandra GD" w:cs="Tahoma"/>
              </w:rPr>
              <w:t>AREA ASSURANCES SA</w:t>
            </w:r>
          </w:p>
        </w:tc>
      </w:tr>
    </w:tbl>
    <w:p w:rsidR="009D633B" w:rsidRDefault="009D633B" w:rsidP="009D633B">
      <w:pPr>
        <w:tabs>
          <w:tab w:val="left" w:pos="3960"/>
        </w:tabs>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Default="009D633B" w:rsidP="009D633B">
      <w:pPr>
        <w:rPr>
          <w:rFonts w:ascii="Arial" w:hAnsi="Arial" w:cs="Arial"/>
        </w:rPr>
      </w:pPr>
    </w:p>
    <w:p w:rsidR="009D633B" w:rsidRP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tabs>
          <w:tab w:val="left" w:pos="5783"/>
        </w:tabs>
        <w:rPr>
          <w:rFonts w:ascii="Arial" w:hAnsi="Arial" w:cs="Arial"/>
        </w:rPr>
      </w:pPr>
      <w:r>
        <w:rPr>
          <w:rFonts w:ascii="Arial" w:hAnsi="Arial" w:cs="Arial"/>
        </w:rPr>
        <w:tab/>
      </w: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CA5D44" w:rsidRDefault="00CA5D44" w:rsidP="009D633B">
      <w:pPr>
        <w:tabs>
          <w:tab w:val="left" w:pos="5783"/>
        </w:tabs>
        <w:rPr>
          <w:rFonts w:ascii="Arial" w:hAnsi="Arial" w:cs="Arial"/>
        </w:rPr>
      </w:pPr>
    </w:p>
    <w:p w:rsidR="00CA5D44" w:rsidRDefault="00CA5D44" w:rsidP="009D633B">
      <w:pPr>
        <w:tabs>
          <w:tab w:val="left" w:pos="5783"/>
        </w:tabs>
        <w:rPr>
          <w:rFonts w:ascii="Arial" w:hAnsi="Arial" w:cs="Arial"/>
        </w:rPr>
      </w:pPr>
    </w:p>
    <w:p w:rsidR="00CA5D44" w:rsidRDefault="00CA5D44"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tabs>
          <w:tab w:val="left" w:pos="5783"/>
        </w:tabs>
        <w:rPr>
          <w:rFonts w:ascii="Arial" w:hAnsi="Arial" w:cs="Arial"/>
        </w:rPr>
      </w:pPr>
    </w:p>
    <w:p w:rsidR="009D633B" w:rsidRDefault="009D633B" w:rsidP="009D633B">
      <w:pPr>
        <w:rPr>
          <w:rFonts w:ascii="Arial" w:hAnsi="Arial" w:cs="Arial"/>
        </w:rPr>
      </w:pPr>
    </w:p>
    <w:p w:rsidR="009D633B" w:rsidRDefault="009D633B" w:rsidP="009D633B">
      <w:pPr>
        <w:jc w:val="cente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P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4F6EC3" w:rsidP="009D633B">
      <w:pPr>
        <w:rPr>
          <w:rFonts w:ascii="Arial" w:hAnsi="Arial" w:cs="Arial"/>
        </w:rPr>
      </w:pPr>
      <w:r w:rsidRPr="004F6EC3">
        <w:rPr>
          <w:noProof/>
        </w:rPr>
        <w:pict>
          <v:roundrect id="Rectangle : coins arrondis 3" o:spid="_x0000_s1173" style="position:absolute;margin-left:24.9pt;margin-top:1.8pt;width:393.65pt;height:111pt;z-index:251701248;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">
            <v:shadow on="t" opacity=".5" offset="1.99561mm,1.99561mm"/>
            <v:path arrowok="t"/>
            <v:textbox>
              <w:txbxContent>
                <w:p w:rsidR="00DF7AA8" w:rsidRDefault="00DF7AA8" w:rsidP="009D633B">
                  <w:pPr>
                    <w:pStyle w:val="Titre1"/>
                    <w:rPr>
                      <w:rFonts w:cs="Arial"/>
                      <w:b/>
                      <w:sz w:val="28"/>
                      <w:szCs w:val="28"/>
                    </w:rPr>
                  </w:pPr>
                </w:p>
                <w:p w:rsidR="00DF7AA8" w:rsidRDefault="00DF7AA8" w:rsidP="009D633B">
                  <w:pPr>
                    <w:pStyle w:val="Titre1"/>
                    <w:rPr>
                      <w:rFonts w:cs="Arial"/>
                      <w:b/>
                      <w:sz w:val="28"/>
                      <w:szCs w:val="28"/>
                    </w:rPr>
                  </w:pPr>
                  <w:r>
                    <w:rPr>
                      <w:rFonts w:cs="Arial"/>
                      <w:b/>
                      <w:sz w:val="28"/>
                      <w:szCs w:val="28"/>
                    </w:rPr>
                    <w:t>PIECE N° 13</w:t>
                  </w:r>
                </w:p>
                <w:p w:rsidR="00DF7AA8" w:rsidRPr="004F18F8" w:rsidRDefault="00DF7AA8" w:rsidP="009D633B">
                  <w:pPr>
                    <w:jc w:val="center"/>
                    <w:rPr>
                      <w:b/>
                      <w:bCs/>
                      <w:sz w:val="28"/>
                      <w:szCs w:val="28"/>
                    </w:rPr>
                  </w:pPr>
                  <w:r w:rsidRPr="004F18F8">
                    <w:rPr>
                      <w:b/>
                      <w:bCs/>
                      <w:sz w:val="28"/>
                      <w:szCs w:val="28"/>
                    </w:rPr>
                    <w:t>Justificatif de la disponibilité du financement</w:t>
                  </w:r>
                </w:p>
                <w:p w:rsidR="00DF7AA8" w:rsidRDefault="00DF7AA8" w:rsidP="009D633B">
                  <w:pPr>
                    <w:pStyle w:val="Titre1"/>
                    <w:rPr>
                      <w:bCs/>
                      <w:sz w:val="28"/>
                      <w:szCs w:val="28"/>
                    </w:rPr>
                  </w:pPr>
                </w:p>
              </w:txbxContent>
            </v:textbox>
          </v:roundrect>
        </w:pict>
      </w: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Default="009D633B" w:rsidP="009D633B">
      <w:pPr>
        <w:rPr>
          <w:rFonts w:ascii="Arial" w:hAnsi="Arial" w:cs="Arial"/>
        </w:rPr>
      </w:pPr>
    </w:p>
    <w:p w:rsidR="009D633B" w:rsidRPr="009D633B" w:rsidRDefault="009D633B" w:rsidP="009D633B">
      <w:pPr>
        <w:tabs>
          <w:tab w:val="left" w:pos="2528"/>
        </w:tabs>
        <w:rPr>
          <w:rFonts w:ascii="Arial" w:hAnsi="Arial" w:cs="Arial"/>
        </w:rPr>
      </w:pPr>
    </w:p>
    <w:sectPr w:rsidR="009D633B" w:rsidRPr="009D633B" w:rsidSect="008B4652">
      <w:pgSz w:w="11906" w:h="16838"/>
      <w:pgMar w:top="709" w:right="1418" w:bottom="425"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23E" w:rsidRDefault="004D423E">
      <w:r>
        <w:separator/>
      </w:r>
    </w:p>
  </w:endnote>
  <w:endnote w:type="continuationSeparator" w:id="1">
    <w:p w:rsidR="004D423E" w:rsidRDefault="004D42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宋体">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w Cen MT">
    <w:panose1 w:val="020B0602020104020603"/>
    <w:charset w:val="00"/>
    <w:family w:val="swiss"/>
    <w:pitch w:val="variable"/>
    <w:sig w:usb0="00000007" w:usb1="00000000" w:usb2="00000000" w:usb3="00000000" w:csb0="00000003" w:csb1="00000000"/>
  </w:font>
  <w:font w:name="Maiandra GD">
    <w:panose1 w:val="020E0502030308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931253"/>
      <w:docPartObj>
        <w:docPartGallery w:val="Page Numbers (Bottom of Page)"/>
        <w:docPartUnique/>
      </w:docPartObj>
    </w:sdtPr>
    <w:sdtContent>
      <w:p w:rsidR="00DF7AA8" w:rsidRDefault="00DF7AA8">
        <w:pPr>
          <w:pStyle w:val="Pieddepage"/>
        </w:pP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4098" type="#_x0000_t65" style="position:absolute;margin-left:0;margin-top:0;width:29pt;height:21.6pt;z-index:251661312;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" o:allowincell="f" adj="14135" strokecolor="gray" strokeweight=".25pt">
              <v:textbox>
                <w:txbxContent>
                  <w:p w:rsidR="00DF7AA8" w:rsidRDefault="00DF7AA8">
                    <w:pPr>
                      <w:jc w:val="center"/>
                    </w:pPr>
                    <w:r w:rsidRPr="004F6EC3">
                      <w:rPr>
                        <w:sz w:val="22"/>
                        <w:szCs w:val="22"/>
                      </w:rPr>
                      <w:fldChar w:fldCharType="begin"/>
                    </w:r>
                    <w:r>
                      <w:instrText>PAGE    \* MERGEFORMAT</w:instrText>
                    </w:r>
                    <w:r w:rsidRPr="004F6EC3">
                      <w:rPr>
                        <w:sz w:val="22"/>
                        <w:szCs w:val="22"/>
                      </w:rPr>
                      <w:fldChar w:fldCharType="separate"/>
                    </w:r>
                    <w:r w:rsidR="00F35964" w:rsidRPr="00F35964">
                      <w:rPr>
                        <w:noProof/>
                        <w:sz w:val="16"/>
                        <w:szCs w:val="16"/>
                      </w:rPr>
                      <w:t>7</w:t>
                    </w:r>
                    <w:r>
                      <w:rPr>
                        <w:sz w:val="16"/>
                        <w:szCs w:val="16"/>
                      </w:rPr>
                      <w:fldChar w:fldCharType="end"/>
                    </w:r>
                  </w:p>
                </w:txbxContent>
              </v:textbox>
              <w10:wrap anchorx="margin" anchory="margin"/>
            </v:shape>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848932"/>
      <w:docPartObj>
        <w:docPartGallery w:val="Page Numbers (Bottom of Page)"/>
        <w:docPartUnique/>
      </w:docPartObj>
    </w:sdtPr>
    <w:sdtContent>
      <w:p w:rsidR="00DF7AA8" w:rsidRDefault="00DF7AA8">
        <w:pPr>
          <w:pStyle w:val="Pieddepage"/>
        </w:pP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4097" type="#_x0000_t65" style="position:absolute;margin-left:0;margin-top:0;width:29pt;height:21.6pt;z-index:251659264;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" o:allowincell="f" adj="14135" strokecolor="gray" strokeweight=".25pt">
              <v:textbox>
                <w:txbxContent>
                  <w:p w:rsidR="00DF7AA8" w:rsidRDefault="00DF7AA8">
                    <w:pPr>
                      <w:jc w:val="center"/>
                    </w:pPr>
                    <w:r w:rsidRPr="004F6EC3">
                      <w:rPr>
                        <w:sz w:val="22"/>
                        <w:szCs w:val="22"/>
                      </w:rPr>
                      <w:fldChar w:fldCharType="begin"/>
                    </w:r>
                    <w:r>
                      <w:instrText>PAGE    \* MERGEFORMAT</w:instrText>
                    </w:r>
                    <w:r w:rsidRPr="004F6EC3">
                      <w:rPr>
                        <w:sz w:val="22"/>
                        <w:szCs w:val="22"/>
                      </w:rPr>
                      <w:fldChar w:fldCharType="separate"/>
                    </w:r>
                    <w:r w:rsidRPr="00811FD7">
                      <w:rPr>
                        <w:noProof/>
                        <w:sz w:val="16"/>
                        <w:szCs w:val="16"/>
                      </w:rPr>
                      <w:t>111</w:t>
                    </w:r>
                    <w:r>
                      <w:rPr>
                        <w:sz w:val="16"/>
                        <w:szCs w:val="16"/>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23E" w:rsidRDefault="004D423E">
      <w:r>
        <w:separator/>
      </w:r>
    </w:p>
  </w:footnote>
  <w:footnote w:type="continuationSeparator" w:id="1">
    <w:p w:rsidR="004D423E" w:rsidRDefault="004D42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3"/>
    <w:multiLevelType w:val="hybridMultilevel"/>
    <w:tmpl w:val="92460BCE"/>
    <w:lvl w:ilvl="0" w:tplc="3F68CCA2">
      <w:start w:val="1"/>
      <w:numFmt w:val="lowerLetter"/>
      <w:lvlText w:val="%1)"/>
      <w:lvlJc w:val="left"/>
      <w:pPr>
        <w:tabs>
          <w:tab w:val="num" w:pos="720"/>
        </w:tabs>
        <w:ind w:left="720" w:hanging="360"/>
      </w:pPr>
      <w:rPr>
        <w:rFonts w:hint="default"/>
        <w:b w:val="0"/>
        <w:bCs w:val="0"/>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2">
    <w:nsid w:val="00000004"/>
    <w:multiLevelType w:val="singleLevel"/>
    <w:tmpl w:val="0000000B"/>
    <w:name w:val="WW8Num29"/>
    <w:lvl w:ilvl="0">
      <w:start w:val="1"/>
      <w:numFmt w:val="decimal"/>
      <w:lvlText w:val="%1."/>
      <w:lvlJc w:val="left"/>
      <w:pPr>
        <w:tabs>
          <w:tab w:val="left" w:pos="0"/>
        </w:tabs>
        <w:ind w:left="720" w:hanging="360"/>
      </w:pPr>
    </w:lvl>
  </w:abstractNum>
  <w:abstractNum w:abstractNumId="3">
    <w:nsid w:val="00000009"/>
    <w:multiLevelType w:val="hybridMultilevel"/>
    <w:tmpl w:val="683E84CC"/>
    <w:lvl w:ilvl="0" w:tplc="82628AB2">
      <w:start w:val="6"/>
      <w:numFmt w:val="bullet"/>
      <w:lvlText w:val="-"/>
      <w:lvlJc w:val="left"/>
      <w:pPr>
        <w:ind w:left="1004" w:hanging="360"/>
      </w:p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hint="default"/>
      </w:rPr>
    </w:lvl>
  </w:abstractNum>
  <w:abstractNum w:abstractNumId="4">
    <w:nsid w:val="0000000A"/>
    <w:multiLevelType w:val="hybridMultilevel"/>
    <w:tmpl w:val="31FAB59E"/>
    <w:lvl w:ilvl="0" w:tplc="17DA62AE">
      <w:start w:val="1"/>
      <w:numFmt w:val="bullet"/>
      <w:lvlText w:val="-"/>
      <w:lvlJc w:val="left"/>
      <w:pPr>
        <w:tabs>
          <w:tab w:val="left" w:pos="1788"/>
        </w:tabs>
        <w:ind w:left="1788" w:hanging="360"/>
      </w:pPr>
      <w:rPr>
        <w:rFonts w:ascii="Times New Roman" w:eastAsia="Times New Roman" w:hAnsi="Times New Roman" w:cs="Times New Roman" w:hint="default"/>
      </w:rPr>
    </w:lvl>
    <w:lvl w:ilvl="1" w:tplc="040C000B">
      <w:start w:val="1"/>
      <w:numFmt w:val="bullet"/>
      <w:lvlText w:val=""/>
      <w:lvlJc w:val="left"/>
      <w:pPr>
        <w:tabs>
          <w:tab w:val="left" w:pos="2508"/>
        </w:tabs>
        <w:ind w:left="2508" w:hanging="360"/>
      </w:pPr>
      <w:rPr>
        <w:rFonts w:ascii="Wingdings" w:hAnsi="Wingdings" w:cs="Wingdings" w:hint="default"/>
      </w:rPr>
    </w:lvl>
    <w:lvl w:ilvl="2" w:tplc="040C0005">
      <w:start w:val="1"/>
      <w:numFmt w:val="bullet"/>
      <w:lvlText w:val=""/>
      <w:lvlJc w:val="left"/>
      <w:pPr>
        <w:tabs>
          <w:tab w:val="left" w:pos="3228"/>
        </w:tabs>
        <w:ind w:left="3228" w:hanging="360"/>
      </w:pPr>
      <w:rPr>
        <w:rFonts w:ascii="Wingdings" w:hAnsi="Wingdings" w:cs="Wingdings" w:hint="default"/>
      </w:rPr>
    </w:lvl>
    <w:lvl w:ilvl="3" w:tplc="040C0001">
      <w:start w:val="1"/>
      <w:numFmt w:val="bullet"/>
      <w:lvlText w:val=""/>
      <w:lvlJc w:val="left"/>
      <w:pPr>
        <w:tabs>
          <w:tab w:val="left" w:pos="3948"/>
        </w:tabs>
        <w:ind w:left="3948" w:hanging="360"/>
      </w:pPr>
      <w:rPr>
        <w:rFonts w:ascii="Symbol" w:hAnsi="Symbol" w:cs="Symbol" w:hint="default"/>
      </w:rPr>
    </w:lvl>
    <w:lvl w:ilvl="4" w:tplc="040C0003">
      <w:start w:val="1"/>
      <w:numFmt w:val="bullet"/>
      <w:lvlText w:val="o"/>
      <w:lvlJc w:val="left"/>
      <w:pPr>
        <w:tabs>
          <w:tab w:val="left" w:pos="4668"/>
        </w:tabs>
        <w:ind w:left="4668" w:hanging="360"/>
      </w:pPr>
      <w:rPr>
        <w:rFonts w:ascii="Courier New" w:hAnsi="Courier New" w:cs="Courier New" w:hint="default"/>
      </w:rPr>
    </w:lvl>
    <w:lvl w:ilvl="5" w:tplc="040C0005">
      <w:start w:val="1"/>
      <w:numFmt w:val="bullet"/>
      <w:lvlText w:val=""/>
      <w:lvlJc w:val="left"/>
      <w:pPr>
        <w:tabs>
          <w:tab w:val="left" w:pos="5388"/>
        </w:tabs>
        <w:ind w:left="5388" w:hanging="360"/>
      </w:pPr>
      <w:rPr>
        <w:rFonts w:ascii="Wingdings" w:hAnsi="Wingdings" w:cs="Wingdings" w:hint="default"/>
      </w:rPr>
    </w:lvl>
    <w:lvl w:ilvl="6" w:tplc="040C0001">
      <w:start w:val="1"/>
      <w:numFmt w:val="bullet"/>
      <w:lvlText w:val=""/>
      <w:lvlJc w:val="left"/>
      <w:pPr>
        <w:tabs>
          <w:tab w:val="left" w:pos="6108"/>
        </w:tabs>
        <w:ind w:left="6108" w:hanging="360"/>
      </w:pPr>
      <w:rPr>
        <w:rFonts w:ascii="Symbol" w:hAnsi="Symbol" w:cs="Symbol" w:hint="default"/>
      </w:rPr>
    </w:lvl>
    <w:lvl w:ilvl="7" w:tplc="040C0003">
      <w:start w:val="1"/>
      <w:numFmt w:val="bullet"/>
      <w:lvlText w:val="o"/>
      <w:lvlJc w:val="left"/>
      <w:pPr>
        <w:tabs>
          <w:tab w:val="left" w:pos="6828"/>
        </w:tabs>
        <w:ind w:left="6828" w:hanging="360"/>
      </w:pPr>
      <w:rPr>
        <w:rFonts w:ascii="Courier New" w:hAnsi="Courier New" w:cs="Courier New" w:hint="default"/>
      </w:rPr>
    </w:lvl>
    <w:lvl w:ilvl="8" w:tplc="040C0005">
      <w:start w:val="1"/>
      <w:numFmt w:val="bullet"/>
      <w:lvlText w:val=""/>
      <w:lvlJc w:val="left"/>
      <w:pPr>
        <w:tabs>
          <w:tab w:val="left" w:pos="7548"/>
        </w:tabs>
        <w:ind w:left="7548" w:hanging="360"/>
      </w:pPr>
      <w:rPr>
        <w:rFonts w:ascii="Wingdings" w:hAnsi="Wingdings" w:cs="Wingdings" w:hint="default"/>
      </w:rPr>
    </w:lvl>
  </w:abstractNum>
  <w:abstractNum w:abstractNumId="5">
    <w:nsid w:val="0000000B"/>
    <w:multiLevelType w:val="hybridMultilevel"/>
    <w:tmpl w:val="D4E03F40"/>
    <w:lvl w:ilvl="0" w:tplc="1F9E703A">
      <w:start w:val="1"/>
      <w:numFmt w:val="bullet"/>
      <w:lvlText w:val=""/>
      <w:lvlJc w:val="left"/>
      <w:pPr>
        <w:tabs>
          <w:tab w:val="left" w:pos="170"/>
        </w:tabs>
        <w:ind w:left="454" w:hanging="284"/>
      </w:pPr>
      <w:rPr>
        <w:rFonts w:ascii="Symbol" w:hAnsi="Symbol" w:hint="default"/>
        <w:color w:val="auto"/>
      </w:rPr>
    </w:lvl>
    <w:lvl w:ilvl="1" w:tplc="040C0003">
      <w:start w:val="1"/>
      <w:numFmt w:val="bullet"/>
      <w:lvlText w:val="o"/>
      <w:lvlJc w:val="left"/>
      <w:pPr>
        <w:tabs>
          <w:tab w:val="left" w:pos="1440"/>
        </w:tabs>
        <w:ind w:left="1440" w:hanging="360"/>
      </w:pPr>
      <w:rPr>
        <w:rFonts w:ascii="Courier New" w:hAnsi="Courier New" w:cs="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cs="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cs="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6">
    <w:nsid w:val="0000001B"/>
    <w:multiLevelType w:val="hybridMultilevel"/>
    <w:tmpl w:val="44747A8C"/>
    <w:lvl w:ilvl="0" w:tplc="EBB2C9B4">
      <w:start w:val="1"/>
      <w:numFmt w:val="upperLetter"/>
      <w:lvlText w:val="%1."/>
      <w:lvlJc w:val="left"/>
      <w:pPr>
        <w:tabs>
          <w:tab w:val="left" w:pos="3196"/>
        </w:tabs>
        <w:ind w:left="3196" w:hanging="360"/>
      </w:pPr>
    </w:lvl>
    <w:lvl w:ilvl="1" w:tplc="B7B08076">
      <w:start w:val="1"/>
      <w:numFmt w:val="lowerLetter"/>
      <w:lvlText w:val="%2."/>
      <w:lvlJc w:val="left"/>
      <w:pPr>
        <w:tabs>
          <w:tab w:val="left" w:pos="3915"/>
        </w:tabs>
        <w:ind w:left="3915" w:hanging="360"/>
      </w:pPr>
    </w:lvl>
    <w:lvl w:ilvl="2" w:tplc="040C001B">
      <w:start w:val="1"/>
      <w:numFmt w:val="lowerRoman"/>
      <w:lvlText w:val="%3."/>
      <w:lvlJc w:val="right"/>
      <w:pPr>
        <w:tabs>
          <w:tab w:val="left" w:pos="4635"/>
        </w:tabs>
        <w:ind w:left="4635" w:hanging="180"/>
      </w:pPr>
    </w:lvl>
    <w:lvl w:ilvl="3" w:tplc="040C000F">
      <w:start w:val="1"/>
      <w:numFmt w:val="decimal"/>
      <w:lvlText w:val="%4."/>
      <w:lvlJc w:val="left"/>
      <w:pPr>
        <w:tabs>
          <w:tab w:val="left" w:pos="5355"/>
        </w:tabs>
        <w:ind w:left="5355" w:hanging="360"/>
      </w:pPr>
    </w:lvl>
    <w:lvl w:ilvl="4" w:tplc="040C0019">
      <w:start w:val="1"/>
      <w:numFmt w:val="lowerLetter"/>
      <w:lvlText w:val="%5."/>
      <w:lvlJc w:val="left"/>
      <w:pPr>
        <w:tabs>
          <w:tab w:val="left" w:pos="6075"/>
        </w:tabs>
        <w:ind w:left="6075" w:hanging="360"/>
      </w:pPr>
    </w:lvl>
    <w:lvl w:ilvl="5" w:tplc="040C001B">
      <w:start w:val="1"/>
      <w:numFmt w:val="lowerRoman"/>
      <w:lvlText w:val="%6."/>
      <w:lvlJc w:val="right"/>
      <w:pPr>
        <w:tabs>
          <w:tab w:val="left" w:pos="6795"/>
        </w:tabs>
        <w:ind w:left="6795" w:hanging="180"/>
      </w:pPr>
    </w:lvl>
    <w:lvl w:ilvl="6" w:tplc="040C000F">
      <w:start w:val="1"/>
      <w:numFmt w:val="decimal"/>
      <w:lvlText w:val="%7."/>
      <w:lvlJc w:val="left"/>
      <w:pPr>
        <w:tabs>
          <w:tab w:val="left" w:pos="7515"/>
        </w:tabs>
        <w:ind w:left="7515" w:hanging="360"/>
      </w:pPr>
    </w:lvl>
    <w:lvl w:ilvl="7" w:tplc="040C0019">
      <w:start w:val="1"/>
      <w:numFmt w:val="lowerLetter"/>
      <w:lvlText w:val="%8."/>
      <w:lvlJc w:val="left"/>
      <w:pPr>
        <w:tabs>
          <w:tab w:val="left" w:pos="8235"/>
        </w:tabs>
        <w:ind w:left="8235" w:hanging="360"/>
      </w:pPr>
    </w:lvl>
    <w:lvl w:ilvl="8" w:tplc="040C001B">
      <w:start w:val="1"/>
      <w:numFmt w:val="lowerRoman"/>
      <w:lvlText w:val="%9."/>
      <w:lvlJc w:val="right"/>
      <w:pPr>
        <w:tabs>
          <w:tab w:val="left" w:pos="8955"/>
        </w:tabs>
        <w:ind w:left="8955" w:hanging="180"/>
      </w:pPr>
    </w:lvl>
  </w:abstractNum>
  <w:abstractNum w:abstractNumId="7">
    <w:nsid w:val="0000001F"/>
    <w:multiLevelType w:val="hybridMultilevel"/>
    <w:tmpl w:val="59AED4A6"/>
    <w:lvl w:ilvl="0" w:tplc="040C0019">
      <w:start w:val="1"/>
      <w:numFmt w:val="lowerLetter"/>
      <w:lvlText w:val="%1."/>
      <w:lvlJc w:val="left"/>
      <w:pPr>
        <w:tabs>
          <w:tab w:val="left" w:pos="720"/>
        </w:tabs>
        <w:ind w:left="720" w:hanging="360"/>
      </w:pPr>
    </w:lvl>
    <w:lvl w:ilvl="1" w:tplc="040C0019">
      <w:start w:val="1"/>
      <w:numFmt w:val="lowerLetter"/>
      <w:lvlText w:val="%2."/>
      <w:lvlJc w:val="left"/>
      <w:pPr>
        <w:tabs>
          <w:tab w:val="left" w:pos="1440"/>
        </w:tabs>
        <w:ind w:left="1440" w:hanging="360"/>
      </w:pPr>
    </w:lvl>
    <w:lvl w:ilvl="2" w:tplc="040C001B">
      <w:start w:val="1"/>
      <w:numFmt w:val="lowerRoman"/>
      <w:lvlText w:val="%3."/>
      <w:lvlJc w:val="right"/>
      <w:pPr>
        <w:tabs>
          <w:tab w:val="left" w:pos="2160"/>
        </w:tabs>
        <w:ind w:left="2160" w:hanging="180"/>
      </w:pPr>
    </w:lvl>
    <w:lvl w:ilvl="3" w:tplc="040C000F">
      <w:start w:val="1"/>
      <w:numFmt w:val="decimal"/>
      <w:lvlText w:val="%4."/>
      <w:lvlJc w:val="left"/>
      <w:pPr>
        <w:tabs>
          <w:tab w:val="left" w:pos="2880"/>
        </w:tabs>
        <w:ind w:left="2880" w:hanging="360"/>
      </w:pPr>
    </w:lvl>
    <w:lvl w:ilvl="4" w:tplc="040C0019">
      <w:start w:val="1"/>
      <w:numFmt w:val="lowerLetter"/>
      <w:lvlText w:val="%5."/>
      <w:lvlJc w:val="left"/>
      <w:pPr>
        <w:tabs>
          <w:tab w:val="left" w:pos="3600"/>
        </w:tabs>
        <w:ind w:left="3600" w:hanging="360"/>
      </w:pPr>
    </w:lvl>
    <w:lvl w:ilvl="5" w:tplc="040C001B">
      <w:start w:val="1"/>
      <w:numFmt w:val="lowerRoman"/>
      <w:lvlText w:val="%6."/>
      <w:lvlJc w:val="right"/>
      <w:pPr>
        <w:tabs>
          <w:tab w:val="left" w:pos="4320"/>
        </w:tabs>
        <w:ind w:left="4320" w:hanging="180"/>
      </w:pPr>
    </w:lvl>
    <w:lvl w:ilvl="6" w:tplc="040C000F">
      <w:start w:val="1"/>
      <w:numFmt w:val="decimal"/>
      <w:lvlText w:val="%7."/>
      <w:lvlJc w:val="left"/>
      <w:pPr>
        <w:tabs>
          <w:tab w:val="left" w:pos="5040"/>
        </w:tabs>
        <w:ind w:left="5040" w:hanging="360"/>
      </w:pPr>
    </w:lvl>
    <w:lvl w:ilvl="7" w:tplc="040C0019">
      <w:start w:val="1"/>
      <w:numFmt w:val="lowerLetter"/>
      <w:lvlText w:val="%8."/>
      <w:lvlJc w:val="left"/>
      <w:pPr>
        <w:tabs>
          <w:tab w:val="left" w:pos="5760"/>
        </w:tabs>
        <w:ind w:left="5760" w:hanging="360"/>
      </w:pPr>
    </w:lvl>
    <w:lvl w:ilvl="8" w:tplc="040C001B">
      <w:start w:val="1"/>
      <w:numFmt w:val="lowerRoman"/>
      <w:lvlText w:val="%9."/>
      <w:lvlJc w:val="right"/>
      <w:pPr>
        <w:tabs>
          <w:tab w:val="left" w:pos="6480"/>
        </w:tabs>
        <w:ind w:left="6480" w:hanging="180"/>
      </w:pPr>
    </w:lvl>
  </w:abstractNum>
  <w:abstractNum w:abstractNumId="8">
    <w:nsid w:val="00000027"/>
    <w:multiLevelType w:val="hybridMultilevel"/>
    <w:tmpl w:val="ED266A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000003F"/>
    <w:multiLevelType w:val="hybridMultilevel"/>
    <w:tmpl w:val="E70E93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0000064"/>
    <w:multiLevelType w:val="hybridMultilevel"/>
    <w:tmpl w:val="A56A6B0C"/>
    <w:lvl w:ilvl="0" w:tplc="E028FF38">
      <w:start w:val="30"/>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nsid w:val="00000079"/>
    <w:multiLevelType w:val="multilevel"/>
    <w:tmpl w:val="D42C24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nsid w:val="00933808"/>
    <w:multiLevelType w:val="hybridMultilevel"/>
    <w:tmpl w:val="98EAD6B8"/>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3">
    <w:nsid w:val="052346C9"/>
    <w:multiLevelType w:val="hybridMultilevel"/>
    <w:tmpl w:val="FC888198"/>
    <w:lvl w:ilvl="0" w:tplc="936065E8">
      <w:start w:val="3"/>
      <w:numFmt w:val="upperLetter"/>
      <w:lvlText w:val="%1."/>
      <w:lvlJc w:val="left"/>
      <w:pPr>
        <w:ind w:left="3196" w:hanging="360"/>
      </w:pPr>
      <w:rPr>
        <w:rFonts w:hint="default"/>
      </w:rPr>
    </w:lvl>
    <w:lvl w:ilvl="1" w:tplc="040C0019" w:tentative="1">
      <w:start w:val="1"/>
      <w:numFmt w:val="lowerLetter"/>
      <w:lvlText w:val="%2."/>
      <w:lvlJc w:val="left"/>
      <w:pPr>
        <w:ind w:left="3916" w:hanging="360"/>
      </w:pPr>
    </w:lvl>
    <w:lvl w:ilvl="2" w:tplc="040C001B" w:tentative="1">
      <w:start w:val="1"/>
      <w:numFmt w:val="lowerRoman"/>
      <w:lvlText w:val="%3."/>
      <w:lvlJc w:val="right"/>
      <w:pPr>
        <w:ind w:left="4636" w:hanging="180"/>
      </w:pPr>
    </w:lvl>
    <w:lvl w:ilvl="3" w:tplc="040C000F" w:tentative="1">
      <w:start w:val="1"/>
      <w:numFmt w:val="decimal"/>
      <w:lvlText w:val="%4."/>
      <w:lvlJc w:val="left"/>
      <w:pPr>
        <w:ind w:left="5356" w:hanging="360"/>
      </w:pPr>
    </w:lvl>
    <w:lvl w:ilvl="4" w:tplc="040C0019" w:tentative="1">
      <w:start w:val="1"/>
      <w:numFmt w:val="lowerLetter"/>
      <w:lvlText w:val="%5."/>
      <w:lvlJc w:val="left"/>
      <w:pPr>
        <w:ind w:left="6076" w:hanging="360"/>
      </w:pPr>
    </w:lvl>
    <w:lvl w:ilvl="5" w:tplc="040C001B" w:tentative="1">
      <w:start w:val="1"/>
      <w:numFmt w:val="lowerRoman"/>
      <w:lvlText w:val="%6."/>
      <w:lvlJc w:val="right"/>
      <w:pPr>
        <w:ind w:left="6796" w:hanging="180"/>
      </w:pPr>
    </w:lvl>
    <w:lvl w:ilvl="6" w:tplc="040C000F" w:tentative="1">
      <w:start w:val="1"/>
      <w:numFmt w:val="decimal"/>
      <w:lvlText w:val="%7."/>
      <w:lvlJc w:val="left"/>
      <w:pPr>
        <w:ind w:left="7516" w:hanging="360"/>
      </w:pPr>
    </w:lvl>
    <w:lvl w:ilvl="7" w:tplc="040C0019" w:tentative="1">
      <w:start w:val="1"/>
      <w:numFmt w:val="lowerLetter"/>
      <w:lvlText w:val="%8."/>
      <w:lvlJc w:val="left"/>
      <w:pPr>
        <w:ind w:left="8236" w:hanging="360"/>
      </w:pPr>
    </w:lvl>
    <w:lvl w:ilvl="8" w:tplc="040C001B" w:tentative="1">
      <w:start w:val="1"/>
      <w:numFmt w:val="lowerRoman"/>
      <w:lvlText w:val="%9."/>
      <w:lvlJc w:val="right"/>
      <w:pPr>
        <w:ind w:left="8956" w:hanging="180"/>
      </w:pPr>
    </w:lvl>
  </w:abstractNum>
  <w:abstractNum w:abstractNumId="14">
    <w:nsid w:val="05B40AA7"/>
    <w:multiLevelType w:val="hybridMultilevel"/>
    <w:tmpl w:val="A3BC0C1C"/>
    <w:lvl w:ilvl="0" w:tplc="E3FE08F2">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6C850D9"/>
    <w:multiLevelType w:val="multilevel"/>
    <w:tmpl w:val="BC4C2E78"/>
    <w:lvl w:ilvl="0">
      <w:start w:val="38"/>
      <w:numFmt w:val="decimal"/>
      <w:lvlText w:val="%1."/>
      <w:lvlJc w:val="left"/>
      <w:pPr>
        <w:ind w:left="398" w:hanging="398"/>
      </w:pPr>
      <w:rPr>
        <w:rFonts w:hint="default"/>
      </w:rPr>
    </w:lvl>
    <w:lvl w:ilvl="1">
      <w:start w:val="2"/>
      <w:numFmt w:val="decimal"/>
      <w:lvlText w:val="%1.%2."/>
      <w:lvlJc w:val="left"/>
      <w:pPr>
        <w:ind w:left="398" w:hanging="398"/>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08B832D4"/>
    <w:multiLevelType w:val="multilevel"/>
    <w:tmpl w:val="62E8B290"/>
    <w:lvl w:ilvl="0">
      <w:start w:val="40"/>
      <w:numFmt w:val="decimal"/>
      <w:lvlText w:val="%1."/>
      <w:lvlJc w:val="left"/>
      <w:pPr>
        <w:ind w:left="398" w:hanging="398"/>
      </w:pPr>
      <w:rPr>
        <w:rFonts w:hint="default"/>
      </w:rPr>
    </w:lvl>
    <w:lvl w:ilvl="1">
      <w:start w:val="2"/>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0C9F68E2"/>
    <w:multiLevelType w:val="hybridMultilevel"/>
    <w:tmpl w:val="ECE0F9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2E87DBE"/>
    <w:multiLevelType w:val="hybridMultilevel"/>
    <w:tmpl w:val="54B88924"/>
    <w:lvl w:ilvl="0" w:tplc="C3B6B63A">
      <w:start w:val="6"/>
      <w:numFmt w:val="decimal"/>
      <w:lvlText w:val="%1"/>
      <w:lvlJc w:val="left"/>
      <w:pPr>
        <w:ind w:left="1429" w:hanging="360"/>
      </w:pPr>
      <w:rPr>
        <w:rFonts w:hint="default"/>
        <w:u w:val="none"/>
      </w:rPr>
    </w:lvl>
    <w:lvl w:ilvl="1" w:tplc="040C0019">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9">
    <w:nsid w:val="14AD6678"/>
    <w:multiLevelType w:val="hybridMultilevel"/>
    <w:tmpl w:val="B50E5A7A"/>
    <w:lvl w:ilvl="0" w:tplc="7BF4B7F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4F64EF0"/>
    <w:multiLevelType w:val="hybridMultilevel"/>
    <w:tmpl w:val="38629856"/>
    <w:lvl w:ilvl="0" w:tplc="FE943E9A">
      <w:start w:val="5"/>
      <w:numFmt w:val="bullet"/>
      <w:pStyle w:val="B1"/>
      <w:lvlText w:val="-"/>
      <w:lvlJc w:val="left"/>
      <w:pPr>
        <w:tabs>
          <w:tab w:val="num" w:pos="1563"/>
        </w:tabs>
        <w:ind w:left="1563" w:hanging="570"/>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pStyle w:val="Normala"/>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17026FCB"/>
    <w:multiLevelType w:val="hybridMultilevel"/>
    <w:tmpl w:val="A3BC0C1C"/>
    <w:lvl w:ilvl="0" w:tplc="E3FE08F2">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1ADA6238"/>
    <w:multiLevelType w:val="multilevel"/>
    <w:tmpl w:val="9BA8E69C"/>
    <w:lvl w:ilvl="0">
      <w:start w:val="2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1B1A5BC6"/>
    <w:multiLevelType w:val="hybridMultilevel"/>
    <w:tmpl w:val="FE465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DDB202F"/>
    <w:multiLevelType w:val="hybridMultilevel"/>
    <w:tmpl w:val="AADE8194"/>
    <w:lvl w:ilvl="0" w:tplc="44CA5D9C">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nsid w:val="1E445F89"/>
    <w:multiLevelType w:val="hybridMultilevel"/>
    <w:tmpl w:val="10783F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1515A29"/>
    <w:multiLevelType w:val="hybridMultilevel"/>
    <w:tmpl w:val="50427E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22FC5D57"/>
    <w:multiLevelType w:val="hybridMultilevel"/>
    <w:tmpl w:val="2000FAF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23907CFE"/>
    <w:multiLevelType w:val="multilevel"/>
    <w:tmpl w:val="4EE2C45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254A5035"/>
    <w:multiLevelType w:val="hybridMultilevel"/>
    <w:tmpl w:val="8554721A"/>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30">
    <w:nsid w:val="26C166C3"/>
    <w:multiLevelType w:val="hybridMultilevel"/>
    <w:tmpl w:val="0E00749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29CB0474"/>
    <w:multiLevelType w:val="hybridMultilevel"/>
    <w:tmpl w:val="03948EB4"/>
    <w:lvl w:ilvl="0" w:tplc="040C000B">
      <w:start w:val="1"/>
      <w:numFmt w:val="bullet"/>
      <w:lvlText w:val=""/>
      <w:lvlJc w:val="left"/>
      <w:pPr>
        <w:ind w:left="863" w:hanging="360"/>
      </w:pPr>
      <w:rPr>
        <w:rFonts w:ascii="Wingdings" w:hAnsi="Wingdings" w:hint="default"/>
      </w:rPr>
    </w:lvl>
    <w:lvl w:ilvl="1" w:tplc="040C0003" w:tentative="1">
      <w:start w:val="1"/>
      <w:numFmt w:val="bullet"/>
      <w:lvlText w:val="o"/>
      <w:lvlJc w:val="left"/>
      <w:pPr>
        <w:ind w:left="1583" w:hanging="360"/>
      </w:pPr>
      <w:rPr>
        <w:rFonts w:ascii="Courier New" w:hAnsi="Courier New" w:cs="Courier New" w:hint="default"/>
      </w:rPr>
    </w:lvl>
    <w:lvl w:ilvl="2" w:tplc="040C0005" w:tentative="1">
      <w:start w:val="1"/>
      <w:numFmt w:val="bullet"/>
      <w:lvlText w:val=""/>
      <w:lvlJc w:val="left"/>
      <w:pPr>
        <w:ind w:left="2303" w:hanging="360"/>
      </w:pPr>
      <w:rPr>
        <w:rFonts w:ascii="Wingdings" w:hAnsi="Wingdings" w:hint="default"/>
      </w:rPr>
    </w:lvl>
    <w:lvl w:ilvl="3" w:tplc="040C0001" w:tentative="1">
      <w:start w:val="1"/>
      <w:numFmt w:val="bullet"/>
      <w:lvlText w:val=""/>
      <w:lvlJc w:val="left"/>
      <w:pPr>
        <w:ind w:left="3023" w:hanging="360"/>
      </w:pPr>
      <w:rPr>
        <w:rFonts w:ascii="Symbol" w:hAnsi="Symbol" w:hint="default"/>
      </w:rPr>
    </w:lvl>
    <w:lvl w:ilvl="4" w:tplc="040C0003" w:tentative="1">
      <w:start w:val="1"/>
      <w:numFmt w:val="bullet"/>
      <w:lvlText w:val="o"/>
      <w:lvlJc w:val="left"/>
      <w:pPr>
        <w:ind w:left="3743" w:hanging="360"/>
      </w:pPr>
      <w:rPr>
        <w:rFonts w:ascii="Courier New" w:hAnsi="Courier New" w:cs="Courier New" w:hint="default"/>
      </w:rPr>
    </w:lvl>
    <w:lvl w:ilvl="5" w:tplc="040C0005" w:tentative="1">
      <w:start w:val="1"/>
      <w:numFmt w:val="bullet"/>
      <w:lvlText w:val=""/>
      <w:lvlJc w:val="left"/>
      <w:pPr>
        <w:ind w:left="4463" w:hanging="360"/>
      </w:pPr>
      <w:rPr>
        <w:rFonts w:ascii="Wingdings" w:hAnsi="Wingdings" w:hint="default"/>
      </w:rPr>
    </w:lvl>
    <w:lvl w:ilvl="6" w:tplc="040C0001" w:tentative="1">
      <w:start w:val="1"/>
      <w:numFmt w:val="bullet"/>
      <w:lvlText w:val=""/>
      <w:lvlJc w:val="left"/>
      <w:pPr>
        <w:ind w:left="5183" w:hanging="360"/>
      </w:pPr>
      <w:rPr>
        <w:rFonts w:ascii="Symbol" w:hAnsi="Symbol" w:hint="default"/>
      </w:rPr>
    </w:lvl>
    <w:lvl w:ilvl="7" w:tplc="040C0003" w:tentative="1">
      <w:start w:val="1"/>
      <w:numFmt w:val="bullet"/>
      <w:lvlText w:val="o"/>
      <w:lvlJc w:val="left"/>
      <w:pPr>
        <w:ind w:left="5903" w:hanging="360"/>
      </w:pPr>
      <w:rPr>
        <w:rFonts w:ascii="Courier New" w:hAnsi="Courier New" w:cs="Courier New" w:hint="default"/>
      </w:rPr>
    </w:lvl>
    <w:lvl w:ilvl="8" w:tplc="040C0005" w:tentative="1">
      <w:start w:val="1"/>
      <w:numFmt w:val="bullet"/>
      <w:lvlText w:val=""/>
      <w:lvlJc w:val="left"/>
      <w:pPr>
        <w:ind w:left="6623" w:hanging="360"/>
      </w:pPr>
      <w:rPr>
        <w:rFonts w:ascii="Wingdings" w:hAnsi="Wingdings" w:hint="default"/>
      </w:rPr>
    </w:lvl>
  </w:abstractNum>
  <w:abstractNum w:abstractNumId="32">
    <w:nsid w:val="29D8087B"/>
    <w:multiLevelType w:val="hybridMultilevel"/>
    <w:tmpl w:val="B264397E"/>
    <w:styleLink w:val="LFO21"/>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nsid w:val="2AB113D9"/>
    <w:multiLevelType w:val="hybridMultilevel"/>
    <w:tmpl w:val="4AC85E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F050A1D"/>
    <w:multiLevelType w:val="hybridMultilevel"/>
    <w:tmpl w:val="ECAE7210"/>
    <w:lvl w:ilvl="0" w:tplc="383C9F32">
      <w:start w:val="1"/>
      <w:numFmt w:val="lowerLetter"/>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2F1B56FF"/>
    <w:multiLevelType w:val="hybridMultilevel"/>
    <w:tmpl w:val="6B84FF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312A5DF9"/>
    <w:multiLevelType w:val="hybridMultilevel"/>
    <w:tmpl w:val="A1106A9A"/>
    <w:lvl w:ilvl="0" w:tplc="DFA66BE8">
      <w:start w:val="14"/>
      <w:numFmt w:val="bullet"/>
      <w:lvlText w:val="-"/>
      <w:lvlJc w:val="left"/>
      <w:pPr>
        <w:ind w:left="780" w:hanging="360"/>
      </w:pPr>
      <w:rPr>
        <w:rFonts w:ascii="Arial" w:eastAsia="Times New Roman" w:hAnsi="Arial"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7">
    <w:nsid w:val="330E5ABB"/>
    <w:multiLevelType w:val="hybridMultilevel"/>
    <w:tmpl w:val="23AE2B42"/>
    <w:lvl w:ilvl="0" w:tplc="D83AD18A">
      <w:start w:val="1"/>
      <w:numFmt w:val="lowerRoman"/>
      <w:lvlText w:val="%1."/>
      <w:lvlJc w:val="left"/>
      <w:pPr>
        <w:ind w:left="1376"/>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1" w:tplc="1DB4C5BE">
      <w:start w:val="1"/>
      <w:numFmt w:val="lowerLetter"/>
      <w:lvlText w:val="%2"/>
      <w:lvlJc w:val="left"/>
      <w:pPr>
        <w:ind w:left="195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2" w:tplc="A1C0B2AA">
      <w:start w:val="1"/>
      <w:numFmt w:val="lowerRoman"/>
      <w:lvlText w:val="%3"/>
      <w:lvlJc w:val="left"/>
      <w:pPr>
        <w:ind w:left="267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3" w:tplc="A87AC7EE">
      <w:start w:val="1"/>
      <w:numFmt w:val="decimal"/>
      <w:lvlText w:val="%4"/>
      <w:lvlJc w:val="left"/>
      <w:pPr>
        <w:ind w:left="339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4" w:tplc="74508788">
      <w:start w:val="1"/>
      <w:numFmt w:val="lowerLetter"/>
      <w:lvlText w:val="%5"/>
      <w:lvlJc w:val="left"/>
      <w:pPr>
        <w:ind w:left="411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5" w:tplc="06BA716C">
      <w:start w:val="1"/>
      <w:numFmt w:val="lowerRoman"/>
      <w:lvlText w:val="%6"/>
      <w:lvlJc w:val="left"/>
      <w:pPr>
        <w:ind w:left="483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6" w:tplc="99E6892C">
      <w:start w:val="1"/>
      <w:numFmt w:val="decimal"/>
      <w:lvlText w:val="%7"/>
      <w:lvlJc w:val="left"/>
      <w:pPr>
        <w:ind w:left="555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7" w:tplc="F996B362">
      <w:start w:val="1"/>
      <w:numFmt w:val="lowerLetter"/>
      <w:lvlText w:val="%8"/>
      <w:lvlJc w:val="left"/>
      <w:pPr>
        <w:ind w:left="627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lvl w:ilvl="8" w:tplc="2F08D4CA">
      <w:start w:val="1"/>
      <w:numFmt w:val="lowerRoman"/>
      <w:lvlText w:val="%9"/>
      <w:lvlJc w:val="left"/>
      <w:pPr>
        <w:ind w:left="6992"/>
      </w:pPr>
      <w:rPr>
        <w:rFonts w:ascii="Bahnschrift" w:eastAsia="Bahnschrift" w:hAnsi="Bahnschrift" w:cs="Bahnschrift"/>
        <w:b w:val="0"/>
        <w:i w:val="0"/>
        <w:strike w:val="0"/>
        <w:dstrike w:val="0"/>
        <w:color w:val="000000"/>
        <w:sz w:val="16"/>
        <w:szCs w:val="16"/>
        <w:u w:val="none" w:color="000000"/>
        <w:bdr w:val="none" w:sz="0" w:space="0" w:color="auto"/>
        <w:shd w:val="clear" w:color="auto" w:fill="auto"/>
        <w:vertAlign w:val="baseline"/>
      </w:rPr>
    </w:lvl>
  </w:abstractNum>
  <w:abstractNum w:abstractNumId="38">
    <w:nsid w:val="336C6DF9"/>
    <w:multiLevelType w:val="hybridMultilevel"/>
    <w:tmpl w:val="54FA60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39234352"/>
    <w:multiLevelType w:val="hybridMultilevel"/>
    <w:tmpl w:val="E1E22B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39A479D1"/>
    <w:multiLevelType w:val="hybridMultilevel"/>
    <w:tmpl w:val="CF5234F8"/>
    <w:lvl w:ilvl="0" w:tplc="A02062C4">
      <w:start w:val="1"/>
      <w:numFmt w:val="lowerLetter"/>
      <w:lvlText w:val="%1)"/>
      <w:lvlJc w:val="left"/>
      <w:pPr>
        <w:ind w:left="2062" w:hanging="360"/>
      </w:pPr>
      <w:rPr>
        <w:rFonts w:hint="default"/>
        <w:b/>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1">
    <w:nsid w:val="3A18693D"/>
    <w:multiLevelType w:val="multilevel"/>
    <w:tmpl w:val="20C6B8B6"/>
    <w:styleLink w:val="WWNum4"/>
    <w:lvl w:ilvl="0">
      <w:numFmt w:val="bullet"/>
      <w:lvlText w:val=""/>
      <w:lvlJc w:val="left"/>
      <w:pPr>
        <w:ind w:left="720" w:hanging="360"/>
      </w:pPr>
      <w:rPr>
        <w:rFonts w:ascii="Symbol" w:eastAsia="Arial Unicode MS"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nsid w:val="3A505D5B"/>
    <w:multiLevelType w:val="hybridMultilevel"/>
    <w:tmpl w:val="F31C34A6"/>
    <w:lvl w:ilvl="0" w:tplc="55BEE5C4">
      <w:start w:val="1"/>
      <w:numFmt w:val="lowerLetter"/>
      <w:lvlText w:val="%1)"/>
      <w:lvlJc w:val="left"/>
      <w:pPr>
        <w:ind w:left="780" w:hanging="360"/>
      </w:pPr>
      <w:rPr>
        <w:rFonts w:ascii="Times New Roman" w:eastAsia="Times New Roman" w:hAnsi="Times New Roman" w:cs="Times New Roman"/>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3">
    <w:nsid w:val="3A8832DF"/>
    <w:multiLevelType w:val="hybridMultilevel"/>
    <w:tmpl w:val="034CFCF8"/>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3A91127B"/>
    <w:multiLevelType w:val="hybridMultilevel"/>
    <w:tmpl w:val="0C2EA804"/>
    <w:lvl w:ilvl="0" w:tplc="040C000F">
      <w:start w:val="1"/>
      <w:numFmt w:val="decimal"/>
      <w:lvlText w:val="%1."/>
      <w:lvlJc w:val="left"/>
      <w:pPr>
        <w:ind w:left="780" w:hanging="360"/>
      </w:p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5">
    <w:nsid w:val="3E6208B5"/>
    <w:multiLevelType w:val="hybridMultilevel"/>
    <w:tmpl w:val="E0DE2958"/>
    <w:lvl w:ilvl="0" w:tplc="596874D8">
      <w:start w:val="1"/>
      <w:numFmt w:val="decimal"/>
      <w:lvlText w:val="%1-"/>
      <w:lvlJc w:val="left"/>
      <w:pPr>
        <w:ind w:left="720" w:hanging="360"/>
      </w:pPr>
      <w:rPr>
        <w:rFonts w:eastAsia="Times New Roman" w:cs="Times New Roman"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3F850336"/>
    <w:multiLevelType w:val="hybridMultilevel"/>
    <w:tmpl w:val="A3BC0C1C"/>
    <w:lvl w:ilvl="0" w:tplc="E3FE08F2">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3FB67BB0"/>
    <w:multiLevelType w:val="hybridMultilevel"/>
    <w:tmpl w:val="B87CF916"/>
    <w:lvl w:ilvl="0" w:tplc="7D66599C">
      <w:numFmt w:val="bullet"/>
      <w:lvlText w:val="-"/>
      <w:lvlJc w:val="left"/>
      <w:pPr>
        <w:ind w:left="1287" w:hanging="360"/>
      </w:pPr>
      <w:rPr>
        <w:rFonts w:ascii="Arial" w:eastAsia="Times New Roman" w:hAnsi="Arial" w:cs="Arial" w:hint="default"/>
        <w:color w:val="221F1F"/>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8">
    <w:nsid w:val="41673FE1"/>
    <w:multiLevelType w:val="hybridMultilevel"/>
    <w:tmpl w:val="BAB082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45CB4920"/>
    <w:multiLevelType w:val="hybridMultilevel"/>
    <w:tmpl w:val="18827E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45F03C15"/>
    <w:multiLevelType w:val="hybridMultilevel"/>
    <w:tmpl w:val="730E56C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480B1612"/>
    <w:multiLevelType w:val="hybridMultilevel"/>
    <w:tmpl w:val="2C725C16"/>
    <w:lvl w:ilvl="0" w:tplc="0CEC1618">
      <w:start w:val="1"/>
      <w:numFmt w:val="lowerLetter"/>
      <w:lvlText w:val="%1)"/>
      <w:lvlJc w:val="left"/>
      <w:pPr>
        <w:tabs>
          <w:tab w:val="num" w:pos="833"/>
        </w:tabs>
        <w:ind w:left="833" w:hanging="360"/>
      </w:pPr>
      <w:rPr>
        <w:b/>
      </w:rPr>
    </w:lvl>
    <w:lvl w:ilvl="1" w:tplc="040C0019">
      <w:start w:val="1"/>
      <w:numFmt w:val="lowerLetter"/>
      <w:lvlText w:val="%2."/>
      <w:lvlJc w:val="left"/>
      <w:pPr>
        <w:tabs>
          <w:tab w:val="num" w:pos="1553"/>
        </w:tabs>
        <w:ind w:left="1553" w:hanging="360"/>
      </w:pPr>
    </w:lvl>
    <w:lvl w:ilvl="2" w:tplc="040C001B">
      <w:start w:val="1"/>
      <w:numFmt w:val="lowerRoman"/>
      <w:lvlText w:val="%3."/>
      <w:lvlJc w:val="right"/>
      <w:pPr>
        <w:tabs>
          <w:tab w:val="num" w:pos="2273"/>
        </w:tabs>
        <w:ind w:left="2273" w:hanging="180"/>
      </w:pPr>
    </w:lvl>
    <w:lvl w:ilvl="3" w:tplc="040C000F" w:tentative="1">
      <w:start w:val="1"/>
      <w:numFmt w:val="decimal"/>
      <w:lvlText w:val="%4."/>
      <w:lvlJc w:val="left"/>
      <w:pPr>
        <w:tabs>
          <w:tab w:val="num" w:pos="2993"/>
        </w:tabs>
        <w:ind w:left="2993" w:hanging="360"/>
      </w:pPr>
    </w:lvl>
    <w:lvl w:ilvl="4" w:tplc="040C0019" w:tentative="1">
      <w:start w:val="1"/>
      <w:numFmt w:val="lowerLetter"/>
      <w:lvlText w:val="%5."/>
      <w:lvlJc w:val="left"/>
      <w:pPr>
        <w:tabs>
          <w:tab w:val="num" w:pos="3713"/>
        </w:tabs>
        <w:ind w:left="3713" w:hanging="360"/>
      </w:pPr>
    </w:lvl>
    <w:lvl w:ilvl="5" w:tplc="040C001B" w:tentative="1">
      <w:start w:val="1"/>
      <w:numFmt w:val="lowerRoman"/>
      <w:lvlText w:val="%6."/>
      <w:lvlJc w:val="right"/>
      <w:pPr>
        <w:tabs>
          <w:tab w:val="num" w:pos="4433"/>
        </w:tabs>
        <w:ind w:left="4433" w:hanging="180"/>
      </w:pPr>
    </w:lvl>
    <w:lvl w:ilvl="6" w:tplc="040C000F" w:tentative="1">
      <w:start w:val="1"/>
      <w:numFmt w:val="decimal"/>
      <w:lvlText w:val="%7."/>
      <w:lvlJc w:val="left"/>
      <w:pPr>
        <w:tabs>
          <w:tab w:val="num" w:pos="5153"/>
        </w:tabs>
        <w:ind w:left="5153" w:hanging="360"/>
      </w:pPr>
    </w:lvl>
    <w:lvl w:ilvl="7" w:tplc="040C0019" w:tentative="1">
      <w:start w:val="1"/>
      <w:numFmt w:val="lowerLetter"/>
      <w:lvlText w:val="%8."/>
      <w:lvlJc w:val="left"/>
      <w:pPr>
        <w:tabs>
          <w:tab w:val="num" w:pos="5873"/>
        </w:tabs>
        <w:ind w:left="5873" w:hanging="360"/>
      </w:pPr>
    </w:lvl>
    <w:lvl w:ilvl="8" w:tplc="040C001B" w:tentative="1">
      <w:start w:val="1"/>
      <w:numFmt w:val="lowerRoman"/>
      <w:lvlText w:val="%9."/>
      <w:lvlJc w:val="right"/>
      <w:pPr>
        <w:tabs>
          <w:tab w:val="num" w:pos="6593"/>
        </w:tabs>
        <w:ind w:left="6593" w:hanging="180"/>
      </w:pPr>
    </w:lvl>
  </w:abstractNum>
  <w:abstractNum w:abstractNumId="52">
    <w:nsid w:val="491E4DF9"/>
    <w:multiLevelType w:val="hybridMultilevel"/>
    <w:tmpl w:val="C84C9C8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9436355"/>
    <w:multiLevelType w:val="multilevel"/>
    <w:tmpl w:val="71809BB2"/>
    <w:lvl w:ilvl="0">
      <w:start w:val="6"/>
      <w:numFmt w:val="bullet"/>
      <w:lvlText w:val="-"/>
      <w:lvlJc w:val="left"/>
      <w:pPr>
        <w:tabs>
          <w:tab w:val="num" w:pos="360"/>
        </w:tabs>
        <w:ind w:left="360" w:hanging="360"/>
      </w:pPr>
      <w:rPr>
        <w:rFonts w:ascii="Times New Roman" w:eastAsia="Times New Roman" w:hAnsi="Times New Roman" w:cs="Times New Roman" w:hint="default"/>
      </w:rPr>
    </w:lvl>
    <w:lvl w:ilvl="1">
      <w:start w:val="6"/>
      <w:numFmt w:val="bullet"/>
      <w:lvlText w:val="-"/>
      <w:lvlJc w:val="left"/>
      <w:pPr>
        <w:ind w:left="1080" w:hanging="360"/>
      </w:pPr>
      <w:rPr>
        <w:rFonts w:ascii="Times New Roman" w:eastAsia="Times New Roman" w:hAnsi="Times New Roman" w:cs="Times New Roman" w:hint="default"/>
      </w:rPr>
    </w:lvl>
    <w:lvl w:ilvl="2">
      <w:start w:val="1"/>
      <w:numFmt w:val="decimal"/>
      <w:lvlText w:val="%3."/>
      <w:lvlJc w:val="left"/>
      <w:pPr>
        <w:ind w:left="1800" w:hanging="360"/>
      </w:pPr>
      <w:rPr>
        <w:rFonts w:hint="default"/>
      </w:rPr>
    </w:lvl>
    <w:lvl w:ilvl="3">
      <w:start w:val="1"/>
      <w:numFmt w:val="upperRoman"/>
      <w:lvlText w:val="%4."/>
      <w:lvlJc w:val="left"/>
      <w:pPr>
        <w:ind w:left="2880" w:hanging="720"/>
      </w:pPr>
      <w:rPr>
        <w:rFonts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54">
    <w:nsid w:val="4D021A1D"/>
    <w:multiLevelType w:val="multilevel"/>
    <w:tmpl w:val="47BE925C"/>
    <w:lvl w:ilvl="0">
      <w:start w:val="1"/>
      <w:numFmt w:val="decimal"/>
      <w:lvlText w:val="%1."/>
      <w:lvlJc w:val="left"/>
      <w:pPr>
        <w:ind w:left="1429" w:hanging="360"/>
      </w:pPr>
      <w:rPr>
        <w:b/>
        <w:bCs/>
      </w:rPr>
    </w:lvl>
    <w:lvl w:ilvl="1">
      <w:start w:val="2"/>
      <w:numFmt w:val="decimal"/>
      <w:isLgl/>
      <w:lvlText w:val="%1.%2"/>
      <w:lvlJc w:val="left"/>
      <w:pPr>
        <w:ind w:left="1637" w:hanging="360"/>
      </w:pPr>
      <w:rPr>
        <w:rFonts w:ascii="Bahnschrift" w:eastAsia="Bahnschrift" w:hAnsi="Bahnschrift" w:cs="Bahnschrift" w:hint="default"/>
        <w:b/>
        <w:bCs/>
      </w:rPr>
    </w:lvl>
    <w:lvl w:ilvl="2">
      <w:start w:val="1"/>
      <w:numFmt w:val="decimal"/>
      <w:isLgl/>
      <w:lvlText w:val="%1.%2.%3"/>
      <w:lvlJc w:val="left"/>
      <w:pPr>
        <w:ind w:left="2125" w:hanging="720"/>
      </w:pPr>
      <w:rPr>
        <w:rFonts w:ascii="Bahnschrift" w:eastAsia="Bahnschrift" w:hAnsi="Bahnschrift" w:cs="Bahnschrift" w:hint="default"/>
      </w:rPr>
    </w:lvl>
    <w:lvl w:ilvl="3">
      <w:start w:val="1"/>
      <w:numFmt w:val="decimal"/>
      <w:isLgl/>
      <w:lvlText w:val="%1.%2.%3.%4"/>
      <w:lvlJc w:val="left"/>
      <w:pPr>
        <w:ind w:left="2293" w:hanging="720"/>
      </w:pPr>
      <w:rPr>
        <w:rFonts w:ascii="Bahnschrift" w:eastAsia="Bahnschrift" w:hAnsi="Bahnschrift" w:cs="Bahnschrift" w:hint="default"/>
      </w:rPr>
    </w:lvl>
    <w:lvl w:ilvl="4">
      <w:start w:val="1"/>
      <w:numFmt w:val="decimal"/>
      <w:isLgl/>
      <w:lvlText w:val="%1.%2.%3.%4.%5"/>
      <w:lvlJc w:val="left"/>
      <w:pPr>
        <w:ind w:left="2461" w:hanging="720"/>
      </w:pPr>
      <w:rPr>
        <w:rFonts w:ascii="Bahnschrift" w:eastAsia="Bahnschrift" w:hAnsi="Bahnschrift" w:cs="Bahnschrift" w:hint="default"/>
      </w:rPr>
    </w:lvl>
    <w:lvl w:ilvl="5">
      <w:start w:val="1"/>
      <w:numFmt w:val="decimal"/>
      <w:isLgl/>
      <w:lvlText w:val="%1.%2.%3.%4.%5.%6"/>
      <w:lvlJc w:val="left"/>
      <w:pPr>
        <w:ind w:left="2989" w:hanging="1080"/>
      </w:pPr>
      <w:rPr>
        <w:rFonts w:ascii="Bahnschrift" w:eastAsia="Bahnschrift" w:hAnsi="Bahnschrift" w:cs="Bahnschrift" w:hint="default"/>
      </w:rPr>
    </w:lvl>
    <w:lvl w:ilvl="6">
      <w:start w:val="1"/>
      <w:numFmt w:val="decimal"/>
      <w:isLgl/>
      <w:lvlText w:val="%1.%2.%3.%4.%5.%6.%7"/>
      <w:lvlJc w:val="left"/>
      <w:pPr>
        <w:ind w:left="3157" w:hanging="1080"/>
      </w:pPr>
      <w:rPr>
        <w:rFonts w:ascii="Bahnschrift" w:eastAsia="Bahnschrift" w:hAnsi="Bahnschrift" w:cs="Bahnschrift" w:hint="default"/>
      </w:rPr>
    </w:lvl>
    <w:lvl w:ilvl="7">
      <w:start w:val="1"/>
      <w:numFmt w:val="decimal"/>
      <w:isLgl/>
      <w:lvlText w:val="%1.%2.%3.%4.%5.%6.%7.%8"/>
      <w:lvlJc w:val="left"/>
      <w:pPr>
        <w:ind w:left="3685" w:hanging="1440"/>
      </w:pPr>
      <w:rPr>
        <w:rFonts w:ascii="Bahnschrift" w:eastAsia="Bahnschrift" w:hAnsi="Bahnschrift" w:cs="Bahnschrift" w:hint="default"/>
      </w:rPr>
    </w:lvl>
    <w:lvl w:ilvl="8">
      <w:start w:val="1"/>
      <w:numFmt w:val="decimal"/>
      <w:isLgl/>
      <w:lvlText w:val="%1.%2.%3.%4.%5.%6.%7.%8.%9"/>
      <w:lvlJc w:val="left"/>
      <w:pPr>
        <w:ind w:left="3853" w:hanging="1440"/>
      </w:pPr>
      <w:rPr>
        <w:rFonts w:ascii="Bahnschrift" w:eastAsia="Bahnschrift" w:hAnsi="Bahnschrift" w:cs="Bahnschrift" w:hint="default"/>
      </w:rPr>
    </w:lvl>
  </w:abstractNum>
  <w:abstractNum w:abstractNumId="55">
    <w:nsid w:val="51062017"/>
    <w:multiLevelType w:val="hybridMultilevel"/>
    <w:tmpl w:val="87A087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52D44E1C"/>
    <w:multiLevelType w:val="hybridMultilevel"/>
    <w:tmpl w:val="9F96EC3E"/>
    <w:lvl w:ilvl="0" w:tplc="D946DF6C">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53D273AF"/>
    <w:multiLevelType w:val="multilevel"/>
    <w:tmpl w:val="9B9E6B8E"/>
    <w:lvl w:ilvl="0">
      <w:start w:val="1"/>
      <w:numFmt w:val="upperLetter"/>
      <w:lvlText w:val="%1."/>
      <w:lvlJc w:val="left"/>
      <w:pPr>
        <w:ind w:left="1778" w:hanging="360"/>
      </w:pPr>
      <w:rPr>
        <w:b/>
      </w:r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58">
    <w:nsid w:val="5A720F1D"/>
    <w:multiLevelType w:val="hybridMultilevel"/>
    <w:tmpl w:val="DEF286F4"/>
    <w:lvl w:ilvl="0" w:tplc="29308398">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5AAF2759"/>
    <w:multiLevelType w:val="multilevel"/>
    <w:tmpl w:val="71809BB2"/>
    <w:lvl w:ilvl="0">
      <w:start w:val="6"/>
      <w:numFmt w:val="bullet"/>
      <w:lvlText w:val="-"/>
      <w:lvlJc w:val="left"/>
      <w:pPr>
        <w:tabs>
          <w:tab w:val="num" w:pos="360"/>
        </w:tabs>
        <w:ind w:left="360" w:hanging="360"/>
      </w:pPr>
      <w:rPr>
        <w:rFonts w:ascii="Times New Roman" w:eastAsia="Times New Roman" w:hAnsi="Times New Roman" w:cs="Times New Roman" w:hint="default"/>
      </w:rPr>
    </w:lvl>
    <w:lvl w:ilvl="1">
      <w:start w:val="6"/>
      <w:numFmt w:val="bullet"/>
      <w:lvlText w:val="-"/>
      <w:lvlJc w:val="left"/>
      <w:pPr>
        <w:ind w:left="1080" w:hanging="360"/>
      </w:pPr>
      <w:rPr>
        <w:rFonts w:ascii="Times New Roman" w:eastAsia="Times New Roman" w:hAnsi="Times New Roman" w:cs="Times New Roman" w:hint="default"/>
      </w:rPr>
    </w:lvl>
    <w:lvl w:ilvl="2">
      <w:start w:val="1"/>
      <w:numFmt w:val="decimal"/>
      <w:lvlText w:val="%3."/>
      <w:lvlJc w:val="left"/>
      <w:pPr>
        <w:ind w:left="1800" w:hanging="360"/>
      </w:pPr>
      <w:rPr>
        <w:rFonts w:hint="default"/>
      </w:rPr>
    </w:lvl>
    <w:lvl w:ilvl="3">
      <w:start w:val="1"/>
      <w:numFmt w:val="upperRoman"/>
      <w:lvlText w:val="%4."/>
      <w:lvlJc w:val="left"/>
      <w:pPr>
        <w:ind w:left="2880" w:hanging="720"/>
      </w:pPr>
      <w:rPr>
        <w:rFonts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0">
    <w:nsid w:val="5B522108"/>
    <w:multiLevelType w:val="hybridMultilevel"/>
    <w:tmpl w:val="1CF66AEC"/>
    <w:lvl w:ilvl="0" w:tplc="8E5E4D3A">
      <w:start w:val="3"/>
      <w:numFmt w:val="upperLetter"/>
      <w:lvlText w:val="%1."/>
      <w:lvlJc w:val="left"/>
      <w:pPr>
        <w:ind w:left="3196" w:hanging="360"/>
      </w:pPr>
      <w:rPr>
        <w:rFonts w:hint="default"/>
      </w:rPr>
    </w:lvl>
    <w:lvl w:ilvl="1" w:tplc="040C0019" w:tentative="1">
      <w:start w:val="1"/>
      <w:numFmt w:val="lowerLetter"/>
      <w:lvlText w:val="%2."/>
      <w:lvlJc w:val="left"/>
      <w:pPr>
        <w:ind w:left="3916" w:hanging="360"/>
      </w:pPr>
    </w:lvl>
    <w:lvl w:ilvl="2" w:tplc="040C001B" w:tentative="1">
      <w:start w:val="1"/>
      <w:numFmt w:val="lowerRoman"/>
      <w:lvlText w:val="%3."/>
      <w:lvlJc w:val="right"/>
      <w:pPr>
        <w:ind w:left="4636" w:hanging="180"/>
      </w:pPr>
    </w:lvl>
    <w:lvl w:ilvl="3" w:tplc="040C000F" w:tentative="1">
      <w:start w:val="1"/>
      <w:numFmt w:val="decimal"/>
      <w:lvlText w:val="%4."/>
      <w:lvlJc w:val="left"/>
      <w:pPr>
        <w:ind w:left="5356" w:hanging="360"/>
      </w:pPr>
    </w:lvl>
    <w:lvl w:ilvl="4" w:tplc="040C0019" w:tentative="1">
      <w:start w:val="1"/>
      <w:numFmt w:val="lowerLetter"/>
      <w:lvlText w:val="%5."/>
      <w:lvlJc w:val="left"/>
      <w:pPr>
        <w:ind w:left="6076" w:hanging="360"/>
      </w:pPr>
    </w:lvl>
    <w:lvl w:ilvl="5" w:tplc="040C001B" w:tentative="1">
      <w:start w:val="1"/>
      <w:numFmt w:val="lowerRoman"/>
      <w:lvlText w:val="%6."/>
      <w:lvlJc w:val="right"/>
      <w:pPr>
        <w:ind w:left="6796" w:hanging="180"/>
      </w:pPr>
    </w:lvl>
    <w:lvl w:ilvl="6" w:tplc="040C000F" w:tentative="1">
      <w:start w:val="1"/>
      <w:numFmt w:val="decimal"/>
      <w:lvlText w:val="%7."/>
      <w:lvlJc w:val="left"/>
      <w:pPr>
        <w:ind w:left="7516" w:hanging="360"/>
      </w:pPr>
    </w:lvl>
    <w:lvl w:ilvl="7" w:tplc="040C0019" w:tentative="1">
      <w:start w:val="1"/>
      <w:numFmt w:val="lowerLetter"/>
      <w:lvlText w:val="%8."/>
      <w:lvlJc w:val="left"/>
      <w:pPr>
        <w:ind w:left="8236" w:hanging="360"/>
      </w:pPr>
    </w:lvl>
    <w:lvl w:ilvl="8" w:tplc="040C001B" w:tentative="1">
      <w:start w:val="1"/>
      <w:numFmt w:val="lowerRoman"/>
      <w:lvlText w:val="%9."/>
      <w:lvlJc w:val="right"/>
      <w:pPr>
        <w:ind w:left="8956" w:hanging="180"/>
      </w:pPr>
    </w:lvl>
  </w:abstractNum>
  <w:abstractNum w:abstractNumId="61">
    <w:nsid w:val="5CC81E14"/>
    <w:multiLevelType w:val="hybridMultilevel"/>
    <w:tmpl w:val="A3BC0C1C"/>
    <w:lvl w:ilvl="0" w:tplc="E3FE08F2">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5D9A2A87"/>
    <w:multiLevelType w:val="hybridMultilevel"/>
    <w:tmpl w:val="BC2A124C"/>
    <w:lvl w:ilvl="0" w:tplc="4E50AD5A">
      <w:start w:val="1"/>
      <w:numFmt w:val="decimal"/>
      <w:lvlText w:val="b.%1."/>
      <w:lvlJc w:val="left"/>
      <w:pPr>
        <w:ind w:left="720" w:hanging="360"/>
      </w:pPr>
      <w:rPr>
        <w:rFonts w:hint="default"/>
        <w:b/>
        <w:bCs w:val="0"/>
        <w:color w:val="231F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5DF53E1C"/>
    <w:multiLevelType w:val="multilevel"/>
    <w:tmpl w:val="EB780BAE"/>
    <w:styleLink w:val="WWNum3"/>
    <w:lvl w:ilvl="0">
      <w:numFmt w:val="bullet"/>
      <w:lvlText w:val=""/>
      <w:lvlJc w:val="left"/>
      <w:pPr>
        <w:ind w:left="720" w:hanging="360"/>
      </w:pPr>
      <w:rPr>
        <w:rFonts w:ascii="Symbol" w:eastAsia="Arial Unicode MS"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nsid w:val="5E0D683E"/>
    <w:multiLevelType w:val="multilevel"/>
    <w:tmpl w:val="07D4C43C"/>
    <w:lvl w:ilvl="0">
      <w:start w:val="1"/>
      <w:numFmt w:val="decimal"/>
      <w:lvlText w:val="%1."/>
      <w:lvlJc w:val="left"/>
      <w:pPr>
        <w:ind w:left="1004" w:hanging="360"/>
      </w:pPr>
    </w:lvl>
    <w:lvl w:ilvl="1">
      <w:start w:val="1"/>
      <w:numFmt w:val="decimal"/>
      <w:isLgl/>
      <w:lvlText w:val="%1.%2."/>
      <w:lvlJc w:val="left"/>
      <w:pPr>
        <w:ind w:left="1720" w:hanging="443"/>
      </w:pPr>
      <w:rPr>
        <w:rFonts w:cs="Times New Roman" w:hint="default"/>
      </w:rPr>
    </w:lvl>
    <w:lvl w:ilvl="2">
      <w:start w:val="1"/>
      <w:numFmt w:val="decimal"/>
      <w:isLgl/>
      <w:lvlText w:val="%1.%2.%3."/>
      <w:lvlJc w:val="left"/>
      <w:pPr>
        <w:ind w:left="2084" w:hanging="720"/>
      </w:pPr>
      <w:rPr>
        <w:rFonts w:cs="Times New Roman" w:hint="default"/>
      </w:rPr>
    </w:lvl>
    <w:lvl w:ilvl="3">
      <w:start w:val="1"/>
      <w:numFmt w:val="decimal"/>
      <w:isLgl/>
      <w:lvlText w:val="%1.%2.%3.%4."/>
      <w:lvlJc w:val="left"/>
      <w:pPr>
        <w:ind w:left="2444" w:hanging="720"/>
      </w:pPr>
      <w:rPr>
        <w:rFonts w:cs="Times New Roman" w:hint="default"/>
      </w:rPr>
    </w:lvl>
    <w:lvl w:ilvl="4">
      <w:start w:val="1"/>
      <w:numFmt w:val="decimal"/>
      <w:isLgl/>
      <w:lvlText w:val="%1.%2.%3.%4.%5."/>
      <w:lvlJc w:val="left"/>
      <w:pPr>
        <w:ind w:left="3164" w:hanging="1080"/>
      </w:pPr>
      <w:rPr>
        <w:rFonts w:cs="Times New Roman" w:hint="default"/>
      </w:rPr>
    </w:lvl>
    <w:lvl w:ilvl="5">
      <w:start w:val="1"/>
      <w:numFmt w:val="decimal"/>
      <w:isLgl/>
      <w:lvlText w:val="%1.%2.%3.%4.%5.%6."/>
      <w:lvlJc w:val="left"/>
      <w:pPr>
        <w:ind w:left="3524" w:hanging="1080"/>
      </w:pPr>
      <w:rPr>
        <w:rFonts w:cs="Times New Roman" w:hint="default"/>
      </w:rPr>
    </w:lvl>
    <w:lvl w:ilvl="6">
      <w:start w:val="1"/>
      <w:numFmt w:val="decimal"/>
      <w:isLgl/>
      <w:lvlText w:val="%1.%2.%3.%4.%5.%6.%7."/>
      <w:lvlJc w:val="left"/>
      <w:pPr>
        <w:ind w:left="4244" w:hanging="1440"/>
      </w:pPr>
      <w:rPr>
        <w:rFonts w:cs="Times New Roman" w:hint="default"/>
      </w:rPr>
    </w:lvl>
    <w:lvl w:ilvl="7">
      <w:start w:val="1"/>
      <w:numFmt w:val="decimal"/>
      <w:isLgl/>
      <w:lvlText w:val="%1.%2.%3.%4.%5.%6.%7.%8."/>
      <w:lvlJc w:val="left"/>
      <w:pPr>
        <w:ind w:left="4604" w:hanging="1440"/>
      </w:pPr>
      <w:rPr>
        <w:rFonts w:cs="Times New Roman" w:hint="default"/>
      </w:rPr>
    </w:lvl>
    <w:lvl w:ilvl="8">
      <w:start w:val="1"/>
      <w:numFmt w:val="decimal"/>
      <w:isLgl/>
      <w:lvlText w:val="%1.%2.%3.%4.%5.%6.%7.%8.%9."/>
      <w:lvlJc w:val="left"/>
      <w:pPr>
        <w:ind w:left="5324" w:hanging="1800"/>
      </w:pPr>
      <w:rPr>
        <w:rFonts w:cs="Times New Roman" w:hint="default"/>
      </w:rPr>
    </w:lvl>
  </w:abstractNum>
  <w:abstractNum w:abstractNumId="65">
    <w:nsid w:val="5EC0364D"/>
    <w:multiLevelType w:val="hybridMultilevel"/>
    <w:tmpl w:val="DDA6DF10"/>
    <w:styleLink w:val="LFO213"/>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nsid w:val="60F02BF0"/>
    <w:multiLevelType w:val="hybridMultilevel"/>
    <w:tmpl w:val="982414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65565884"/>
    <w:multiLevelType w:val="hybridMultilevel"/>
    <w:tmpl w:val="9AC616A2"/>
    <w:lvl w:ilvl="0" w:tplc="040C0017">
      <w:start w:val="1"/>
      <w:numFmt w:val="lowerLetter"/>
      <w:lvlText w:val="%1)"/>
      <w:lvlJc w:val="left"/>
      <w:pPr>
        <w:tabs>
          <w:tab w:val="num" w:pos="360"/>
        </w:tabs>
        <w:ind w:left="360" w:hanging="360"/>
      </w:pPr>
      <w:rPr>
        <w:rFonts w:hint="default"/>
        <w:u w:val="none"/>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68">
    <w:nsid w:val="68B82D5D"/>
    <w:multiLevelType w:val="hybridMultilevel"/>
    <w:tmpl w:val="15A82D32"/>
    <w:lvl w:ilvl="0" w:tplc="6596A6B6">
      <w:start w:val="15"/>
      <w:numFmt w:val="decimal"/>
      <w:lvlText w:val="%1"/>
      <w:lvlJc w:val="left"/>
      <w:pPr>
        <w:ind w:left="2903" w:hanging="360"/>
      </w:pPr>
      <w:rPr>
        <w:rFonts w:hint="default"/>
      </w:rPr>
    </w:lvl>
    <w:lvl w:ilvl="1" w:tplc="040C0019" w:tentative="1">
      <w:start w:val="1"/>
      <w:numFmt w:val="lowerLetter"/>
      <w:lvlText w:val="%2."/>
      <w:lvlJc w:val="left"/>
      <w:pPr>
        <w:ind w:left="3623" w:hanging="360"/>
      </w:pPr>
    </w:lvl>
    <w:lvl w:ilvl="2" w:tplc="040C001B" w:tentative="1">
      <w:start w:val="1"/>
      <w:numFmt w:val="lowerRoman"/>
      <w:lvlText w:val="%3."/>
      <w:lvlJc w:val="right"/>
      <w:pPr>
        <w:ind w:left="4343" w:hanging="180"/>
      </w:pPr>
    </w:lvl>
    <w:lvl w:ilvl="3" w:tplc="040C000F" w:tentative="1">
      <w:start w:val="1"/>
      <w:numFmt w:val="decimal"/>
      <w:lvlText w:val="%4."/>
      <w:lvlJc w:val="left"/>
      <w:pPr>
        <w:ind w:left="5063" w:hanging="360"/>
      </w:pPr>
    </w:lvl>
    <w:lvl w:ilvl="4" w:tplc="040C0019" w:tentative="1">
      <w:start w:val="1"/>
      <w:numFmt w:val="lowerLetter"/>
      <w:lvlText w:val="%5."/>
      <w:lvlJc w:val="left"/>
      <w:pPr>
        <w:ind w:left="5783" w:hanging="360"/>
      </w:pPr>
    </w:lvl>
    <w:lvl w:ilvl="5" w:tplc="040C001B" w:tentative="1">
      <w:start w:val="1"/>
      <w:numFmt w:val="lowerRoman"/>
      <w:lvlText w:val="%6."/>
      <w:lvlJc w:val="right"/>
      <w:pPr>
        <w:ind w:left="6503" w:hanging="180"/>
      </w:pPr>
    </w:lvl>
    <w:lvl w:ilvl="6" w:tplc="040C000F" w:tentative="1">
      <w:start w:val="1"/>
      <w:numFmt w:val="decimal"/>
      <w:lvlText w:val="%7."/>
      <w:lvlJc w:val="left"/>
      <w:pPr>
        <w:ind w:left="7223" w:hanging="360"/>
      </w:pPr>
    </w:lvl>
    <w:lvl w:ilvl="7" w:tplc="040C0019" w:tentative="1">
      <w:start w:val="1"/>
      <w:numFmt w:val="lowerLetter"/>
      <w:lvlText w:val="%8."/>
      <w:lvlJc w:val="left"/>
      <w:pPr>
        <w:ind w:left="7943" w:hanging="360"/>
      </w:pPr>
    </w:lvl>
    <w:lvl w:ilvl="8" w:tplc="040C001B" w:tentative="1">
      <w:start w:val="1"/>
      <w:numFmt w:val="lowerRoman"/>
      <w:lvlText w:val="%9."/>
      <w:lvlJc w:val="right"/>
      <w:pPr>
        <w:ind w:left="8663" w:hanging="180"/>
      </w:pPr>
    </w:lvl>
  </w:abstractNum>
  <w:abstractNum w:abstractNumId="69">
    <w:nsid w:val="69B771A0"/>
    <w:multiLevelType w:val="multilevel"/>
    <w:tmpl w:val="9244A6E2"/>
    <w:lvl w:ilvl="0">
      <w:start w:val="2"/>
      <w:numFmt w:val="decimal"/>
      <w:lvlText w:val="%1."/>
      <w:lvlJc w:val="left"/>
      <w:pPr>
        <w:ind w:left="360" w:hanging="360"/>
      </w:pPr>
      <w:rPr>
        <w:rFonts w:hint="default"/>
        <w:u w:val="none"/>
      </w:rPr>
    </w:lvl>
    <w:lvl w:ilvl="1">
      <w:start w:val="4"/>
      <w:numFmt w:val="decimal"/>
      <w:lvlText w:val="%1.%2."/>
      <w:lvlJc w:val="left"/>
      <w:pPr>
        <w:ind w:left="2080" w:hanging="360"/>
      </w:pPr>
      <w:rPr>
        <w:rFonts w:hint="default"/>
        <w:u w:val="none"/>
      </w:rPr>
    </w:lvl>
    <w:lvl w:ilvl="2">
      <w:start w:val="1"/>
      <w:numFmt w:val="decimal"/>
      <w:lvlText w:val="%1.%2.%3."/>
      <w:lvlJc w:val="left"/>
      <w:pPr>
        <w:ind w:left="4160" w:hanging="720"/>
      </w:pPr>
      <w:rPr>
        <w:rFonts w:hint="default"/>
        <w:u w:val="none"/>
      </w:rPr>
    </w:lvl>
    <w:lvl w:ilvl="3">
      <w:start w:val="1"/>
      <w:numFmt w:val="decimal"/>
      <w:lvlText w:val="%1.%2.%3.%4."/>
      <w:lvlJc w:val="left"/>
      <w:pPr>
        <w:ind w:left="5880" w:hanging="720"/>
      </w:pPr>
      <w:rPr>
        <w:rFonts w:hint="default"/>
        <w:u w:val="none"/>
      </w:rPr>
    </w:lvl>
    <w:lvl w:ilvl="4">
      <w:start w:val="1"/>
      <w:numFmt w:val="decimal"/>
      <w:lvlText w:val="%1.%2.%3.%4.%5."/>
      <w:lvlJc w:val="left"/>
      <w:pPr>
        <w:ind w:left="7960" w:hanging="1080"/>
      </w:pPr>
      <w:rPr>
        <w:rFonts w:hint="default"/>
        <w:u w:val="none"/>
      </w:rPr>
    </w:lvl>
    <w:lvl w:ilvl="5">
      <w:start w:val="1"/>
      <w:numFmt w:val="decimal"/>
      <w:lvlText w:val="%1.%2.%3.%4.%5.%6."/>
      <w:lvlJc w:val="left"/>
      <w:pPr>
        <w:ind w:left="9680" w:hanging="1080"/>
      </w:pPr>
      <w:rPr>
        <w:rFonts w:hint="default"/>
        <w:u w:val="none"/>
      </w:rPr>
    </w:lvl>
    <w:lvl w:ilvl="6">
      <w:start w:val="1"/>
      <w:numFmt w:val="decimal"/>
      <w:lvlText w:val="%1.%2.%3.%4.%5.%6.%7."/>
      <w:lvlJc w:val="left"/>
      <w:pPr>
        <w:ind w:left="11760" w:hanging="1440"/>
      </w:pPr>
      <w:rPr>
        <w:rFonts w:hint="default"/>
        <w:u w:val="none"/>
      </w:rPr>
    </w:lvl>
    <w:lvl w:ilvl="7">
      <w:start w:val="1"/>
      <w:numFmt w:val="decimal"/>
      <w:lvlText w:val="%1.%2.%3.%4.%5.%6.%7.%8."/>
      <w:lvlJc w:val="left"/>
      <w:pPr>
        <w:ind w:left="13480" w:hanging="1440"/>
      </w:pPr>
      <w:rPr>
        <w:rFonts w:hint="default"/>
        <w:u w:val="none"/>
      </w:rPr>
    </w:lvl>
    <w:lvl w:ilvl="8">
      <w:start w:val="1"/>
      <w:numFmt w:val="decimal"/>
      <w:lvlText w:val="%1.%2.%3.%4.%5.%6.%7.%8.%9."/>
      <w:lvlJc w:val="left"/>
      <w:pPr>
        <w:ind w:left="15560" w:hanging="1800"/>
      </w:pPr>
      <w:rPr>
        <w:rFonts w:hint="default"/>
        <w:u w:val="none"/>
      </w:rPr>
    </w:lvl>
  </w:abstractNum>
  <w:abstractNum w:abstractNumId="70">
    <w:nsid w:val="6BDA5F7A"/>
    <w:multiLevelType w:val="hybridMultilevel"/>
    <w:tmpl w:val="10340F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E0B6573"/>
    <w:multiLevelType w:val="hybridMultilevel"/>
    <w:tmpl w:val="8782E7F2"/>
    <w:lvl w:ilvl="0" w:tplc="FC0E5EF8">
      <w:start w:val="1"/>
      <w:numFmt w:val="bullet"/>
      <w:lvlText w:val="-"/>
      <w:lvlJc w:val="left"/>
      <w:pPr>
        <w:tabs>
          <w:tab w:val="num" w:pos="1776"/>
        </w:tabs>
        <w:ind w:left="1776" w:hanging="360"/>
      </w:pPr>
      <w:rPr>
        <w:rFonts w:ascii="Arial" w:eastAsia="Times New Roman" w:hAnsi="Arial" w:cs="Arial" w:hint="default"/>
      </w:rPr>
    </w:lvl>
    <w:lvl w:ilvl="1" w:tplc="FFFFFFFF">
      <w:start w:val="1"/>
      <w:numFmt w:val="bullet"/>
      <w:lvlText w:val="o"/>
      <w:lvlJc w:val="left"/>
      <w:pPr>
        <w:tabs>
          <w:tab w:val="num" w:pos="2856"/>
        </w:tabs>
        <w:ind w:left="2856" w:hanging="360"/>
      </w:pPr>
      <w:rPr>
        <w:rFonts w:ascii="Courier New" w:hAnsi="Courier New" w:hint="default"/>
      </w:rPr>
    </w:lvl>
    <w:lvl w:ilvl="2" w:tplc="FFFFFFFF">
      <w:start w:val="1"/>
      <w:numFmt w:val="bullet"/>
      <w:lvlText w:val=""/>
      <w:lvlJc w:val="left"/>
      <w:pPr>
        <w:tabs>
          <w:tab w:val="num" w:pos="3576"/>
        </w:tabs>
        <w:ind w:left="3576" w:hanging="360"/>
      </w:pPr>
      <w:rPr>
        <w:rFonts w:ascii="Wingdings" w:hAnsi="Wingdings" w:hint="default"/>
      </w:rPr>
    </w:lvl>
    <w:lvl w:ilvl="3" w:tplc="FFFFFFFF">
      <w:start w:val="1"/>
      <w:numFmt w:val="bullet"/>
      <w:lvlText w:val=""/>
      <w:lvlJc w:val="left"/>
      <w:pPr>
        <w:tabs>
          <w:tab w:val="num" w:pos="4296"/>
        </w:tabs>
        <w:ind w:left="4296" w:hanging="360"/>
      </w:pPr>
      <w:rPr>
        <w:rFonts w:ascii="Symbol" w:hAnsi="Symbol" w:hint="default"/>
      </w:rPr>
    </w:lvl>
    <w:lvl w:ilvl="4" w:tplc="FFFFFFFF">
      <w:start w:val="1"/>
      <w:numFmt w:val="bullet"/>
      <w:lvlText w:val="o"/>
      <w:lvlJc w:val="left"/>
      <w:pPr>
        <w:tabs>
          <w:tab w:val="num" w:pos="5016"/>
        </w:tabs>
        <w:ind w:left="5016" w:hanging="360"/>
      </w:pPr>
      <w:rPr>
        <w:rFonts w:ascii="Courier New" w:hAnsi="Courier New" w:hint="default"/>
      </w:rPr>
    </w:lvl>
    <w:lvl w:ilvl="5" w:tplc="FFFFFFFF">
      <w:start w:val="1"/>
      <w:numFmt w:val="bullet"/>
      <w:lvlText w:val=""/>
      <w:lvlJc w:val="left"/>
      <w:pPr>
        <w:tabs>
          <w:tab w:val="num" w:pos="5736"/>
        </w:tabs>
        <w:ind w:left="5736" w:hanging="360"/>
      </w:pPr>
      <w:rPr>
        <w:rFonts w:ascii="Wingdings" w:hAnsi="Wingdings" w:hint="default"/>
      </w:rPr>
    </w:lvl>
    <w:lvl w:ilvl="6" w:tplc="FFFFFFFF">
      <w:start w:val="1"/>
      <w:numFmt w:val="bullet"/>
      <w:lvlText w:val=""/>
      <w:lvlJc w:val="left"/>
      <w:pPr>
        <w:tabs>
          <w:tab w:val="num" w:pos="6456"/>
        </w:tabs>
        <w:ind w:left="6456" w:hanging="360"/>
      </w:pPr>
      <w:rPr>
        <w:rFonts w:ascii="Symbol" w:hAnsi="Symbol" w:hint="default"/>
      </w:rPr>
    </w:lvl>
    <w:lvl w:ilvl="7" w:tplc="FFFFFFFF">
      <w:start w:val="1"/>
      <w:numFmt w:val="bullet"/>
      <w:lvlText w:val="o"/>
      <w:lvlJc w:val="left"/>
      <w:pPr>
        <w:tabs>
          <w:tab w:val="num" w:pos="7176"/>
        </w:tabs>
        <w:ind w:left="7176" w:hanging="360"/>
      </w:pPr>
      <w:rPr>
        <w:rFonts w:ascii="Courier New" w:hAnsi="Courier New" w:hint="default"/>
      </w:rPr>
    </w:lvl>
    <w:lvl w:ilvl="8" w:tplc="FFFFFFFF">
      <w:start w:val="1"/>
      <w:numFmt w:val="bullet"/>
      <w:lvlText w:val=""/>
      <w:lvlJc w:val="left"/>
      <w:pPr>
        <w:tabs>
          <w:tab w:val="num" w:pos="7896"/>
        </w:tabs>
        <w:ind w:left="7896" w:hanging="360"/>
      </w:pPr>
      <w:rPr>
        <w:rFonts w:ascii="Wingdings" w:hAnsi="Wingdings" w:hint="default"/>
      </w:rPr>
    </w:lvl>
  </w:abstractNum>
  <w:abstractNum w:abstractNumId="72">
    <w:nsid w:val="6ECB417F"/>
    <w:multiLevelType w:val="hybridMultilevel"/>
    <w:tmpl w:val="EBC813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nsid w:val="6FDB0349"/>
    <w:multiLevelType w:val="hybridMultilevel"/>
    <w:tmpl w:val="764E1BC2"/>
    <w:lvl w:ilvl="0" w:tplc="7D66599C">
      <w:numFmt w:val="bullet"/>
      <w:lvlText w:val="-"/>
      <w:lvlJc w:val="left"/>
      <w:pPr>
        <w:ind w:left="1440" w:hanging="360"/>
      </w:pPr>
      <w:rPr>
        <w:rFonts w:ascii="Arial" w:eastAsia="Times New Roman" w:hAnsi="Arial" w:cs="Arial" w:hint="default"/>
        <w:color w:val="221F1F"/>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4">
    <w:nsid w:val="70D74286"/>
    <w:multiLevelType w:val="hybridMultilevel"/>
    <w:tmpl w:val="A3BC0C1C"/>
    <w:lvl w:ilvl="0" w:tplc="E3FE08F2">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72520069"/>
    <w:multiLevelType w:val="hybridMultilevel"/>
    <w:tmpl w:val="C0C83730"/>
    <w:lvl w:ilvl="0" w:tplc="040C0001">
      <w:start w:val="1"/>
      <w:numFmt w:val="bullet"/>
      <w:lvlText w:val=""/>
      <w:lvlJc w:val="left"/>
      <w:pPr>
        <w:ind w:left="1146"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6">
    <w:nsid w:val="7EC52817"/>
    <w:multiLevelType w:val="multilevel"/>
    <w:tmpl w:val="4704ECB8"/>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nsid w:val="7EF6776F"/>
    <w:multiLevelType w:val="hybridMultilevel"/>
    <w:tmpl w:val="4EFA1E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7F9970DF"/>
    <w:multiLevelType w:val="hybridMultilevel"/>
    <w:tmpl w:val="866A0968"/>
    <w:lvl w:ilvl="0" w:tplc="E8548EBC">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3"/>
  </w:num>
  <w:num w:numId="2">
    <w:abstractNumId w:val="5"/>
  </w:num>
  <w:num w:numId="3">
    <w:abstractNumId w:val="4"/>
  </w:num>
  <w:num w:numId="4">
    <w:abstractNumId w:val="6"/>
  </w:num>
  <w:num w:numId="5">
    <w:abstractNumId w:val="7"/>
  </w:num>
  <w:num w:numId="6">
    <w:abstractNumId w:val="11"/>
  </w:num>
  <w:num w:numId="7">
    <w:abstractNumId w:val="8"/>
  </w:num>
  <w:num w:numId="8">
    <w:abstractNumId w:val="9"/>
  </w:num>
  <w:num w:numId="9">
    <w:abstractNumId w:val="10"/>
  </w:num>
  <w:num w:numId="10">
    <w:abstractNumId w:val="24"/>
  </w:num>
  <w:num w:numId="11">
    <w:abstractNumId w:val="54"/>
  </w:num>
  <w:num w:numId="12">
    <w:abstractNumId w:val="25"/>
  </w:num>
  <w:num w:numId="13">
    <w:abstractNumId w:val="20"/>
  </w:num>
  <w:num w:numId="14">
    <w:abstractNumId w:val="40"/>
  </w:num>
  <w:num w:numId="15">
    <w:abstractNumId w:val="50"/>
  </w:num>
  <w:num w:numId="16">
    <w:abstractNumId w:val="30"/>
  </w:num>
  <w:num w:numId="17">
    <w:abstractNumId w:val="52"/>
  </w:num>
  <w:num w:numId="18">
    <w:abstractNumId w:val="51"/>
  </w:num>
  <w:num w:numId="19">
    <w:abstractNumId w:val="32"/>
  </w:num>
  <w:num w:numId="20">
    <w:abstractNumId w:val="71"/>
  </w:num>
  <w:num w:numId="21">
    <w:abstractNumId w:val="65"/>
  </w:num>
  <w:num w:numId="22">
    <w:abstractNumId w:val="37"/>
  </w:num>
  <w:num w:numId="23">
    <w:abstractNumId w:val="18"/>
  </w:num>
  <w:num w:numId="24">
    <w:abstractNumId w:val="49"/>
  </w:num>
  <w:num w:numId="25">
    <w:abstractNumId w:val="55"/>
  </w:num>
  <w:num w:numId="26">
    <w:abstractNumId w:val="17"/>
  </w:num>
  <w:num w:numId="27">
    <w:abstractNumId w:val="60"/>
  </w:num>
  <w:num w:numId="28">
    <w:abstractNumId w:val="13"/>
  </w:num>
  <w:num w:numId="29">
    <w:abstractNumId w:val="33"/>
  </w:num>
  <w:num w:numId="30">
    <w:abstractNumId w:val="72"/>
  </w:num>
  <w:num w:numId="31">
    <w:abstractNumId w:val="1"/>
  </w:num>
  <w:num w:numId="32">
    <w:abstractNumId w:val="42"/>
  </w:num>
  <w:num w:numId="33">
    <w:abstractNumId w:val="62"/>
  </w:num>
  <w:num w:numId="34">
    <w:abstractNumId w:val="12"/>
  </w:num>
  <w:num w:numId="35">
    <w:abstractNumId w:val="36"/>
  </w:num>
  <w:num w:numId="36">
    <w:abstractNumId w:val="44"/>
  </w:num>
  <w:num w:numId="37">
    <w:abstractNumId w:val="31"/>
  </w:num>
  <w:num w:numId="38">
    <w:abstractNumId w:val="48"/>
  </w:num>
  <w:num w:numId="39">
    <w:abstractNumId w:val="28"/>
  </w:num>
  <w:num w:numId="40">
    <w:abstractNumId w:val="56"/>
  </w:num>
  <w:num w:numId="41">
    <w:abstractNumId w:val="73"/>
  </w:num>
  <w:num w:numId="42">
    <w:abstractNumId w:val="21"/>
  </w:num>
  <w:num w:numId="43">
    <w:abstractNumId w:val="14"/>
  </w:num>
  <w:num w:numId="44">
    <w:abstractNumId w:val="22"/>
  </w:num>
  <w:num w:numId="45">
    <w:abstractNumId w:val="46"/>
  </w:num>
  <w:num w:numId="46">
    <w:abstractNumId w:val="61"/>
  </w:num>
  <w:num w:numId="47">
    <w:abstractNumId w:val="74"/>
  </w:num>
  <w:num w:numId="48">
    <w:abstractNumId w:val="76"/>
  </w:num>
  <w:num w:numId="49">
    <w:abstractNumId w:val="34"/>
  </w:num>
  <w:num w:numId="50">
    <w:abstractNumId w:val="47"/>
  </w:num>
  <w:num w:numId="51">
    <w:abstractNumId w:val="15"/>
  </w:num>
  <w:num w:numId="52">
    <w:abstractNumId w:val="78"/>
  </w:num>
  <w:num w:numId="53">
    <w:abstractNumId w:val="16"/>
  </w:num>
  <w:num w:numId="54">
    <w:abstractNumId w:val="58"/>
  </w:num>
  <w:num w:numId="55">
    <w:abstractNumId w:val="68"/>
  </w:num>
  <w:num w:numId="56">
    <w:abstractNumId w:val="64"/>
  </w:num>
  <w:num w:numId="57">
    <w:abstractNumId w:val="23"/>
  </w:num>
  <w:num w:numId="58">
    <w:abstractNumId w:val="39"/>
  </w:num>
  <w:num w:numId="59">
    <w:abstractNumId w:val="43"/>
  </w:num>
  <w:num w:numId="60">
    <w:abstractNumId w:val="26"/>
  </w:num>
  <w:num w:numId="61">
    <w:abstractNumId w:val="70"/>
  </w:num>
  <w:num w:numId="62">
    <w:abstractNumId w:val="35"/>
  </w:num>
  <w:num w:numId="63">
    <w:abstractNumId w:val="77"/>
  </w:num>
  <w:num w:numId="64">
    <w:abstractNumId w:val="27"/>
  </w:num>
  <w:num w:numId="65">
    <w:abstractNumId w:val="69"/>
  </w:num>
  <w:num w:numId="66">
    <w:abstractNumId w:val="41"/>
  </w:num>
  <w:num w:numId="67">
    <w:abstractNumId w:val="63"/>
  </w:num>
  <w:num w:numId="68">
    <w:abstractNumId w:val="0"/>
    <w:lvlOverride w:ilvl="0">
      <w:lvl w:ilvl="0">
        <w:numFmt w:val="bullet"/>
        <w:lvlText w:val=""/>
        <w:legacy w:legacy="1" w:legacySpace="0" w:legacyIndent="283"/>
        <w:lvlJc w:val="left"/>
        <w:pPr>
          <w:ind w:left="283" w:hanging="283"/>
        </w:pPr>
        <w:rPr>
          <w:rFonts w:ascii="Symbol" w:hAnsi="Symbol" w:hint="default"/>
        </w:rPr>
      </w:lvl>
    </w:lvlOverride>
  </w:num>
  <w:num w:numId="69">
    <w:abstractNumId w:val="66"/>
  </w:num>
  <w:num w:numId="70">
    <w:abstractNumId w:val="38"/>
  </w:num>
  <w:num w:numId="71">
    <w:abstractNumId w:val="0"/>
    <w:lvlOverride w:ilvl="0">
      <w:lvl w:ilvl="0">
        <w:numFmt w:val="bullet"/>
        <w:lvlText w:val=""/>
        <w:legacy w:legacy="1" w:legacySpace="0" w:legacyIndent="284"/>
        <w:lvlJc w:val="left"/>
        <w:pPr>
          <w:ind w:left="284" w:hanging="284"/>
        </w:pPr>
        <w:rPr>
          <w:rFonts w:ascii="Symbol" w:hAnsi="Symbol" w:hint="default"/>
        </w:rPr>
      </w:lvl>
    </w:lvlOverride>
  </w:num>
  <w:num w:numId="72">
    <w:abstractNumId w:val="19"/>
  </w:num>
  <w:num w:numId="73">
    <w:abstractNumId w:val="67"/>
  </w:num>
  <w:num w:numId="74">
    <w:abstractNumId w:val="29"/>
  </w:num>
  <w:num w:numId="75">
    <w:abstractNumId w:val="59"/>
  </w:num>
  <w:num w:numId="76">
    <w:abstractNumId w:val="53"/>
  </w:num>
  <w:num w:numId="77">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5"/>
  </w:num>
  <w:num w:numId="79">
    <w:abstractNumId w:val="57"/>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3F051D"/>
    <w:rsid w:val="0000011F"/>
    <w:rsid w:val="000016DA"/>
    <w:rsid w:val="00003184"/>
    <w:rsid w:val="000038B1"/>
    <w:rsid w:val="00003AC5"/>
    <w:rsid w:val="00003B02"/>
    <w:rsid w:val="00010CA6"/>
    <w:rsid w:val="000122D5"/>
    <w:rsid w:val="0001286B"/>
    <w:rsid w:val="00013341"/>
    <w:rsid w:val="000133C1"/>
    <w:rsid w:val="00014E36"/>
    <w:rsid w:val="00016DCE"/>
    <w:rsid w:val="000171B5"/>
    <w:rsid w:val="000213D8"/>
    <w:rsid w:val="00021B85"/>
    <w:rsid w:val="00021C64"/>
    <w:rsid w:val="0002306B"/>
    <w:rsid w:val="00025D22"/>
    <w:rsid w:val="00027205"/>
    <w:rsid w:val="00030380"/>
    <w:rsid w:val="00030E94"/>
    <w:rsid w:val="000319D2"/>
    <w:rsid w:val="00031E94"/>
    <w:rsid w:val="00033D03"/>
    <w:rsid w:val="00034ADE"/>
    <w:rsid w:val="000358DA"/>
    <w:rsid w:val="00036781"/>
    <w:rsid w:val="00041660"/>
    <w:rsid w:val="0004229D"/>
    <w:rsid w:val="00042D86"/>
    <w:rsid w:val="0004307B"/>
    <w:rsid w:val="00043B81"/>
    <w:rsid w:val="00043E81"/>
    <w:rsid w:val="000446CD"/>
    <w:rsid w:val="000447B7"/>
    <w:rsid w:val="00044F86"/>
    <w:rsid w:val="000472AF"/>
    <w:rsid w:val="000473E3"/>
    <w:rsid w:val="00047A95"/>
    <w:rsid w:val="00050472"/>
    <w:rsid w:val="00050714"/>
    <w:rsid w:val="00050BCF"/>
    <w:rsid w:val="00050FBB"/>
    <w:rsid w:val="00052094"/>
    <w:rsid w:val="00052543"/>
    <w:rsid w:val="00054958"/>
    <w:rsid w:val="00055BBC"/>
    <w:rsid w:val="00056AD7"/>
    <w:rsid w:val="000572F3"/>
    <w:rsid w:val="0005761F"/>
    <w:rsid w:val="00060AD9"/>
    <w:rsid w:val="00063281"/>
    <w:rsid w:val="000651B3"/>
    <w:rsid w:val="000656DB"/>
    <w:rsid w:val="000663B9"/>
    <w:rsid w:val="00067513"/>
    <w:rsid w:val="000701F7"/>
    <w:rsid w:val="000743F9"/>
    <w:rsid w:val="00076264"/>
    <w:rsid w:val="00076460"/>
    <w:rsid w:val="00076A07"/>
    <w:rsid w:val="00080404"/>
    <w:rsid w:val="00084827"/>
    <w:rsid w:val="00085407"/>
    <w:rsid w:val="000876B4"/>
    <w:rsid w:val="000917C0"/>
    <w:rsid w:val="0009181F"/>
    <w:rsid w:val="00093433"/>
    <w:rsid w:val="00094647"/>
    <w:rsid w:val="000949D2"/>
    <w:rsid w:val="00097442"/>
    <w:rsid w:val="000A14BA"/>
    <w:rsid w:val="000A15BE"/>
    <w:rsid w:val="000A1B8F"/>
    <w:rsid w:val="000A3A16"/>
    <w:rsid w:val="000A4084"/>
    <w:rsid w:val="000A429B"/>
    <w:rsid w:val="000A4EC2"/>
    <w:rsid w:val="000A546A"/>
    <w:rsid w:val="000B02CF"/>
    <w:rsid w:val="000B0410"/>
    <w:rsid w:val="000B2BA6"/>
    <w:rsid w:val="000B6CD8"/>
    <w:rsid w:val="000B728A"/>
    <w:rsid w:val="000B7A34"/>
    <w:rsid w:val="000C1043"/>
    <w:rsid w:val="000C5C6D"/>
    <w:rsid w:val="000C78BF"/>
    <w:rsid w:val="000C7936"/>
    <w:rsid w:val="000D0152"/>
    <w:rsid w:val="000D4B00"/>
    <w:rsid w:val="000D590B"/>
    <w:rsid w:val="000D5DF3"/>
    <w:rsid w:val="000D6CA6"/>
    <w:rsid w:val="000E0618"/>
    <w:rsid w:val="000E21A4"/>
    <w:rsid w:val="000E494D"/>
    <w:rsid w:val="000E7F75"/>
    <w:rsid w:val="000F3E23"/>
    <w:rsid w:val="000F5A74"/>
    <w:rsid w:val="000F5F46"/>
    <w:rsid w:val="00100512"/>
    <w:rsid w:val="0010082C"/>
    <w:rsid w:val="00101833"/>
    <w:rsid w:val="00103230"/>
    <w:rsid w:val="001043E7"/>
    <w:rsid w:val="00106020"/>
    <w:rsid w:val="00106670"/>
    <w:rsid w:val="001070D7"/>
    <w:rsid w:val="0011043F"/>
    <w:rsid w:val="0011101C"/>
    <w:rsid w:val="0011183A"/>
    <w:rsid w:val="0011259A"/>
    <w:rsid w:val="001128E3"/>
    <w:rsid w:val="001134AF"/>
    <w:rsid w:val="00114AA1"/>
    <w:rsid w:val="00116B8C"/>
    <w:rsid w:val="00120BAF"/>
    <w:rsid w:val="00121CE5"/>
    <w:rsid w:val="00125801"/>
    <w:rsid w:val="00125EB1"/>
    <w:rsid w:val="00130F07"/>
    <w:rsid w:val="00131D04"/>
    <w:rsid w:val="00131E0B"/>
    <w:rsid w:val="001330C8"/>
    <w:rsid w:val="00133CA7"/>
    <w:rsid w:val="00134CB7"/>
    <w:rsid w:val="001354B3"/>
    <w:rsid w:val="00135C84"/>
    <w:rsid w:val="00136C0C"/>
    <w:rsid w:val="00141E4D"/>
    <w:rsid w:val="001422F5"/>
    <w:rsid w:val="0014284A"/>
    <w:rsid w:val="00143705"/>
    <w:rsid w:val="00150054"/>
    <w:rsid w:val="00151B2B"/>
    <w:rsid w:val="00153188"/>
    <w:rsid w:val="00153DF0"/>
    <w:rsid w:val="001604F4"/>
    <w:rsid w:val="001637D8"/>
    <w:rsid w:val="00163DE2"/>
    <w:rsid w:val="00165088"/>
    <w:rsid w:val="0016536E"/>
    <w:rsid w:val="00165A67"/>
    <w:rsid w:val="00166C94"/>
    <w:rsid w:val="001671CD"/>
    <w:rsid w:val="00171A1C"/>
    <w:rsid w:val="001726D0"/>
    <w:rsid w:val="0017339A"/>
    <w:rsid w:val="001746CE"/>
    <w:rsid w:val="001750A6"/>
    <w:rsid w:val="001804DC"/>
    <w:rsid w:val="00181FA4"/>
    <w:rsid w:val="00183970"/>
    <w:rsid w:val="00184B0C"/>
    <w:rsid w:val="00185DF3"/>
    <w:rsid w:val="00187242"/>
    <w:rsid w:val="0018739C"/>
    <w:rsid w:val="00192C35"/>
    <w:rsid w:val="00194DAC"/>
    <w:rsid w:val="00195DEF"/>
    <w:rsid w:val="001969F9"/>
    <w:rsid w:val="00197E45"/>
    <w:rsid w:val="001A1D22"/>
    <w:rsid w:val="001A3567"/>
    <w:rsid w:val="001B08D6"/>
    <w:rsid w:val="001B2465"/>
    <w:rsid w:val="001B24E0"/>
    <w:rsid w:val="001B4CF3"/>
    <w:rsid w:val="001B5B4B"/>
    <w:rsid w:val="001B69D4"/>
    <w:rsid w:val="001B7AB4"/>
    <w:rsid w:val="001C1FB5"/>
    <w:rsid w:val="001C2F9A"/>
    <w:rsid w:val="001D0476"/>
    <w:rsid w:val="001D1F98"/>
    <w:rsid w:val="001D2FBF"/>
    <w:rsid w:val="001D32A0"/>
    <w:rsid w:val="001D490B"/>
    <w:rsid w:val="001D49B4"/>
    <w:rsid w:val="001D49DB"/>
    <w:rsid w:val="001D7635"/>
    <w:rsid w:val="001D7BD1"/>
    <w:rsid w:val="001E2C9F"/>
    <w:rsid w:val="001E3000"/>
    <w:rsid w:val="001E3629"/>
    <w:rsid w:val="001E5939"/>
    <w:rsid w:val="001E6AE6"/>
    <w:rsid w:val="001E778C"/>
    <w:rsid w:val="001F0B51"/>
    <w:rsid w:val="001F2129"/>
    <w:rsid w:val="001F3EA4"/>
    <w:rsid w:val="001F4453"/>
    <w:rsid w:val="001F49B0"/>
    <w:rsid w:val="001F537C"/>
    <w:rsid w:val="001F5BD2"/>
    <w:rsid w:val="001F6E74"/>
    <w:rsid w:val="001F7612"/>
    <w:rsid w:val="001F76FB"/>
    <w:rsid w:val="002000BA"/>
    <w:rsid w:val="00200DD2"/>
    <w:rsid w:val="00201AD2"/>
    <w:rsid w:val="002021A5"/>
    <w:rsid w:val="00203220"/>
    <w:rsid w:val="00205E0F"/>
    <w:rsid w:val="00206D6B"/>
    <w:rsid w:val="002102FC"/>
    <w:rsid w:val="00210EAB"/>
    <w:rsid w:val="002111DF"/>
    <w:rsid w:val="002112C4"/>
    <w:rsid w:val="00211671"/>
    <w:rsid w:val="00217061"/>
    <w:rsid w:val="00221CC2"/>
    <w:rsid w:val="002312BC"/>
    <w:rsid w:val="00231CD0"/>
    <w:rsid w:val="00233D01"/>
    <w:rsid w:val="00236CFD"/>
    <w:rsid w:val="002428A7"/>
    <w:rsid w:val="00245ADE"/>
    <w:rsid w:val="00247080"/>
    <w:rsid w:val="00250594"/>
    <w:rsid w:val="00250CF2"/>
    <w:rsid w:val="00252405"/>
    <w:rsid w:val="00252B08"/>
    <w:rsid w:val="00252B34"/>
    <w:rsid w:val="0025563F"/>
    <w:rsid w:val="00256314"/>
    <w:rsid w:val="002605E4"/>
    <w:rsid w:val="00263787"/>
    <w:rsid w:val="00263BDC"/>
    <w:rsid w:val="00265A67"/>
    <w:rsid w:val="00265FE1"/>
    <w:rsid w:val="0026622B"/>
    <w:rsid w:val="002666E4"/>
    <w:rsid w:val="002667C6"/>
    <w:rsid w:val="00266BDB"/>
    <w:rsid w:val="00267ED0"/>
    <w:rsid w:val="00271538"/>
    <w:rsid w:val="00271879"/>
    <w:rsid w:val="00274DAA"/>
    <w:rsid w:val="00277256"/>
    <w:rsid w:val="00283BA9"/>
    <w:rsid w:val="00283EDC"/>
    <w:rsid w:val="00284386"/>
    <w:rsid w:val="002915F0"/>
    <w:rsid w:val="00292FEF"/>
    <w:rsid w:val="00293A74"/>
    <w:rsid w:val="00293D41"/>
    <w:rsid w:val="002949FB"/>
    <w:rsid w:val="002960D0"/>
    <w:rsid w:val="00296353"/>
    <w:rsid w:val="00297991"/>
    <w:rsid w:val="002A0117"/>
    <w:rsid w:val="002A060D"/>
    <w:rsid w:val="002A07D8"/>
    <w:rsid w:val="002A0892"/>
    <w:rsid w:val="002A0EA5"/>
    <w:rsid w:val="002A4033"/>
    <w:rsid w:val="002A4C15"/>
    <w:rsid w:val="002A74FB"/>
    <w:rsid w:val="002A76E0"/>
    <w:rsid w:val="002B5CAF"/>
    <w:rsid w:val="002B7B8C"/>
    <w:rsid w:val="002C280A"/>
    <w:rsid w:val="002D13F3"/>
    <w:rsid w:val="002D23DD"/>
    <w:rsid w:val="002D3A1F"/>
    <w:rsid w:val="002D3DD7"/>
    <w:rsid w:val="002D56B3"/>
    <w:rsid w:val="002E2225"/>
    <w:rsid w:val="002E7866"/>
    <w:rsid w:val="002F414A"/>
    <w:rsid w:val="002F4BCE"/>
    <w:rsid w:val="002F4C45"/>
    <w:rsid w:val="002F5C96"/>
    <w:rsid w:val="003006B2"/>
    <w:rsid w:val="00301D81"/>
    <w:rsid w:val="00302AB5"/>
    <w:rsid w:val="00302DA4"/>
    <w:rsid w:val="00304E7D"/>
    <w:rsid w:val="0030575F"/>
    <w:rsid w:val="00314B9A"/>
    <w:rsid w:val="0031520C"/>
    <w:rsid w:val="003164B0"/>
    <w:rsid w:val="00316E7B"/>
    <w:rsid w:val="00321897"/>
    <w:rsid w:val="003221AD"/>
    <w:rsid w:val="00327C21"/>
    <w:rsid w:val="0033262F"/>
    <w:rsid w:val="00332783"/>
    <w:rsid w:val="00333999"/>
    <w:rsid w:val="003342C1"/>
    <w:rsid w:val="00335326"/>
    <w:rsid w:val="00337096"/>
    <w:rsid w:val="003438D5"/>
    <w:rsid w:val="00343CEB"/>
    <w:rsid w:val="00346356"/>
    <w:rsid w:val="0035173F"/>
    <w:rsid w:val="0035285F"/>
    <w:rsid w:val="0035331A"/>
    <w:rsid w:val="003539E3"/>
    <w:rsid w:val="003547D1"/>
    <w:rsid w:val="00354EE3"/>
    <w:rsid w:val="00355744"/>
    <w:rsid w:val="00355ADA"/>
    <w:rsid w:val="00357337"/>
    <w:rsid w:val="003577A5"/>
    <w:rsid w:val="003664B8"/>
    <w:rsid w:val="00367CA8"/>
    <w:rsid w:val="00371B60"/>
    <w:rsid w:val="00373FC0"/>
    <w:rsid w:val="00374666"/>
    <w:rsid w:val="00375C12"/>
    <w:rsid w:val="00376CB3"/>
    <w:rsid w:val="003774C2"/>
    <w:rsid w:val="00384252"/>
    <w:rsid w:val="003861E1"/>
    <w:rsid w:val="003919E6"/>
    <w:rsid w:val="00391DB2"/>
    <w:rsid w:val="00395F65"/>
    <w:rsid w:val="0039682A"/>
    <w:rsid w:val="00396D42"/>
    <w:rsid w:val="003976BF"/>
    <w:rsid w:val="003A156D"/>
    <w:rsid w:val="003A2193"/>
    <w:rsid w:val="003A364D"/>
    <w:rsid w:val="003A4A4C"/>
    <w:rsid w:val="003A5A4C"/>
    <w:rsid w:val="003A5E17"/>
    <w:rsid w:val="003A683F"/>
    <w:rsid w:val="003B1B01"/>
    <w:rsid w:val="003B1D2A"/>
    <w:rsid w:val="003B1E85"/>
    <w:rsid w:val="003B2F96"/>
    <w:rsid w:val="003B3370"/>
    <w:rsid w:val="003B397C"/>
    <w:rsid w:val="003B41BD"/>
    <w:rsid w:val="003B52A1"/>
    <w:rsid w:val="003C0B40"/>
    <w:rsid w:val="003C20D0"/>
    <w:rsid w:val="003C55AA"/>
    <w:rsid w:val="003C5D98"/>
    <w:rsid w:val="003C61F5"/>
    <w:rsid w:val="003C6B52"/>
    <w:rsid w:val="003C7DA3"/>
    <w:rsid w:val="003D2206"/>
    <w:rsid w:val="003D311C"/>
    <w:rsid w:val="003D349A"/>
    <w:rsid w:val="003D34A2"/>
    <w:rsid w:val="003D3F4D"/>
    <w:rsid w:val="003E0659"/>
    <w:rsid w:val="003E2154"/>
    <w:rsid w:val="003E3C27"/>
    <w:rsid w:val="003F051D"/>
    <w:rsid w:val="003F2ABE"/>
    <w:rsid w:val="003F4876"/>
    <w:rsid w:val="003F51C8"/>
    <w:rsid w:val="003F53B8"/>
    <w:rsid w:val="003F70FB"/>
    <w:rsid w:val="003F7A56"/>
    <w:rsid w:val="004035C1"/>
    <w:rsid w:val="0040472C"/>
    <w:rsid w:val="00404FEC"/>
    <w:rsid w:val="00405AEB"/>
    <w:rsid w:val="0040668C"/>
    <w:rsid w:val="00406C75"/>
    <w:rsid w:val="00407EAA"/>
    <w:rsid w:val="0041037A"/>
    <w:rsid w:val="00410676"/>
    <w:rsid w:val="004137F5"/>
    <w:rsid w:val="00414789"/>
    <w:rsid w:val="00416D52"/>
    <w:rsid w:val="00416FA8"/>
    <w:rsid w:val="004221B6"/>
    <w:rsid w:val="00423938"/>
    <w:rsid w:val="00423E9E"/>
    <w:rsid w:val="00423EAF"/>
    <w:rsid w:val="00430153"/>
    <w:rsid w:val="00432DCE"/>
    <w:rsid w:val="00434DA1"/>
    <w:rsid w:val="00435B89"/>
    <w:rsid w:val="00436289"/>
    <w:rsid w:val="004427DA"/>
    <w:rsid w:val="00444DA3"/>
    <w:rsid w:val="00445223"/>
    <w:rsid w:val="00445807"/>
    <w:rsid w:val="00445EC8"/>
    <w:rsid w:val="004508A6"/>
    <w:rsid w:val="00452D4C"/>
    <w:rsid w:val="00462AD4"/>
    <w:rsid w:val="00463D3D"/>
    <w:rsid w:val="00464E79"/>
    <w:rsid w:val="00465A13"/>
    <w:rsid w:val="00466365"/>
    <w:rsid w:val="004663A6"/>
    <w:rsid w:val="00466E11"/>
    <w:rsid w:val="00466F5F"/>
    <w:rsid w:val="004676D1"/>
    <w:rsid w:val="00471494"/>
    <w:rsid w:val="004720E9"/>
    <w:rsid w:val="00472525"/>
    <w:rsid w:val="00472B7C"/>
    <w:rsid w:val="00474240"/>
    <w:rsid w:val="00475950"/>
    <w:rsid w:val="00475CDF"/>
    <w:rsid w:val="0047622F"/>
    <w:rsid w:val="00476425"/>
    <w:rsid w:val="00485056"/>
    <w:rsid w:val="00486DB3"/>
    <w:rsid w:val="004931E8"/>
    <w:rsid w:val="0049493E"/>
    <w:rsid w:val="004950B5"/>
    <w:rsid w:val="0049666B"/>
    <w:rsid w:val="004968EE"/>
    <w:rsid w:val="00497802"/>
    <w:rsid w:val="00497FB2"/>
    <w:rsid w:val="004A1A85"/>
    <w:rsid w:val="004A38FE"/>
    <w:rsid w:val="004A4843"/>
    <w:rsid w:val="004A4AB5"/>
    <w:rsid w:val="004A7372"/>
    <w:rsid w:val="004A77C4"/>
    <w:rsid w:val="004B0479"/>
    <w:rsid w:val="004B4221"/>
    <w:rsid w:val="004B560F"/>
    <w:rsid w:val="004C2FA2"/>
    <w:rsid w:val="004C2FBA"/>
    <w:rsid w:val="004C688B"/>
    <w:rsid w:val="004C7460"/>
    <w:rsid w:val="004D0634"/>
    <w:rsid w:val="004D0A7A"/>
    <w:rsid w:val="004D0C6F"/>
    <w:rsid w:val="004D1317"/>
    <w:rsid w:val="004D2B02"/>
    <w:rsid w:val="004D2D94"/>
    <w:rsid w:val="004D31E4"/>
    <w:rsid w:val="004D423E"/>
    <w:rsid w:val="004D523D"/>
    <w:rsid w:val="004D56F7"/>
    <w:rsid w:val="004D646F"/>
    <w:rsid w:val="004E0A7F"/>
    <w:rsid w:val="004E2ADD"/>
    <w:rsid w:val="004E3E98"/>
    <w:rsid w:val="004E48CF"/>
    <w:rsid w:val="004E4B7E"/>
    <w:rsid w:val="004E512D"/>
    <w:rsid w:val="004F0B9A"/>
    <w:rsid w:val="004F18F8"/>
    <w:rsid w:val="004F20F4"/>
    <w:rsid w:val="004F4087"/>
    <w:rsid w:val="004F65A1"/>
    <w:rsid w:val="004F6EC3"/>
    <w:rsid w:val="004F743B"/>
    <w:rsid w:val="004F7835"/>
    <w:rsid w:val="0050123A"/>
    <w:rsid w:val="00501791"/>
    <w:rsid w:val="00504C21"/>
    <w:rsid w:val="00506E55"/>
    <w:rsid w:val="00507161"/>
    <w:rsid w:val="0050772F"/>
    <w:rsid w:val="005132F5"/>
    <w:rsid w:val="00514333"/>
    <w:rsid w:val="00514635"/>
    <w:rsid w:val="005146FC"/>
    <w:rsid w:val="00514E53"/>
    <w:rsid w:val="00516C6B"/>
    <w:rsid w:val="00517395"/>
    <w:rsid w:val="0052007B"/>
    <w:rsid w:val="00521A3D"/>
    <w:rsid w:val="005223C1"/>
    <w:rsid w:val="00523A00"/>
    <w:rsid w:val="00526F42"/>
    <w:rsid w:val="00534D5E"/>
    <w:rsid w:val="005364BD"/>
    <w:rsid w:val="00540471"/>
    <w:rsid w:val="00541480"/>
    <w:rsid w:val="0054160C"/>
    <w:rsid w:val="0054171F"/>
    <w:rsid w:val="00541D36"/>
    <w:rsid w:val="00543C7A"/>
    <w:rsid w:val="00545DB7"/>
    <w:rsid w:val="005470E7"/>
    <w:rsid w:val="00547E5B"/>
    <w:rsid w:val="00547E77"/>
    <w:rsid w:val="00550889"/>
    <w:rsid w:val="005536E4"/>
    <w:rsid w:val="00554304"/>
    <w:rsid w:val="00555E7A"/>
    <w:rsid w:val="0056159F"/>
    <w:rsid w:val="00561CB9"/>
    <w:rsid w:val="005624FB"/>
    <w:rsid w:val="00564D93"/>
    <w:rsid w:val="00565C5F"/>
    <w:rsid w:val="00572250"/>
    <w:rsid w:val="00572818"/>
    <w:rsid w:val="005728B4"/>
    <w:rsid w:val="00574536"/>
    <w:rsid w:val="0057631C"/>
    <w:rsid w:val="00584F78"/>
    <w:rsid w:val="005856A5"/>
    <w:rsid w:val="00590025"/>
    <w:rsid w:val="00590931"/>
    <w:rsid w:val="005924F2"/>
    <w:rsid w:val="005934DC"/>
    <w:rsid w:val="00593C7A"/>
    <w:rsid w:val="00594D91"/>
    <w:rsid w:val="00594E62"/>
    <w:rsid w:val="0059603E"/>
    <w:rsid w:val="005A78A4"/>
    <w:rsid w:val="005B09D4"/>
    <w:rsid w:val="005B0DDD"/>
    <w:rsid w:val="005B3595"/>
    <w:rsid w:val="005B5422"/>
    <w:rsid w:val="005B6219"/>
    <w:rsid w:val="005C0689"/>
    <w:rsid w:val="005C072E"/>
    <w:rsid w:val="005C0BE5"/>
    <w:rsid w:val="005C22E7"/>
    <w:rsid w:val="005D008F"/>
    <w:rsid w:val="005D052C"/>
    <w:rsid w:val="005D0834"/>
    <w:rsid w:val="005D13CD"/>
    <w:rsid w:val="005D25D6"/>
    <w:rsid w:val="005D34F9"/>
    <w:rsid w:val="005D3603"/>
    <w:rsid w:val="005D3F0C"/>
    <w:rsid w:val="005D411D"/>
    <w:rsid w:val="005E18CC"/>
    <w:rsid w:val="005E23AC"/>
    <w:rsid w:val="005E23D6"/>
    <w:rsid w:val="005E2F47"/>
    <w:rsid w:val="005E3F67"/>
    <w:rsid w:val="005E4F6E"/>
    <w:rsid w:val="005E53A8"/>
    <w:rsid w:val="005E55A1"/>
    <w:rsid w:val="005E569F"/>
    <w:rsid w:val="005E5B63"/>
    <w:rsid w:val="005E605A"/>
    <w:rsid w:val="005F02AF"/>
    <w:rsid w:val="005F1109"/>
    <w:rsid w:val="005F4BCC"/>
    <w:rsid w:val="005F6DA3"/>
    <w:rsid w:val="00601A96"/>
    <w:rsid w:val="00604CD3"/>
    <w:rsid w:val="00605972"/>
    <w:rsid w:val="00605FCC"/>
    <w:rsid w:val="0060676F"/>
    <w:rsid w:val="00607327"/>
    <w:rsid w:val="00607E90"/>
    <w:rsid w:val="00611079"/>
    <w:rsid w:val="006142DA"/>
    <w:rsid w:val="00615281"/>
    <w:rsid w:val="0061712F"/>
    <w:rsid w:val="00620004"/>
    <w:rsid w:val="006201F0"/>
    <w:rsid w:val="00621D6C"/>
    <w:rsid w:val="0062263B"/>
    <w:rsid w:val="00622FE6"/>
    <w:rsid w:val="006236DA"/>
    <w:rsid w:val="0062647D"/>
    <w:rsid w:val="006321CC"/>
    <w:rsid w:val="00640250"/>
    <w:rsid w:val="00644806"/>
    <w:rsid w:val="0064526C"/>
    <w:rsid w:val="006468D3"/>
    <w:rsid w:val="00652F5C"/>
    <w:rsid w:val="006532CB"/>
    <w:rsid w:val="0065454D"/>
    <w:rsid w:val="0065484E"/>
    <w:rsid w:val="00655322"/>
    <w:rsid w:val="00663CEA"/>
    <w:rsid w:val="00664273"/>
    <w:rsid w:val="0066574B"/>
    <w:rsid w:val="006677E1"/>
    <w:rsid w:val="00672921"/>
    <w:rsid w:val="006756F5"/>
    <w:rsid w:val="00677181"/>
    <w:rsid w:val="00680874"/>
    <w:rsid w:val="00681B40"/>
    <w:rsid w:val="00682C63"/>
    <w:rsid w:val="00683E4A"/>
    <w:rsid w:val="00684637"/>
    <w:rsid w:val="006859BE"/>
    <w:rsid w:val="0068728C"/>
    <w:rsid w:val="00690EB3"/>
    <w:rsid w:val="00692D21"/>
    <w:rsid w:val="00694551"/>
    <w:rsid w:val="006950D2"/>
    <w:rsid w:val="006A0B83"/>
    <w:rsid w:val="006A110A"/>
    <w:rsid w:val="006A2C34"/>
    <w:rsid w:val="006A3843"/>
    <w:rsid w:val="006A447F"/>
    <w:rsid w:val="006A54F9"/>
    <w:rsid w:val="006A69C6"/>
    <w:rsid w:val="006A72C4"/>
    <w:rsid w:val="006B0EE6"/>
    <w:rsid w:val="006B2F11"/>
    <w:rsid w:val="006B424B"/>
    <w:rsid w:val="006B47F2"/>
    <w:rsid w:val="006B4E77"/>
    <w:rsid w:val="006B5B5B"/>
    <w:rsid w:val="006B6BE5"/>
    <w:rsid w:val="006B737C"/>
    <w:rsid w:val="006B7F36"/>
    <w:rsid w:val="006C166D"/>
    <w:rsid w:val="006C5080"/>
    <w:rsid w:val="006C5595"/>
    <w:rsid w:val="006C6273"/>
    <w:rsid w:val="006D17B5"/>
    <w:rsid w:val="006D2D77"/>
    <w:rsid w:val="006D51AA"/>
    <w:rsid w:val="006D5DA4"/>
    <w:rsid w:val="006D6543"/>
    <w:rsid w:val="006D663B"/>
    <w:rsid w:val="006D7A46"/>
    <w:rsid w:val="006E09AB"/>
    <w:rsid w:val="006E1B4D"/>
    <w:rsid w:val="006E6620"/>
    <w:rsid w:val="006E74AF"/>
    <w:rsid w:val="006E79F5"/>
    <w:rsid w:val="006F3C7A"/>
    <w:rsid w:val="006F5CEB"/>
    <w:rsid w:val="006F67B6"/>
    <w:rsid w:val="00700014"/>
    <w:rsid w:val="00704AC3"/>
    <w:rsid w:val="00705B04"/>
    <w:rsid w:val="00705D5B"/>
    <w:rsid w:val="00706882"/>
    <w:rsid w:val="00706B67"/>
    <w:rsid w:val="007075E8"/>
    <w:rsid w:val="0071135D"/>
    <w:rsid w:val="00711BD5"/>
    <w:rsid w:val="00713B26"/>
    <w:rsid w:val="00714A5D"/>
    <w:rsid w:val="007159DF"/>
    <w:rsid w:val="00717638"/>
    <w:rsid w:val="00721E2F"/>
    <w:rsid w:val="007220F4"/>
    <w:rsid w:val="00722979"/>
    <w:rsid w:val="007238D7"/>
    <w:rsid w:val="00724A53"/>
    <w:rsid w:val="00724B3A"/>
    <w:rsid w:val="007251D7"/>
    <w:rsid w:val="007268F5"/>
    <w:rsid w:val="00726909"/>
    <w:rsid w:val="0072690E"/>
    <w:rsid w:val="00730960"/>
    <w:rsid w:val="00731F9D"/>
    <w:rsid w:val="00732BD1"/>
    <w:rsid w:val="00732DA1"/>
    <w:rsid w:val="007335AE"/>
    <w:rsid w:val="00733845"/>
    <w:rsid w:val="0073403F"/>
    <w:rsid w:val="00735805"/>
    <w:rsid w:val="0073646D"/>
    <w:rsid w:val="00737488"/>
    <w:rsid w:val="00741CDA"/>
    <w:rsid w:val="00741ECB"/>
    <w:rsid w:val="00745601"/>
    <w:rsid w:val="007476DB"/>
    <w:rsid w:val="00747CB8"/>
    <w:rsid w:val="0075193E"/>
    <w:rsid w:val="007535A3"/>
    <w:rsid w:val="007545DE"/>
    <w:rsid w:val="00756527"/>
    <w:rsid w:val="007627F8"/>
    <w:rsid w:val="00762803"/>
    <w:rsid w:val="0076282A"/>
    <w:rsid w:val="0076455F"/>
    <w:rsid w:val="00764DBB"/>
    <w:rsid w:val="0077067C"/>
    <w:rsid w:val="00770CFA"/>
    <w:rsid w:val="00770D63"/>
    <w:rsid w:val="007710CF"/>
    <w:rsid w:val="00776999"/>
    <w:rsid w:val="0077795D"/>
    <w:rsid w:val="00780506"/>
    <w:rsid w:val="0078174F"/>
    <w:rsid w:val="00783841"/>
    <w:rsid w:val="00783B39"/>
    <w:rsid w:val="00784C97"/>
    <w:rsid w:val="00786083"/>
    <w:rsid w:val="00791C9C"/>
    <w:rsid w:val="00791EBC"/>
    <w:rsid w:val="00796AA8"/>
    <w:rsid w:val="007A0200"/>
    <w:rsid w:val="007A0417"/>
    <w:rsid w:val="007A1422"/>
    <w:rsid w:val="007A3EDF"/>
    <w:rsid w:val="007A42BC"/>
    <w:rsid w:val="007A450A"/>
    <w:rsid w:val="007A59C0"/>
    <w:rsid w:val="007A67DC"/>
    <w:rsid w:val="007A715C"/>
    <w:rsid w:val="007B0020"/>
    <w:rsid w:val="007B1D71"/>
    <w:rsid w:val="007B2997"/>
    <w:rsid w:val="007B4CE6"/>
    <w:rsid w:val="007C0D62"/>
    <w:rsid w:val="007C2B39"/>
    <w:rsid w:val="007C3925"/>
    <w:rsid w:val="007C6A78"/>
    <w:rsid w:val="007C6D50"/>
    <w:rsid w:val="007D2253"/>
    <w:rsid w:val="007D4F83"/>
    <w:rsid w:val="007D7A94"/>
    <w:rsid w:val="007D7E9B"/>
    <w:rsid w:val="007E1A13"/>
    <w:rsid w:val="007E20F0"/>
    <w:rsid w:val="007E685F"/>
    <w:rsid w:val="007E723A"/>
    <w:rsid w:val="007F02D2"/>
    <w:rsid w:val="007F143A"/>
    <w:rsid w:val="007F36C3"/>
    <w:rsid w:val="007F4FE8"/>
    <w:rsid w:val="007F584B"/>
    <w:rsid w:val="007F68B4"/>
    <w:rsid w:val="0080112A"/>
    <w:rsid w:val="00803E7C"/>
    <w:rsid w:val="00806E4B"/>
    <w:rsid w:val="0080750B"/>
    <w:rsid w:val="00811FD7"/>
    <w:rsid w:val="00812DAF"/>
    <w:rsid w:val="00812F82"/>
    <w:rsid w:val="00816918"/>
    <w:rsid w:val="00820455"/>
    <w:rsid w:val="00820993"/>
    <w:rsid w:val="00821700"/>
    <w:rsid w:val="00821A03"/>
    <w:rsid w:val="00827F97"/>
    <w:rsid w:val="00831BB2"/>
    <w:rsid w:val="00831DF3"/>
    <w:rsid w:val="0083362C"/>
    <w:rsid w:val="00833D25"/>
    <w:rsid w:val="0083661B"/>
    <w:rsid w:val="00837EB1"/>
    <w:rsid w:val="00840423"/>
    <w:rsid w:val="0084133B"/>
    <w:rsid w:val="008451A6"/>
    <w:rsid w:val="0084563A"/>
    <w:rsid w:val="00846C74"/>
    <w:rsid w:val="00847E4E"/>
    <w:rsid w:val="00847F98"/>
    <w:rsid w:val="00851B00"/>
    <w:rsid w:val="00851EDC"/>
    <w:rsid w:val="00853781"/>
    <w:rsid w:val="008538ED"/>
    <w:rsid w:val="008547C7"/>
    <w:rsid w:val="0085491A"/>
    <w:rsid w:val="00857E93"/>
    <w:rsid w:val="00861188"/>
    <w:rsid w:val="00863F8D"/>
    <w:rsid w:val="008650E2"/>
    <w:rsid w:val="00867790"/>
    <w:rsid w:val="00870140"/>
    <w:rsid w:val="00870BB6"/>
    <w:rsid w:val="00872160"/>
    <w:rsid w:val="008723BD"/>
    <w:rsid w:val="008740C1"/>
    <w:rsid w:val="00874606"/>
    <w:rsid w:val="00875594"/>
    <w:rsid w:val="00877163"/>
    <w:rsid w:val="00881732"/>
    <w:rsid w:val="00881E40"/>
    <w:rsid w:val="008823C4"/>
    <w:rsid w:val="00882675"/>
    <w:rsid w:val="00885854"/>
    <w:rsid w:val="00885B47"/>
    <w:rsid w:val="00886BF3"/>
    <w:rsid w:val="0089008D"/>
    <w:rsid w:val="0089169E"/>
    <w:rsid w:val="00895279"/>
    <w:rsid w:val="008A0B55"/>
    <w:rsid w:val="008A18F8"/>
    <w:rsid w:val="008A3866"/>
    <w:rsid w:val="008A54A4"/>
    <w:rsid w:val="008B16C6"/>
    <w:rsid w:val="008B1888"/>
    <w:rsid w:val="008B4155"/>
    <w:rsid w:val="008B4335"/>
    <w:rsid w:val="008B4652"/>
    <w:rsid w:val="008B6534"/>
    <w:rsid w:val="008B777B"/>
    <w:rsid w:val="008C00EF"/>
    <w:rsid w:val="008C1EAD"/>
    <w:rsid w:val="008C6EE9"/>
    <w:rsid w:val="008C7AE3"/>
    <w:rsid w:val="008D17A5"/>
    <w:rsid w:val="008D6BC1"/>
    <w:rsid w:val="008E1583"/>
    <w:rsid w:val="008E1AE0"/>
    <w:rsid w:val="008E2296"/>
    <w:rsid w:val="008E27E4"/>
    <w:rsid w:val="008E3D26"/>
    <w:rsid w:val="008E3FD0"/>
    <w:rsid w:val="008E5FEE"/>
    <w:rsid w:val="008E7ED4"/>
    <w:rsid w:val="008F4CB6"/>
    <w:rsid w:val="008F78F0"/>
    <w:rsid w:val="009000C5"/>
    <w:rsid w:val="009003D3"/>
    <w:rsid w:val="00903261"/>
    <w:rsid w:val="00904800"/>
    <w:rsid w:val="009063FB"/>
    <w:rsid w:val="00907B43"/>
    <w:rsid w:val="00912BB1"/>
    <w:rsid w:val="0091481C"/>
    <w:rsid w:val="0092441F"/>
    <w:rsid w:val="00925C2C"/>
    <w:rsid w:val="00926443"/>
    <w:rsid w:val="00927D25"/>
    <w:rsid w:val="00933811"/>
    <w:rsid w:val="00934173"/>
    <w:rsid w:val="00934348"/>
    <w:rsid w:val="009343C2"/>
    <w:rsid w:val="00934894"/>
    <w:rsid w:val="00934922"/>
    <w:rsid w:val="00934AA9"/>
    <w:rsid w:val="00934C59"/>
    <w:rsid w:val="00934FC3"/>
    <w:rsid w:val="00937AC5"/>
    <w:rsid w:val="00942C53"/>
    <w:rsid w:val="00942C64"/>
    <w:rsid w:val="00944747"/>
    <w:rsid w:val="00947A70"/>
    <w:rsid w:val="00947FA9"/>
    <w:rsid w:val="00950F9D"/>
    <w:rsid w:val="0095175D"/>
    <w:rsid w:val="00955359"/>
    <w:rsid w:val="009567B4"/>
    <w:rsid w:val="0096119F"/>
    <w:rsid w:val="00962319"/>
    <w:rsid w:val="00963D63"/>
    <w:rsid w:val="009721BE"/>
    <w:rsid w:val="009736F3"/>
    <w:rsid w:val="009762BC"/>
    <w:rsid w:val="00977A99"/>
    <w:rsid w:val="00980CC4"/>
    <w:rsid w:val="009814ED"/>
    <w:rsid w:val="00982643"/>
    <w:rsid w:val="00982C50"/>
    <w:rsid w:val="0098390D"/>
    <w:rsid w:val="00984E9F"/>
    <w:rsid w:val="00984FA2"/>
    <w:rsid w:val="00985B35"/>
    <w:rsid w:val="00985CAB"/>
    <w:rsid w:val="00985F57"/>
    <w:rsid w:val="009864CF"/>
    <w:rsid w:val="00987FF5"/>
    <w:rsid w:val="00990920"/>
    <w:rsid w:val="00990982"/>
    <w:rsid w:val="00996489"/>
    <w:rsid w:val="00996C6B"/>
    <w:rsid w:val="00997450"/>
    <w:rsid w:val="00997507"/>
    <w:rsid w:val="009A2014"/>
    <w:rsid w:val="009A39E7"/>
    <w:rsid w:val="009A519A"/>
    <w:rsid w:val="009A532D"/>
    <w:rsid w:val="009B128E"/>
    <w:rsid w:val="009B2B65"/>
    <w:rsid w:val="009B4CF0"/>
    <w:rsid w:val="009C1E90"/>
    <w:rsid w:val="009C3264"/>
    <w:rsid w:val="009C5B41"/>
    <w:rsid w:val="009C70A9"/>
    <w:rsid w:val="009C72F8"/>
    <w:rsid w:val="009D03EB"/>
    <w:rsid w:val="009D1358"/>
    <w:rsid w:val="009D142B"/>
    <w:rsid w:val="009D1A61"/>
    <w:rsid w:val="009D41A5"/>
    <w:rsid w:val="009D633B"/>
    <w:rsid w:val="009D74F3"/>
    <w:rsid w:val="009D7851"/>
    <w:rsid w:val="009E08B9"/>
    <w:rsid w:val="009E136B"/>
    <w:rsid w:val="009E1715"/>
    <w:rsid w:val="009E2296"/>
    <w:rsid w:val="009E256A"/>
    <w:rsid w:val="009E32D2"/>
    <w:rsid w:val="009E48B3"/>
    <w:rsid w:val="009E4FAA"/>
    <w:rsid w:val="009E5620"/>
    <w:rsid w:val="009E5862"/>
    <w:rsid w:val="009E62D4"/>
    <w:rsid w:val="009E7822"/>
    <w:rsid w:val="009F143F"/>
    <w:rsid w:val="009F19B0"/>
    <w:rsid w:val="009F2AA9"/>
    <w:rsid w:val="009F501E"/>
    <w:rsid w:val="009F55F4"/>
    <w:rsid w:val="009F5E83"/>
    <w:rsid w:val="009F7830"/>
    <w:rsid w:val="009F7883"/>
    <w:rsid w:val="009F791F"/>
    <w:rsid w:val="00A01F92"/>
    <w:rsid w:val="00A032CD"/>
    <w:rsid w:val="00A036D6"/>
    <w:rsid w:val="00A05511"/>
    <w:rsid w:val="00A0596A"/>
    <w:rsid w:val="00A06348"/>
    <w:rsid w:val="00A110B6"/>
    <w:rsid w:val="00A1699E"/>
    <w:rsid w:val="00A206A8"/>
    <w:rsid w:val="00A24D29"/>
    <w:rsid w:val="00A25189"/>
    <w:rsid w:val="00A27075"/>
    <w:rsid w:val="00A30AD3"/>
    <w:rsid w:val="00A31694"/>
    <w:rsid w:val="00A31BE7"/>
    <w:rsid w:val="00A31F5A"/>
    <w:rsid w:val="00A34ABA"/>
    <w:rsid w:val="00A37B90"/>
    <w:rsid w:val="00A4128D"/>
    <w:rsid w:val="00A42537"/>
    <w:rsid w:val="00A435F5"/>
    <w:rsid w:val="00A44A5D"/>
    <w:rsid w:val="00A459FC"/>
    <w:rsid w:val="00A50456"/>
    <w:rsid w:val="00A513B7"/>
    <w:rsid w:val="00A52586"/>
    <w:rsid w:val="00A54419"/>
    <w:rsid w:val="00A562A4"/>
    <w:rsid w:val="00A57866"/>
    <w:rsid w:val="00A63F79"/>
    <w:rsid w:val="00A65DD5"/>
    <w:rsid w:val="00A66896"/>
    <w:rsid w:val="00A6759C"/>
    <w:rsid w:val="00A739A6"/>
    <w:rsid w:val="00A740DF"/>
    <w:rsid w:val="00A7508B"/>
    <w:rsid w:val="00A76126"/>
    <w:rsid w:val="00A7639D"/>
    <w:rsid w:val="00A80BFB"/>
    <w:rsid w:val="00A81096"/>
    <w:rsid w:val="00A81B02"/>
    <w:rsid w:val="00A84CD3"/>
    <w:rsid w:val="00A86FF0"/>
    <w:rsid w:val="00A90DDA"/>
    <w:rsid w:val="00A92637"/>
    <w:rsid w:val="00A953A7"/>
    <w:rsid w:val="00A96F8F"/>
    <w:rsid w:val="00AA21F1"/>
    <w:rsid w:val="00AA2291"/>
    <w:rsid w:val="00AA377C"/>
    <w:rsid w:val="00AA3D26"/>
    <w:rsid w:val="00AA3E8F"/>
    <w:rsid w:val="00AA4712"/>
    <w:rsid w:val="00AA5002"/>
    <w:rsid w:val="00AA5B03"/>
    <w:rsid w:val="00AA60A1"/>
    <w:rsid w:val="00AA7B88"/>
    <w:rsid w:val="00AB00D7"/>
    <w:rsid w:val="00AB2F49"/>
    <w:rsid w:val="00AB4536"/>
    <w:rsid w:val="00AB791E"/>
    <w:rsid w:val="00AC33C1"/>
    <w:rsid w:val="00AC38C1"/>
    <w:rsid w:val="00AC5B32"/>
    <w:rsid w:val="00AC729E"/>
    <w:rsid w:val="00AD1D58"/>
    <w:rsid w:val="00AD3003"/>
    <w:rsid w:val="00AD55CC"/>
    <w:rsid w:val="00AE08AA"/>
    <w:rsid w:val="00AE1344"/>
    <w:rsid w:val="00AE3E26"/>
    <w:rsid w:val="00AE556D"/>
    <w:rsid w:val="00AE60AA"/>
    <w:rsid w:val="00AE7BB4"/>
    <w:rsid w:val="00AF79D2"/>
    <w:rsid w:val="00B00876"/>
    <w:rsid w:val="00B0203E"/>
    <w:rsid w:val="00B0245A"/>
    <w:rsid w:val="00B02F48"/>
    <w:rsid w:val="00B07517"/>
    <w:rsid w:val="00B1031E"/>
    <w:rsid w:val="00B15B6E"/>
    <w:rsid w:val="00B17649"/>
    <w:rsid w:val="00B20258"/>
    <w:rsid w:val="00B20DBD"/>
    <w:rsid w:val="00B21ACE"/>
    <w:rsid w:val="00B22390"/>
    <w:rsid w:val="00B22DEE"/>
    <w:rsid w:val="00B2389D"/>
    <w:rsid w:val="00B24BA8"/>
    <w:rsid w:val="00B26C8A"/>
    <w:rsid w:val="00B26CA2"/>
    <w:rsid w:val="00B27971"/>
    <w:rsid w:val="00B30C9C"/>
    <w:rsid w:val="00B30D7A"/>
    <w:rsid w:val="00B3382A"/>
    <w:rsid w:val="00B36D49"/>
    <w:rsid w:val="00B40850"/>
    <w:rsid w:val="00B40AF7"/>
    <w:rsid w:val="00B41808"/>
    <w:rsid w:val="00B45AD0"/>
    <w:rsid w:val="00B475DF"/>
    <w:rsid w:val="00B47648"/>
    <w:rsid w:val="00B524CA"/>
    <w:rsid w:val="00B53694"/>
    <w:rsid w:val="00B5486F"/>
    <w:rsid w:val="00B54B20"/>
    <w:rsid w:val="00B57D8B"/>
    <w:rsid w:val="00B6054A"/>
    <w:rsid w:val="00B6142A"/>
    <w:rsid w:val="00B62403"/>
    <w:rsid w:val="00B65862"/>
    <w:rsid w:val="00B66BCA"/>
    <w:rsid w:val="00B671E0"/>
    <w:rsid w:val="00B67C27"/>
    <w:rsid w:val="00B7178D"/>
    <w:rsid w:val="00B71ADA"/>
    <w:rsid w:val="00B7385C"/>
    <w:rsid w:val="00B76693"/>
    <w:rsid w:val="00B80811"/>
    <w:rsid w:val="00B8110C"/>
    <w:rsid w:val="00B820DF"/>
    <w:rsid w:val="00B82E67"/>
    <w:rsid w:val="00B836EB"/>
    <w:rsid w:val="00B84478"/>
    <w:rsid w:val="00B87644"/>
    <w:rsid w:val="00B9004B"/>
    <w:rsid w:val="00B9007F"/>
    <w:rsid w:val="00B934BA"/>
    <w:rsid w:val="00B94A75"/>
    <w:rsid w:val="00B94CFE"/>
    <w:rsid w:val="00B96516"/>
    <w:rsid w:val="00B97291"/>
    <w:rsid w:val="00BA04CD"/>
    <w:rsid w:val="00BA0C4C"/>
    <w:rsid w:val="00BA3B15"/>
    <w:rsid w:val="00BA472D"/>
    <w:rsid w:val="00BA507A"/>
    <w:rsid w:val="00BA7D22"/>
    <w:rsid w:val="00BA7E5F"/>
    <w:rsid w:val="00BB0B96"/>
    <w:rsid w:val="00BB204E"/>
    <w:rsid w:val="00BB471A"/>
    <w:rsid w:val="00BB48F7"/>
    <w:rsid w:val="00BB4976"/>
    <w:rsid w:val="00BB707A"/>
    <w:rsid w:val="00BB743D"/>
    <w:rsid w:val="00BB7962"/>
    <w:rsid w:val="00BC0648"/>
    <w:rsid w:val="00BC071A"/>
    <w:rsid w:val="00BC189B"/>
    <w:rsid w:val="00BC49D1"/>
    <w:rsid w:val="00BC6C43"/>
    <w:rsid w:val="00BC783A"/>
    <w:rsid w:val="00BD01E6"/>
    <w:rsid w:val="00BD07C7"/>
    <w:rsid w:val="00BD63E3"/>
    <w:rsid w:val="00BD6BD4"/>
    <w:rsid w:val="00BD7E17"/>
    <w:rsid w:val="00BE0479"/>
    <w:rsid w:val="00BE0856"/>
    <w:rsid w:val="00BE09B4"/>
    <w:rsid w:val="00BE1ED0"/>
    <w:rsid w:val="00BE2322"/>
    <w:rsid w:val="00BE37D9"/>
    <w:rsid w:val="00BE385D"/>
    <w:rsid w:val="00BE3ED5"/>
    <w:rsid w:val="00BE475F"/>
    <w:rsid w:val="00BE5A34"/>
    <w:rsid w:val="00BE6DFF"/>
    <w:rsid w:val="00BF0584"/>
    <w:rsid w:val="00BF0933"/>
    <w:rsid w:val="00BF12D5"/>
    <w:rsid w:val="00BF3621"/>
    <w:rsid w:val="00BF3840"/>
    <w:rsid w:val="00BF5DF9"/>
    <w:rsid w:val="00BF6C01"/>
    <w:rsid w:val="00BF6CAD"/>
    <w:rsid w:val="00C01BD6"/>
    <w:rsid w:val="00C03724"/>
    <w:rsid w:val="00C062EF"/>
    <w:rsid w:val="00C07FD4"/>
    <w:rsid w:val="00C07FF2"/>
    <w:rsid w:val="00C1083D"/>
    <w:rsid w:val="00C10D90"/>
    <w:rsid w:val="00C13C20"/>
    <w:rsid w:val="00C159FB"/>
    <w:rsid w:val="00C16CCE"/>
    <w:rsid w:val="00C2005A"/>
    <w:rsid w:val="00C21A4D"/>
    <w:rsid w:val="00C22A04"/>
    <w:rsid w:val="00C22B4E"/>
    <w:rsid w:val="00C248DB"/>
    <w:rsid w:val="00C30167"/>
    <w:rsid w:val="00C328A6"/>
    <w:rsid w:val="00C33926"/>
    <w:rsid w:val="00C341C8"/>
    <w:rsid w:val="00C3566C"/>
    <w:rsid w:val="00C3622A"/>
    <w:rsid w:val="00C37BA3"/>
    <w:rsid w:val="00C37F85"/>
    <w:rsid w:val="00C419C7"/>
    <w:rsid w:val="00C41DD1"/>
    <w:rsid w:val="00C4552E"/>
    <w:rsid w:val="00C462CF"/>
    <w:rsid w:val="00C47781"/>
    <w:rsid w:val="00C47FF1"/>
    <w:rsid w:val="00C50E09"/>
    <w:rsid w:val="00C532DD"/>
    <w:rsid w:val="00C53B19"/>
    <w:rsid w:val="00C57466"/>
    <w:rsid w:val="00C6042E"/>
    <w:rsid w:val="00C617B0"/>
    <w:rsid w:val="00C622FE"/>
    <w:rsid w:val="00C645EA"/>
    <w:rsid w:val="00C65D59"/>
    <w:rsid w:val="00C66D91"/>
    <w:rsid w:val="00C66E83"/>
    <w:rsid w:val="00C676B5"/>
    <w:rsid w:val="00C70A85"/>
    <w:rsid w:val="00C7162B"/>
    <w:rsid w:val="00C71C3C"/>
    <w:rsid w:val="00C71FC2"/>
    <w:rsid w:val="00C7227F"/>
    <w:rsid w:val="00C7241F"/>
    <w:rsid w:val="00C73901"/>
    <w:rsid w:val="00C73F43"/>
    <w:rsid w:val="00C77C53"/>
    <w:rsid w:val="00C80581"/>
    <w:rsid w:val="00C80ACB"/>
    <w:rsid w:val="00C80B46"/>
    <w:rsid w:val="00C83C39"/>
    <w:rsid w:val="00C86B8F"/>
    <w:rsid w:val="00C8715A"/>
    <w:rsid w:val="00C8796D"/>
    <w:rsid w:val="00C92D08"/>
    <w:rsid w:val="00C93343"/>
    <w:rsid w:val="00C9486C"/>
    <w:rsid w:val="00C965E4"/>
    <w:rsid w:val="00C97058"/>
    <w:rsid w:val="00C97E27"/>
    <w:rsid w:val="00CA2188"/>
    <w:rsid w:val="00CA3DD5"/>
    <w:rsid w:val="00CA42E6"/>
    <w:rsid w:val="00CA434A"/>
    <w:rsid w:val="00CA486F"/>
    <w:rsid w:val="00CA4B43"/>
    <w:rsid w:val="00CA4D90"/>
    <w:rsid w:val="00CA5D44"/>
    <w:rsid w:val="00CA6029"/>
    <w:rsid w:val="00CA63F8"/>
    <w:rsid w:val="00CA7A20"/>
    <w:rsid w:val="00CB2AD2"/>
    <w:rsid w:val="00CB59EA"/>
    <w:rsid w:val="00CB5D08"/>
    <w:rsid w:val="00CC0083"/>
    <w:rsid w:val="00CC2583"/>
    <w:rsid w:val="00CC275B"/>
    <w:rsid w:val="00CC3CFB"/>
    <w:rsid w:val="00CC49AC"/>
    <w:rsid w:val="00CC5E89"/>
    <w:rsid w:val="00CC6583"/>
    <w:rsid w:val="00CC7375"/>
    <w:rsid w:val="00CC78DC"/>
    <w:rsid w:val="00CC796D"/>
    <w:rsid w:val="00CD1232"/>
    <w:rsid w:val="00CD246D"/>
    <w:rsid w:val="00CD6C24"/>
    <w:rsid w:val="00CD6F3C"/>
    <w:rsid w:val="00CD7374"/>
    <w:rsid w:val="00CD7DC6"/>
    <w:rsid w:val="00CE0DDD"/>
    <w:rsid w:val="00CE3C35"/>
    <w:rsid w:val="00CE3D15"/>
    <w:rsid w:val="00CE4073"/>
    <w:rsid w:val="00CE478C"/>
    <w:rsid w:val="00CE641B"/>
    <w:rsid w:val="00CE6A49"/>
    <w:rsid w:val="00CE6D25"/>
    <w:rsid w:val="00CE7B13"/>
    <w:rsid w:val="00CE7E4B"/>
    <w:rsid w:val="00CF0CCD"/>
    <w:rsid w:val="00CF7624"/>
    <w:rsid w:val="00D0132B"/>
    <w:rsid w:val="00D02057"/>
    <w:rsid w:val="00D02628"/>
    <w:rsid w:val="00D027D7"/>
    <w:rsid w:val="00D0286B"/>
    <w:rsid w:val="00D03D2F"/>
    <w:rsid w:val="00D03D49"/>
    <w:rsid w:val="00D10384"/>
    <w:rsid w:val="00D16211"/>
    <w:rsid w:val="00D20EB5"/>
    <w:rsid w:val="00D2172D"/>
    <w:rsid w:val="00D23004"/>
    <w:rsid w:val="00D26460"/>
    <w:rsid w:val="00D27285"/>
    <w:rsid w:val="00D27808"/>
    <w:rsid w:val="00D27F36"/>
    <w:rsid w:val="00D3151D"/>
    <w:rsid w:val="00D31E12"/>
    <w:rsid w:val="00D34A78"/>
    <w:rsid w:val="00D34B5E"/>
    <w:rsid w:val="00D35D97"/>
    <w:rsid w:val="00D36C10"/>
    <w:rsid w:val="00D40274"/>
    <w:rsid w:val="00D40556"/>
    <w:rsid w:val="00D40C40"/>
    <w:rsid w:val="00D41105"/>
    <w:rsid w:val="00D44589"/>
    <w:rsid w:val="00D44EC3"/>
    <w:rsid w:val="00D5118B"/>
    <w:rsid w:val="00D51D05"/>
    <w:rsid w:val="00D52766"/>
    <w:rsid w:val="00D55221"/>
    <w:rsid w:val="00D56233"/>
    <w:rsid w:val="00D56D5B"/>
    <w:rsid w:val="00D60FE3"/>
    <w:rsid w:val="00D652A6"/>
    <w:rsid w:val="00D6770A"/>
    <w:rsid w:val="00D67ABC"/>
    <w:rsid w:val="00D67E76"/>
    <w:rsid w:val="00D72840"/>
    <w:rsid w:val="00D7381A"/>
    <w:rsid w:val="00D7706C"/>
    <w:rsid w:val="00D81CA4"/>
    <w:rsid w:val="00D823D4"/>
    <w:rsid w:val="00D83F77"/>
    <w:rsid w:val="00D90897"/>
    <w:rsid w:val="00D9108A"/>
    <w:rsid w:val="00D94BF8"/>
    <w:rsid w:val="00D966EC"/>
    <w:rsid w:val="00D97453"/>
    <w:rsid w:val="00D97E6C"/>
    <w:rsid w:val="00DA07E1"/>
    <w:rsid w:val="00DA161B"/>
    <w:rsid w:val="00DA27D4"/>
    <w:rsid w:val="00DA29FB"/>
    <w:rsid w:val="00DB0C4F"/>
    <w:rsid w:val="00DB474A"/>
    <w:rsid w:val="00DB65FB"/>
    <w:rsid w:val="00DB67F2"/>
    <w:rsid w:val="00DB7C78"/>
    <w:rsid w:val="00DB7EF9"/>
    <w:rsid w:val="00DC05D3"/>
    <w:rsid w:val="00DC1D22"/>
    <w:rsid w:val="00DC360F"/>
    <w:rsid w:val="00DC688D"/>
    <w:rsid w:val="00DC708E"/>
    <w:rsid w:val="00DC7B63"/>
    <w:rsid w:val="00DD0081"/>
    <w:rsid w:val="00DD3EE7"/>
    <w:rsid w:val="00DD3FA9"/>
    <w:rsid w:val="00DD5990"/>
    <w:rsid w:val="00DD5CF8"/>
    <w:rsid w:val="00DD685E"/>
    <w:rsid w:val="00DD69D7"/>
    <w:rsid w:val="00DD7D10"/>
    <w:rsid w:val="00DE0105"/>
    <w:rsid w:val="00DE142F"/>
    <w:rsid w:val="00DE2CF2"/>
    <w:rsid w:val="00DE7400"/>
    <w:rsid w:val="00DF0452"/>
    <w:rsid w:val="00DF061C"/>
    <w:rsid w:val="00DF1D90"/>
    <w:rsid w:val="00DF1FB4"/>
    <w:rsid w:val="00DF2A7E"/>
    <w:rsid w:val="00DF336F"/>
    <w:rsid w:val="00DF6576"/>
    <w:rsid w:val="00DF76CC"/>
    <w:rsid w:val="00DF7AA8"/>
    <w:rsid w:val="00E00AEE"/>
    <w:rsid w:val="00E02E9C"/>
    <w:rsid w:val="00E03563"/>
    <w:rsid w:val="00E074AF"/>
    <w:rsid w:val="00E07A2B"/>
    <w:rsid w:val="00E16680"/>
    <w:rsid w:val="00E178A3"/>
    <w:rsid w:val="00E200A3"/>
    <w:rsid w:val="00E2260C"/>
    <w:rsid w:val="00E234F8"/>
    <w:rsid w:val="00E241E3"/>
    <w:rsid w:val="00E27686"/>
    <w:rsid w:val="00E277BC"/>
    <w:rsid w:val="00E34351"/>
    <w:rsid w:val="00E368F7"/>
    <w:rsid w:val="00E41400"/>
    <w:rsid w:val="00E41A1F"/>
    <w:rsid w:val="00E425F8"/>
    <w:rsid w:val="00E469BA"/>
    <w:rsid w:val="00E46B4A"/>
    <w:rsid w:val="00E521AF"/>
    <w:rsid w:val="00E53263"/>
    <w:rsid w:val="00E54A9E"/>
    <w:rsid w:val="00E60BF6"/>
    <w:rsid w:val="00E61B34"/>
    <w:rsid w:val="00E62398"/>
    <w:rsid w:val="00E63A96"/>
    <w:rsid w:val="00E654C5"/>
    <w:rsid w:val="00E65625"/>
    <w:rsid w:val="00E65746"/>
    <w:rsid w:val="00E662B8"/>
    <w:rsid w:val="00E705E4"/>
    <w:rsid w:val="00E7096C"/>
    <w:rsid w:val="00E72D9C"/>
    <w:rsid w:val="00E73CF8"/>
    <w:rsid w:val="00E75058"/>
    <w:rsid w:val="00E750EC"/>
    <w:rsid w:val="00E7788B"/>
    <w:rsid w:val="00E77DF1"/>
    <w:rsid w:val="00E810A3"/>
    <w:rsid w:val="00E8274D"/>
    <w:rsid w:val="00E82C6B"/>
    <w:rsid w:val="00E839B8"/>
    <w:rsid w:val="00E83EFB"/>
    <w:rsid w:val="00E86E94"/>
    <w:rsid w:val="00E87DA1"/>
    <w:rsid w:val="00E91109"/>
    <w:rsid w:val="00E91619"/>
    <w:rsid w:val="00E92C99"/>
    <w:rsid w:val="00E94766"/>
    <w:rsid w:val="00E94CA0"/>
    <w:rsid w:val="00EA0A94"/>
    <w:rsid w:val="00EA3186"/>
    <w:rsid w:val="00EA35FB"/>
    <w:rsid w:val="00EA3D70"/>
    <w:rsid w:val="00EA475E"/>
    <w:rsid w:val="00EB4B84"/>
    <w:rsid w:val="00EB4DDA"/>
    <w:rsid w:val="00EB4F46"/>
    <w:rsid w:val="00EB588A"/>
    <w:rsid w:val="00EB695E"/>
    <w:rsid w:val="00EC11F2"/>
    <w:rsid w:val="00EC26AB"/>
    <w:rsid w:val="00EC4301"/>
    <w:rsid w:val="00EC6130"/>
    <w:rsid w:val="00ED1132"/>
    <w:rsid w:val="00ED553C"/>
    <w:rsid w:val="00ED749A"/>
    <w:rsid w:val="00EE2619"/>
    <w:rsid w:val="00EE3E7B"/>
    <w:rsid w:val="00EE7D15"/>
    <w:rsid w:val="00EF01DB"/>
    <w:rsid w:val="00EF14B6"/>
    <w:rsid w:val="00EF2A6E"/>
    <w:rsid w:val="00EF3619"/>
    <w:rsid w:val="00EF3E31"/>
    <w:rsid w:val="00EF7AA9"/>
    <w:rsid w:val="00EF7EA4"/>
    <w:rsid w:val="00F02B26"/>
    <w:rsid w:val="00F0674C"/>
    <w:rsid w:val="00F07DB5"/>
    <w:rsid w:val="00F07F07"/>
    <w:rsid w:val="00F134CE"/>
    <w:rsid w:val="00F141E2"/>
    <w:rsid w:val="00F14E8E"/>
    <w:rsid w:val="00F17017"/>
    <w:rsid w:val="00F21685"/>
    <w:rsid w:val="00F21919"/>
    <w:rsid w:val="00F23F17"/>
    <w:rsid w:val="00F24752"/>
    <w:rsid w:val="00F27635"/>
    <w:rsid w:val="00F32079"/>
    <w:rsid w:val="00F321F4"/>
    <w:rsid w:val="00F33255"/>
    <w:rsid w:val="00F353BC"/>
    <w:rsid w:val="00F35964"/>
    <w:rsid w:val="00F401D0"/>
    <w:rsid w:val="00F40CF5"/>
    <w:rsid w:val="00F4243A"/>
    <w:rsid w:val="00F4507A"/>
    <w:rsid w:val="00F47E3F"/>
    <w:rsid w:val="00F5133A"/>
    <w:rsid w:val="00F51C02"/>
    <w:rsid w:val="00F52CB8"/>
    <w:rsid w:val="00F533B6"/>
    <w:rsid w:val="00F543FE"/>
    <w:rsid w:val="00F54619"/>
    <w:rsid w:val="00F56F0F"/>
    <w:rsid w:val="00F62201"/>
    <w:rsid w:val="00F6391C"/>
    <w:rsid w:val="00F63BEE"/>
    <w:rsid w:val="00F646C3"/>
    <w:rsid w:val="00F64D7D"/>
    <w:rsid w:val="00F70778"/>
    <w:rsid w:val="00F728B9"/>
    <w:rsid w:val="00F7418D"/>
    <w:rsid w:val="00F7474C"/>
    <w:rsid w:val="00F74B95"/>
    <w:rsid w:val="00F76B72"/>
    <w:rsid w:val="00F7778C"/>
    <w:rsid w:val="00F80D79"/>
    <w:rsid w:val="00F85516"/>
    <w:rsid w:val="00F8561E"/>
    <w:rsid w:val="00F85A52"/>
    <w:rsid w:val="00F85E35"/>
    <w:rsid w:val="00F87227"/>
    <w:rsid w:val="00F874DA"/>
    <w:rsid w:val="00F90619"/>
    <w:rsid w:val="00F94001"/>
    <w:rsid w:val="00F94963"/>
    <w:rsid w:val="00F973B5"/>
    <w:rsid w:val="00F97AFA"/>
    <w:rsid w:val="00FA00C4"/>
    <w:rsid w:val="00FA0F4B"/>
    <w:rsid w:val="00FA4577"/>
    <w:rsid w:val="00FA587E"/>
    <w:rsid w:val="00FA648A"/>
    <w:rsid w:val="00FB2E1F"/>
    <w:rsid w:val="00FB5EAA"/>
    <w:rsid w:val="00FC266F"/>
    <w:rsid w:val="00FC3CBC"/>
    <w:rsid w:val="00FC47B2"/>
    <w:rsid w:val="00FC5EB2"/>
    <w:rsid w:val="00FC64C8"/>
    <w:rsid w:val="00FC76D9"/>
    <w:rsid w:val="00FD1FC7"/>
    <w:rsid w:val="00FD3104"/>
    <w:rsid w:val="00FD52F0"/>
    <w:rsid w:val="00FD7226"/>
    <w:rsid w:val="00FD78CD"/>
    <w:rsid w:val="00FE375C"/>
    <w:rsid w:val="00FE4A40"/>
    <w:rsid w:val="00FE6282"/>
    <w:rsid w:val="00FF1D83"/>
    <w:rsid w:val="00FF29E3"/>
    <w:rsid w:val="00FF2BFD"/>
    <w:rsid w:val="00FF2FD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66C"/>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2F5C96"/>
    <w:pPr>
      <w:keepNext/>
      <w:jc w:val="center"/>
      <w:outlineLvl w:val="0"/>
    </w:pPr>
    <w:rPr>
      <w:sz w:val="24"/>
      <w:szCs w:val="24"/>
    </w:rPr>
  </w:style>
  <w:style w:type="paragraph" w:styleId="Titre2">
    <w:name w:val="heading 2"/>
    <w:basedOn w:val="Normal"/>
    <w:next w:val="Normal"/>
    <w:link w:val="Titre2Car"/>
    <w:uiPriority w:val="9"/>
    <w:qFormat/>
    <w:rsid w:val="002F5C96"/>
    <w:pPr>
      <w:keepNext/>
      <w:jc w:val="center"/>
      <w:outlineLvl w:val="1"/>
    </w:pPr>
    <w:rPr>
      <w:rFonts w:ascii="Bookman Old Style" w:hAnsi="Bookman Old Style"/>
      <w:i/>
      <w:iCs/>
      <w:sz w:val="24"/>
      <w:szCs w:val="24"/>
    </w:rPr>
  </w:style>
  <w:style w:type="paragraph" w:styleId="Titre3">
    <w:name w:val="heading 3"/>
    <w:basedOn w:val="Normal"/>
    <w:next w:val="Normal"/>
    <w:link w:val="Titre3Car"/>
    <w:uiPriority w:val="9"/>
    <w:qFormat/>
    <w:rsid w:val="002F5C96"/>
    <w:pPr>
      <w:keepNext/>
      <w:keepLines/>
      <w:spacing w:before="40"/>
      <w:outlineLvl w:val="2"/>
    </w:pPr>
    <w:rPr>
      <w:rFonts w:ascii="Cambria" w:eastAsia="SimSun" w:hAnsi="Cambria" w:cs="SimSun"/>
      <w:color w:val="243F60"/>
      <w:sz w:val="24"/>
      <w:szCs w:val="24"/>
    </w:rPr>
  </w:style>
  <w:style w:type="paragraph" w:styleId="Titre4">
    <w:name w:val="heading 4"/>
    <w:basedOn w:val="Normal"/>
    <w:next w:val="Normal"/>
    <w:link w:val="Titre4Car"/>
    <w:uiPriority w:val="9"/>
    <w:qFormat/>
    <w:rsid w:val="002F5C96"/>
    <w:pPr>
      <w:keepNext/>
      <w:jc w:val="center"/>
      <w:outlineLvl w:val="3"/>
    </w:pPr>
    <w:rPr>
      <w:rFonts w:ascii="Bookman Old Style" w:hAnsi="Bookman Old Style"/>
      <w:sz w:val="28"/>
      <w:szCs w:val="24"/>
    </w:rPr>
  </w:style>
  <w:style w:type="paragraph" w:styleId="Titre5">
    <w:name w:val="heading 5"/>
    <w:basedOn w:val="Normal"/>
    <w:next w:val="Normal"/>
    <w:link w:val="Titre5Car"/>
    <w:uiPriority w:val="9"/>
    <w:qFormat/>
    <w:rsid w:val="002F5C96"/>
    <w:pPr>
      <w:keepNext/>
      <w:jc w:val="both"/>
      <w:outlineLvl w:val="4"/>
    </w:pPr>
    <w:rPr>
      <w:rFonts w:ascii="Bookman Old Style" w:hAnsi="Bookman Old Style"/>
      <w:b/>
      <w:bCs/>
      <w:sz w:val="28"/>
      <w:szCs w:val="24"/>
    </w:rPr>
  </w:style>
  <w:style w:type="paragraph" w:styleId="Titre6">
    <w:name w:val="heading 6"/>
    <w:basedOn w:val="Normal"/>
    <w:next w:val="Normal"/>
    <w:link w:val="Titre6Car"/>
    <w:uiPriority w:val="9"/>
    <w:qFormat/>
    <w:rsid w:val="002F5C96"/>
    <w:pPr>
      <w:spacing w:before="240" w:after="60"/>
      <w:outlineLvl w:val="5"/>
    </w:pPr>
    <w:rPr>
      <w:b/>
      <w:bCs/>
      <w:sz w:val="22"/>
      <w:szCs w:val="22"/>
    </w:rPr>
  </w:style>
  <w:style w:type="paragraph" w:styleId="Titre7">
    <w:name w:val="heading 7"/>
    <w:basedOn w:val="Normal"/>
    <w:next w:val="Normal"/>
    <w:link w:val="Titre7Car"/>
    <w:qFormat/>
    <w:rsid w:val="002F5C96"/>
    <w:pPr>
      <w:keepNext/>
      <w:jc w:val="both"/>
      <w:outlineLvl w:val="6"/>
    </w:pPr>
    <w:rPr>
      <w:rFonts w:ascii="Bookman Old Style" w:hAnsi="Bookman Old Style"/>
      <w:sz w:val="28"/>
      <w:szCs w:val="24"/>
    </w:rPr>
  </w:style>
  <w:style w:type="paragraph" w:styleId="Titre8">
    <w:name w:val="heading 8"/>
    <w:basedOn w:val="Normal"/>
    <w:next w:val="Normal"/>
    <w:link w:val="Titre8Car"/>
    <w:qFormat/>
    <w:rsid w:val="002F5C96"/>
    <w:pPr>
      <w:keepNext/>
      <w:jc w:val="center"/>
      <w:outlineLvl w:val="7"/>
    </w:pPr>
    <w:rPr>
      <w:b/>
      <w:bCs/>
      <w:sz w:val="22"/>
      <w:szCs w:val="24"/>
    </w:rPr>
  </w:style>
  <w:style w:type="paragraph" w:styleId="Titre9">
    <w:name w:val="heading 9"/>
    <w:basedOn w:val="Normal"/>
    <w:next w:val="Normal"/>
    <w:link w:val="Titre9Car"/>
    <w:qFormat/>
    <w:rsid w:val="002F5C96"/>
    <w:pPr>
      <w:keepNext/>
      <w:outlineLvl w:val="8"/>
    </w:pPr>
    <w:rPr>
      <w:rFonts w:ascii="Bookman Old Style" w:hAnsi="Bookman Old Style"/>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F5C96"/>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2F5C96"/>
    <w:rPr>
      <w:rFonts w:ascii="Bookman Old Style" w:eastAsia="Times New Roman" w:hAnsi="Bookman Old Style" w:cs="Times New Roman"/>
      <w:i/>
      <w:iCs/>
      <w:sz w:val="24"/>
      <w:szCs w:val="24"/>
      <w:lang w:eastAsia="fr-FR"/>
    </w:rPr>
  </w:style>
  <w:style w:type="character" w:customStyle="1" w:styleId="Titre3Car">
    <w:name w:val="Titre 3 Car"/>
    <w:basedOn w:val="Policepardfaut"/>
    <w:link w:val="Titre3"/>
    <w:uiPriority w:val="9"/>
    <w:rsid w:val="002F5C96"/>
    <w:rPr>
      <w:rFonts w:ascii="Cambria" w:eastAsia="SimSun" w:hAnsi="Cambria" w:cs="SimSun"/>
      <w:color w:val="243F60"/>
      <w:sz w:val="24"/>
      <w:szCs w:val="24"/>
      <w:lang w:eastAsia="fr-FR"/>
    </w:rPr>
  </w:style>
  <w:style w:type="character" w:customStyle="1" w:styleId="Titre4Car">
    <w:name w:val="Titre 4 Car"/>
    <w:basedOn w:val="Policepardfaut"/>
    <w:link w:val="Titre4"/>
    <w:uiPriority w:val="9"/>
    <w:rsid w:val="002F5C96"/>
    <w:rPr>
      <w:rFonts w:ascii="Bookman Old Style" w:eastAsia="Times New Roman" w:hAnsi="Bookman Old Style" w:cs="Times New Roman"/>
      <w:sz w:val="28"/>
      <w:szCs w:val="24"/>
      <w:lang w:eastAsia="fr-FR"/>
    </w:rPr>
  </w:style>
  <w:style w:type="character" w:customStyle="1" w:styleId="Titre5Car">
    <w:name w:val="Titre 5 Car"/>
    <w:basedOn w:val="Policepardfaut"/>
    <w:link w:val="Titre5"/>
    <w:uiPriority w:val="9"/>
    <w:rsid w:val="002F5C96"/>
    <w:rPr>
      <w:rFonts w:ascii="Bookman Old Style" w:eastAsia="Times New Roman" w:hAnsi="Bookman Old Style" w:cs="Times New Roman"/>
      <w:b/>
      <w:bCs/>
      <w:sz w:val="28"/>
      <w:szCs w:val="24"/>
      <w:lang w:eastAsia="fr-FR"/>
    </w:rPr>
  </w:style>
  <w:style w:type="character" w:customStyle="1" w:styleId="Titre6Car">
    <w:name w:val="Titre 6 Car"/>
    <w:basedOn w:val="Policepardfaut"/>
    <w:link w:val="Titre6"/>
    <w:uiPriority w:val="9"/>
    <w:rsid w:val="002F5C96"/>
    <w:rPr>
      <w:rFonts w:ascii="Times New Roman" w:eastAsia="Times New Roman" w:hAnsi="Times New Roman" w:cs="Times New Roman"/>
      <w:b/>
      <w:bCs/>
      <w:lang w:eastAsia="fr-FR"/>
    </w:rPr>
  </w:style>
  <w:style w:type="character" w:customStyle="1" w:styleId="Titre7Car">
    <w:name w:val="Titre 7 Car"/>
    <w:basedOn w:val="Policepardfaut"/>
    <w:link w:val="Titre7"/>
    <w:rsid w:val="002F5C96"/>
    <w:rPr>
      <w:rFonts w:ascii="Bookman Old Style" w:eastAsia="Times New Roman" w:hAnsi="Bookman Old Style" w:cs="Times New Roman"/>
      <w:sz w:val="28"/>
      <w:szCs w:val="24"/>
      <w:lang w:eastAsia="fr-FR"/>
    </w:rPr>
  </w:style>
  <w:style w:type="character" w:customStyle="1" w:styleId="Titre8Car">
    <w:name w:val="Titre 8 Car"/>
    <w:basedOn w:val="Policepardfaut"/>
    <w:link w:val="Titre8"/>
    <w:rsid w:val="002F5C96"/>
    <w:rPr>
      <w:rFonts w:ascii="Times New Roman" w:eastAsia="Times New Roman" w:hAnsi="Times New Roman" w:cs="Times New Roman"/>
      <w:b/>
      <w:bCs/>
      <w:szCs w:val="24"/>
      <w:lang w:eastAsia="fr-FR"/>
    </w:rPr>
  </w:style>
  <w:style w:type="character" w:customStyle="1" w:styleId="Titre9Car">
    <w:name w:val="Titre 9 Car"/>
    <w:basedOn w:val="Policepardfaut"/>
    <w:link w:val="Titre9"/>
    <w:rsid w:val="002F5C96"/>
    <w:rPr>
      <w:rFonts w:ascii="Bookman Old Style" w:eastAsia="Times New Roman" w:hAnsi="Bookman Old Style" w:cs="Times New Roman"/>
      <w:b/>
      <w:bCs/>
      <w:sz w:val="24"/>
      <w:szCs w:val="24"/>
      <w:lang w:eastAsia="fr-FR"/>
    </w:rPr>
  </w:style>
  <w:style w:type="paragraph" w:styleId="En-tte">
    <w:name w:val="header"/>
    <w:basedOn w:val="Normal"/>
    <w:link w:val="En-tteCar"/>
    <w:rsid w:val="002F5C96"/>
    <w:pPr>
      <w:tabs>
        <w:tab w:val="center" w:pos="4536"/>
        <w:tab w:val="right" w:pos="9072"/>
      </w:tabs>
    </w:pPr>
  </w:style>
  <w:style w:type="character" w:customStyle="1" w:styleId="En-tteCar">
    <w:name w:val="En-tête Car"/>
    <w:basedOn w:val="Policepardfaut"/>
    <w:link w:val="En-tte"/>
    <w:rsid w:val="002F5C96"/>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2F5C96"/>
    <w:pPr>
      <w:tabs>
        <w:tab w:val="center" w:pos="4536"/>
        <w:tab w:val="right" w:pos="9072"/>
      </w:tabs>
    </w:pPr>
  </w:style>
  <w:style w:type="character" w:customStyle="1" w:styleId="PieddepageCar">
    <w:name w:val="Pied de page Car"/>
    <w:basedOn w:val="Policepardfaut"/>
    <w:link w:val="Pieddepage"/>
    <w:uiPriority w:val="99"/>
    <w:rsid w:val="002F5C96"/>
    <w:rPr>
      <w:rFonts w:ascii="Times New Roman" w:eastAsia="Times New Roman" w:hAnsi="Times New Roman" w:cs="Times New Roman"/>
      <w:sz w:val="20"/>
      <w:szCs w:val="20"/>
      <w:lang w:eastAsia="fr-FR"/>
    </w:rPr>
  </w:style>
  <w:style w:type="table" w:styleId="Grilledutableau">
    <w:name w:val="Table Grid"/>
    <w:basedOn w:val="TableauNormal"/>
    <w:uiPriority w:val="39"/>
    <w:rsid w:val="002F5C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aliases w:val="sous partie 1,Desmond 2,Liste 1,List Paragraph1,List Paragraph (numbered (a)),Bullets,Medium Grid 1 - Accent 21,References,List Paragraph nowy,Numbered List Paragraph,Liste couleur - Accent 11,ReferencesCxSpLast,Texte Général,TITRE 2"/>
    <w:basedOn w:val="Normal"/>
    <w:link w:val="ParagraphedelisteCar"/>
    <w:uiPriority w:val="34"/>
    <w:qFormat/>
    <w:rsid w:val="002F5C96"/>
    <w:pPr>
      <w:ind w:left="720"/>
      <w:contextualSpacing/>
    </w:pPr>
  </w:style>
  <w:style w:type="character" w:customStyle="1" w:styleId="ParagraphedelisteCar">
    <w:name w:val="Paragraphe de liste Car"/>
    <w:aliases w:val="sous partie 1 Car,Desmond 2 Car,Liste 1 Car,List Paragraph1 Car,List Paragraph (numbered (a)) Car,Bullets Car,Medium Grid 1 - Accent 21 Car,References Car,List Paragraph nowy Car,Numbered List Paragraph Car,ReferencesCxSpLast Car"/>
    <w:link w:val="Paragraphedeliste"/>
    <w:uiPriority w:val="34"/>
    <w:qFormat/>
    <w:rsid w:val="002F5C96"/>
    <w:rPr>
      <w:rFonts w:ascii="Times New Roman" w:eastAsia="Times New Roman" w:hAnsi="Times New Roman" w:cs="Times New Roman"/>
      <w:sz w:val="20"/>
      <w:szCs w:val="20"/>
      <w:lang w:eastAsia="fr-FR"/>
    </w:rPr>
  </w:style>
  <w:style w:type="paragraph" w:styleId="Corpsdetexte">
    <w:name w:val="Body Text"/>
    <w:basedOn w:val="Normal"/>
    <w:link w:val="CorpsdetexteCar"/>
    <w:rsid w:val="002F5C96"/>
    <w:pPr>
      <w:spacing w:after="120"/>
    </w:pPr>
    <w:rPr>
      <w:sz w:val="24"/>
      <w:szCs w:val="24"/>
    </w:rPr>
  </w:style>
  <w:style w:type="character" w:customStyle="1" w:styleId="CorpsdetexteCar">
    <w:name w:val="Corps de texte Car"/>
    <w:basedOn w:val="Policepardfaut"/>
    <w:link w:val="Corpsdetexte"/>
    <w:uiPriority w:val="99"/>
    <w:rsid w:val="002F5C96"/>
    <w:rPr>
      <w:rFonts w:ascii="Times New Roman" w:eastAsia="Times New Roman" w:hAnsi="Times New Roman" w:cs="Times New Roman"/>
      <w:sz w:val="24"/>
      <w:szCs w:val="24"/>
      <w:lang w:eastAsia="fr-FR"/>
    </w:rPr>
  </w:style>
  <w:style w:type="paragraph" w:styleId="NormalWeb">
    <w:name w:val="Normal (Web)"/>
    <w:basedOn w:val="Normal"/>
    <w:uiPriority w:val="99"/>
    <w:rsid w:val="002F5C96"/>
    <w:pPr>
      <w:spacing w:before="100" w:beforeAutospacing="1" w:after="100" w:afterAutospacing="1"/>
    </w:pPr>
    <w:rPr>
      <w:rFonts w:eastAsia="SimSun"/>
      <w:sz w:val="24"/>
      <w:szCs w:val="24"/>
    </w:rPr>
  </w:style>
  <w:style w:type="paragraph" w:styleId="Corpsdetexte2">
    <w:name w:val="Body Text 2"/>
    <w:basedOn w:val="Normal"/>
    <w:link w:val="Corpsdetexte2Car"/>
    <w:rsid w:val="002F5C96"/>
    <w:pPr>
      <w:spacing w:after="120" w:line="480" w:lineRule="auto"/>
    </w:pPr>
  </w:style>
  <w:style w:type="character" w:customStyle="1" w:styleId="Corpsdetexte2Car">
    <w:name w:val="Corps de texte 2 Car"/>
    <w:basedOn w:val="Policepardfaut"/>
    <w:link w:val="Corpsdetexte2"/>
    <w:rsid w:val="002F5C96"/>
    <w:rPr>
      <w:rFonts w:ascii="Times New Roman" w:eastAsia="Times New Roman" w:hAnsi="Times New Roman" w:cs="Times New Roman"/>
      <w:sz w:val="20"/>
      <w:szCs w:val="20"/>
      <w:lang w:eastAsia="fr-FR"/>
    </w:rPr>
  </w:style>
  <w:style w:type="paragraph" w:styleId="Titre">
    <w:name w:val="Title"/>
    <w:basedOn w:val="Normal"/>
    <w:link w:val="TitreCar"/>
    <w:qFormat/>
    <w:rsid w:val="002F5C96"/>
    <w:pPr>
      <w:jc w:val="center"/>
    </w:pPr>
    <w:rPr>
      <w:sz w:val="28"/>
      <w:szCs w:val="24"/>
    </w:rPr>
  </w:style>
  <w:style w:type="character" w:customStyle="1" w:styleId="TitreCar">
    <w:name w:val="Titre Car"/>
    <w:basedOn w:val="Policepardfaut"/>
    <w:link w:val="Titre"/>
    <w:rsid w:val="002F5C96"/>
    <w:rPr>
      <w:rFonts w:ascii="Times New Roman" w:eastAsia="Times New Roman" w:hAnsi="Times New Roman" w:cs="Times New Roman"/>
      <w:sz w:val="28"/>
      <w:szCs w:val="24"/>
      <w:lang w:eastAsia="fr-FR"/>
    </w:rPr>
  </w:style>
  <w:style w:type="paragraph" w:styleId="Textedebulles">
    <w:name w:val="Balloon Text"/>
    <w:basedOn w:val="Normal"/>
    <w:link w:val="TextedebullesCar"/>
    <w:uiPriority w:val="99"/>
    <w:rsid w:val="002F5C96"/>
    <w:rPr>
      <w:rFonts w:ascii="Segoe UI" w:hAnsi="Segoe UI" w:cs="Segoe UI"/>
      <w:sz w:val="18"/>
      <w:szCs w:val="18"/>
    </w:rPr>
  </w:style>
  <w:style w:type="character" w:customStyle="1" w:styleId="TextedebullesCar">
    <w:name w:val="Texte de bulles Car"/>
    <w:basedOn w:val="Policepardfaut"/>
    <w:link w:val="Textedebulles"/>
    <w:uiPriority w:val="99"/>
    <w:rsid w:val="002F5C96"/>
    <w:rPr>
      <w:rFonts w:ascii="Segoe UI" w:eastAsia="Times New Roman" w:hAnsi="Segoe UI" w:cs="Segoe UI"/>
      <w:sz w:val="18"/>
      <w:szCs w:val="18"/>
      <w:lang w:eastAsia="fr-FR"/>
    </w:rPr>
  </w:style>
  <w:style w:type="paragraph" w:styleId="Retraitcorpsdetexte2">
    <w:name w:val="Body Text Indent 2"/>
    <w:basedOn w:val="Normal"/>
    <w:link w:val="Retraitcorpsdetexte2Car"/>
    <w:uiPriority w:val="99"/>
    <w:rsid w:val="002F5C96"/>
    <w:pPr>
      <w:spacing w:after="120" w:line="480" w:lineRule="auto"/>
      <w:ind w:left="283"/>
    </w:pPr>
    <w:rPr>
      <w:sz w:val="24"/>
      <w:szCs w:val="24"/>
    </w:rPr>
  </w:style>
  <w:style w:type="character" w:customStyle="1" w:styleId="Retraitcorpsdetexte2Car">
    <w:name w:val="Retrait corps de texte 2 Car"/>
    <w:basedOn w:val="Policepardfaut"/>
    <w:link w:val="Retraitcorpsdetexte2"/>
    <w:uiPriority w:val="99"/>
    <w:rsid w:val="002F5C96"/>
    <w:rPr>
      <w:rFonts w:ascii="Times New Roman" w:eastAsia="Times New Roman" w:hAnsi="Times New Roman" w:cs="Times New Roman"/>
      <w:sz w:val="24"/>
      <w:szCs w:val="24"/>
      <w:lang w:eastAsia="fr-FR"/>
    </w:rPr>
  </w:style>
  <w:style w:type="character" w:styleId="Numrodepage">
    <w:name w:val="page number"/>
    <w:basedOn w:val="Policepardfaut"/>
    <w:rsid w:val="002F5C96"/>
  </w:style>
  <w:style w:type="paragraph" w:styleId="Retraitcorpsdetexte3">
    <w:name w:val="Body Text Indent 3"/>
    <w:basedOn w:val="Normal"/>
    <w:link w:val="Retraitcorpsdetexte3Car"/>
    <w:rsid w:val="002F5C96"/>
    <w:pPr>
      <w:spacing w:after="120"/>
      <w:ind w:left="283"/>
    </w:pPr>
    <w:rPr>
      <w:sz w:val="16"/>
      <w:szCs w:val="16"/>
    </w:rPr>
  </w:style>
  <w:style w:type="character" w:customStyle="1" w:styleId="Retraitcorpsdetexte3Car">
    <w:name w:val="Retrait corps de texte 3 Car"/>
    <w:basedOn w:val="Policepardfaut"/>
    <w:link w:val="Retraitcorpsdetexte3"/>
    <w:rsid w:val="002F5C96"/>
    <w:rPr>
      <w:rFonts w:ascii="Times New Roman" w:eastAsia="Times New Roman" w:hAnsi="Times New Roman" w:cs="Times New Roman"/>
      <w:sz w:val="16"/>
      <w:szCs w:val="16"/>
      <w:lang w:eastAsia="fr-FR"/>
    </w:rPr>
  </w:style>
  <w:style w:type="character" w:styleId="Lienhypertexte">
    <w:name w:val="Hyperlink"/>
    <w:basedOn w:val="Policepardfaut"/>
    <w:uiPriority w:val="99"/>
    <w:rsid w:val="002F5C96"/>
    <w:rPr>
      <w:color w:val="0000FF"/>
      <w:u w:val="single"/>
    </w:rPr>
  </w:style>
  <w:style w:type="paragraph" w:styleId="Retraitcorpsdetexte">
    <w:name w:val="Body Text Indent"/>
    <w:basedOn w:val="Normal"/>
    <w:link w:val="RetraitcorpsdetexteCar"/>
    <w:rsid w:val="002F5C96"/>
    <w:pPr>
      <w:spacing w:after="120"/>
      <w:ind w:left="283"/>
    </w:pPr>
    <w:rPr>
      <w:sz w:val="24"/>
      <w:szCs w:val="24"/>
    </w:rPr>
  </w:style>
  <w:style w:type="character" w:customStyle="1" w:styleId="RetraitcorpsdetexteCar">
    <w:name w:val="Retrait corps de texte Car"/>
    <w:basedOn w:val="Policepardfaut"/>
    <w:link w:val="Retraitcorpsdetexte"/>
    <w:rsid w:val="002F5C96"/>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2F5C96"/>
    <w:pPr>
      <w:spacing w:after="120"/>
    </w:pPr>
    <w:rPr>
      <w:sz w:val="16"/>
      <w:szCs w:val="16"/>
    </w:rPr>
  </w:style>
  <w:style w:type="character" w:customStyle="1" w:styleId="Corpsdetexte3Car">
    <w:name w:val="Corps de texte 3 Car"/>
    <w:basedOn w:val="Policepardfaut"/>
    <w:link w:val="Corpsdetexte3"/>
    <w:uiPriority w:val="99"/>
    <w:rsid w:val="002F5C96"/>
    <w:rPr>
      <w:rFonts w:ascii="Times New Roman" w:eastAsia="Times New Roman" w:hAnsi="Times New Roman" w:cs="Times New Roman"/>
      <w:sz w:val="16"/>
      <w:szCs w:val="16"/>
      <w:lang w:eastAsia="fr-FR"/>
    </w:rPr>
  </w:style>
  <w:style w:type="paragraph" w:customStyle="1" w:styleId="xl27">
    <w:name w:val="xl27"/>
    <w:basedOn w:val="Normal"/>
    <w:rsid w:val="002F5C96"/>
    <w:pPr>
      <w:spacing w:before="100" w:beforeAutospacing="1" w:after="100" w:afterAutospacing="1"/>
      <w:jc w:val="center"/>
    </w:pPr>
    <w:rPr>
      <w:rFonts w:ascii="Arial" w:hAnsi="Arial" w:cs="Arial"/>
      <w:sz w:val="24"/>
      <w:szCs w:val="24"/>
    </w:rPr>
  </w:style>
  <w:style w:type="paragraph" w:styleId="Salutations">
    <w:name w:val="Salutation"/>
    <w:basedOn w:val="Normal"/>
    <w:next w:val="Normal"/>
    <w:link w:val="SalutationsCar"/>
    <w:rsid w:val="002F5C96"/>
    <w:pPr>
      <w:widowControl w:val="0"/>
    </w:pPr>
  </w:style>
  <w:style w:type="character" w:customStyle="1" w:styleId="SalutationsCar">
    <w:name w:val="Salutations Car"/>
    <w:basedOn w:val="Policepardfaut"/>
    <w:link w:val="Salutations"/>
    <w:rsid w:val="002F5C96"/>
    <w:rPr>
      <w:rFonts w:ascii="Times New Roman" w:eastAsia="Times New Roman" w:hAnsi="Times New Roman" w:cs="Times New Roman"/>
      <w:sz w:val="20"/>
      <w:szCs w:val="20"/>
      <w:lang w:eastAsia="fr-FR"/>
    </w:rPr>
  </w:style>
  <w:style w:type="paragraph" w:customStyle="1" w:styleId="p25">
    <w:name w:val="p25"/>
    <w:basedOn w:val="Normal"/>
    <w:rsid w:val="002F5C96"/>
    <w:pPr>
      <w:widowControl w:val="0"/>
      <w:tabs>
        <w:tab w:val="left" w:pos="720"/>
      </w:tabs>
      <w:autoSpaceDE w:val="0"/>
      <w:autoSpaceDN w:val="0"/>
      <w:adjustRightInd w:val="0"/>
      <w:spacing w:line="240" w:lineRule="atLeast"/>
      <w:jc w:val="both"/>
    </w:pPr>
    <w:rPr>
      <w:szCs w:val="24"/>
    </w:rPr>
  </w:style>
  <w:style w:type="paragraph" w:customStyle="1" w:styleId="CM111">
    <w:name w:val="CM111"/>
    <w:basedOn w:val="Normal"/>
    <w:next w:val="Normal"/>
    <w:rsid w:val="002F5C96"/>
    <w:pPr>
      <w:widowControl w:val="0"/>
      <w:autoSpaceDE w:val="0"/>
      <w:autoSpaceDN w:val="0"/>
      <w:adjustRightInd w:val="0"/>
      <w:spacing w:after="7375"/>
    </w:pPr>
    <w:rPr>
      <w:rFonts w:ascii="Helvetica" w:hAnsi="Helvetica" w:cs="Helvetica"/>
      <w:sz w:val="24"/>
      <w:szCs w:val="24"/>
    </w:rPr>
  </w:style>
  <w:style w:type="paragraph" w:styleId="TM1">
    <w:name w:val="toc 1"/>
    <w:basedOn w:val="Normal"/>
    <w:next w:val="Normal"/>
    <w:qFormat/>
    <w:rsid w:val="002F5C96"/>
    <w:pPr>
      <w:widowControl w:val="0"/>
      <w:spacing w:before="120" w:after="120"/>
    </w:pPr>
    <w:rPr>
      <w:b/>
      <w:caps/>
    </w:rPr>
  </w:style>
  <w:style w:type="paragraph" w:customStyle="1" w:styleId="Default">
    <w:name w:val="Default"/>
    <w:rsid w:val="002F5C96"/>
    <w:pPr>
      <w:widowControl w:val="0"/>
      <w:autoSpaceDE w:val="0"/>
      <w:autoSpaceDN w:val="0"/>
      <w:adjustRightInd w:val="0"/>
      <w:spacing w:after="0" w:line="240" w:lineRule="auto"/>
    </w:pPr>
    <w:rPr>
      <w:rFonts w:ascii="Helvetica" w:eastAsia="Times New Roman" w:hAnsi="Helvetica" w:cs="Helvetica"/>
      <w:color w:val="000000"/>
      <w:sz w:val="24"/>
      <w:szCs w:val="24"/>
      <w:lang w:eastAsia="fr-FR"/>
    </w:rPr>
  </w:style>
  <w:style w:type="paragraph" w:customStyle="1" w:styleId="BodyText21">
    <w:name w:val="Body Text 21"/>
    <w:basedOn w:val="Normal"/>
    <w:rsid w:val="002F5C96"/>
    <w:pPr>
      <w:widowControl w:val="0"/>
      <w:jc w:val="both"/>
    </w:pPr>
    <w:rPr>
      <w:rFonts w:ascii="Arial" w:hAnsi="Arial"/>
      <w:snapToGrid w:val="0"/>
      <w:sz w:val="24"/>
    </w:rPr>
  </w:style>
  <w:style w:type="paragraph" w:styleId="Retraitnormal">
    <w:name w:val="Normal Indent"/>
    <w:basedOn w:val="Normal"/>
    <w:rsid w:val="002F5C96"/>
    <w:pPr>
      <w:widowControl w:val="0"/>
      <w:ind w:left="708"/>
      <w:jc w:val="both"/>
    </w:pPr>
    <w:rPr>
      <w:rFonts w:ascii="Arial" w:hAnsi="Arial"/>
      <w:snapToGrid w:val="0"/>
      <w:sz w:val="22"/>
    </w:rPr>
  </w:style>
  <w:style w:type="paragraph" w:customStyle="1" w:styleId="Titre41">
    <w:name w:val="Titre 4.1"/>
    <w:basedOn w:val="Titre4"/>
    <w:rsid w:val="002F5C96"/>
    <w:pPr>
      <w:widowControl w:val="0"/>
      <w:spacing w:before="180" w:after="60"/>
      <w:ind w:left="709"/>
      <w:jc w:val="both"/>
      <w:outlineLvl w:val="9"/>
    </w:pPr>
    <w:rPr>
      <w:rFonts w:ascii="Arial" w:hAnsi="Arial"/>
      <w:b/>
      <w:snapToGrid w:val="0"/>
      <w:sz w:val="22"/>
      <w:szCs w:val="20"/>
    </w:rPr>
  </w:style>
  <w:style w:type="paragraph" w:customStyle="1" w:styleId="BodyText24">
    <w:name w:val="Body Text 24"/>
    <w:basedOn w:val="Normal"/>
    <w:rsid w:val="002F5C96"/>
    <w:pPr>
      <w:widowControl w:val="0"/>
    </w:pPr>
    <w:rPr>
      <w:rFonts w:ascii="Arial" w:hAnsi="Arial"/>
      <w:snapToGrid w:val="0"/>
      <w:sz w:val="22"/>
    </w:rPr>
  </w:style>
  <w:style w:type="paragraph" w:customStyle="1" w:styleId="xl35">
    <w:name w:val="xl35"/>
    <w:basedOn w:val="Normal"/>
    <w:rsid w:val="002F5C96"/>
    <w:pPr>
      <w:spacing w:before="100" w:beforeAutospacing="1" w:after="100" w:afterAutospacing="1"/>
      <w:textAlignment w:val="center"/>
    </w:pPr>
    <w:rPr>
      <w:rFonts w:ascii="Arial" w:hAnsi="Arial" w:cs="Arial"/>
      <w:sz w:val="16"/>
      <w:szCs w:val="16"/>
    </w:rPr>
  </w:style>
  <w:style w:type="paragraph" w:customStyle="1" w:styleId="xl41">
    <w:name w:val="xl41"/>
    <w:basedOn w:val="Normal"/>
    <w:rsid w:val="002F5C96"/>
    <w:pPr>
      <w:spacing w:before="100" w:beforeAutospacing="1" w:after="100" w:afterAutospacing="1"/>
      <w:jc w:val="center"/>
      <w:textAlignment w:val="center"/>
    </w:pPr>
    <w:rPr>
      <w:rFonts w:ascii="Arial" w:hAnsi="Arial" w:cs="Arial"/>
      <w:sz w:val="16"/>
      <w:szCs w:val="16"/>
    </w:rPr>
  </w:style>
  <w:style w:type="paragraph" w:customStyle="1" w:styleId="xl52">
    <w:name w:val="xl52"/>
    <w:basedOn w:val="Normal"/>
    <w:rsid w:val="002F5C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56">
    <w:name w:val="xl56"/>
    <w:basedOn w:val="Normal"/>
    <w:rsid w:val="002F5C96"/>
    <w:pPr>
      <w:spacing w:before="100" w:beforeAutospacing="1" w:after="100" w:afterAutospacing="1"/>
      <w:textAlignment w:val="center"/>
    </w:pPr>
    <w:rPr>
      <w:rFonts w:ascii="Arial" w:hAnsi="Arial" w:cs="Arial"/>
      <w:i/>
      <w:iCs/>
      <w:sz w:val="16"/>
      <w:szCs w:val="16"/>
    </w:rPr>
  </w:style>
  <w:style w:type="paragraph" w:customStyle="1" w:styleId="xl59">
    <w:name w:val="xl59"/>
    <w:basedOn w:val="Normal"/>
    <w:rsid w:val="002F5C96"/>
    <w:pPr>
      <w:spacing w:before="100" w:beforeAutospacing="1" w:after="100" w:afterAutospacing="1"/>
      <w:textAlignment w:val="center"/>
    </w:pPr>
    <w:rPr>
      <w:rFonts w:ascii="Arial" w:hAnsi="Arial" w:cs="Arial"/>
      <w:b/>
      <w:bCs/>
      <w:i/>
      <w:iCs/>
      <w:sz w:val="16"/>
      <w:szCs w:val="16"/>
    </w:rPr>
  </w:style>
  <w:style w:type="character" w:customStyle="1" w:styleId="longtext">
    <w:name w:val="long_text"/>
    <w:basedOn w:val="Policepardfaut"/>
    <w:rsid w:val="002F5C96"/>
  </w:style>
  <w:style w:type="character" w:customStyle="1" w:styleId="mediumtext">
    <w:name w:val="medium_text"/>
    <w:basedOn w:val="Policepardfaut"/>
    <w:rsid w:val="002F5C96"/>
  </w:style>
  <w:style w:type="paragraph" w:styleId="En-ttedetabledesmatires">
    <w:name w:val="TOC Heading"/>
    <w:basedOn w:val="Titre1"/>
    <w:next w:val="Normal"/>
    <w:uiPriority w:val="39"/>
    <w:qFormat/>
    <w:rsid w:val="002F5C96"/>
    <w:pPr>
      <w:keepLines/>
      <w:spacing w:before="480" w:line="276" w:lineRule="auto"/>
      <w:jc w:val="left"/>
      <w:outlineLvl w:val="9"/>
    </w:pPr>
    <w:rPr>
      <w:rFonts w:ascii="Cambria" w:hAnsi="Cambria"/>
      <w:b/>
      <w:bCs/>
      <w:color w:val="365F91"/>
      <w:sz w:val="28"/>
      <w:szCs w:val="28"/>
    </w:rPr>
  </w:style>
  <w:style w:type="paragraph" w:customStyle="1" w:styleId="Style">
    <w:name w:val="Style"/>
    <w:rsid w:val="002F5C96"/>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customStyle="1" w:styleId="Head21">
    <w:name w:val="Head 2.1"/>
    <w:basedOn w:val="Normal"/>
    <w:rsid w:val="002F5C96"/>
    <w:pPr>
      <w:suppressAutoHyphens/>
      <w:jc w:val="center"/>
    </w:pPr>
    <w:rPr>
      <w:b/>
      <w:sz w:val="24"/>
      <w:lang w:eastAsia="en-US"/>
    </w:rPr>
  </w:style>
  <w:style w:type="character" w:styleId="Lienhypertextesuivivisit">
    <w:name w:val="FollowedHyperlink"/>
    <w:basedOn w:val="Policepardfaut"/>
    <w:uiPriority w:val="99"/>
    <w:rsid w:val="002F5C96"/>
    <w:rPr>
      <w:color w:val="800080"/>
      <w:u w:val="single"/>
    </w:rPr>
  </w:style>
  <w:style w:type="paragraph" w:styleId="PrformatHTML">
    <w:name w:val="HTML Preformatted"/>
    <w:basedOn w:val="Normal"/>
    <w:link w:val="PrformatHTMLCar"/>
    <w:uiPriority w:val="99"/>
    <w:rsid w:val="002F5C96"/>
    <w:rPr>
      <w:rFonts w:ascii="Consolas" w:hAnsi="Consolas" w:cs="Consolas"/>
    </w:rPr>
  </w:style>
  <w:style w:type="character" w:customStyle="1" w:styleId="PrformatHTMLCar">
    <w:name w:val="Préformaté HTML Car"/>
    <w:basedOn w:val="Policepardfaut"/>
    <w:link w:val="PrformatHTML"/>
    <w:uiPriority w:val="99"/>
    <w:rsid w:val="002F5C96"/>
    <w:rPr>
      <w:rFonts w:ascii="Consolas" w:eastAsia="Times New Roman" w:hAnsi="Consolas" w:cs="Consolas"/>
      <w:sz w:val="20"/>
      <w:szCs w:val="20"/>
      <w:lang w:eastAsia="fr-FR"/>
    </w:rPr>
  </w:style>
  <w:style w:type="paragraph" w:styleId="Sansinterligne">
    <w:name w:val="No Spacing"/>
    <w:link w:val="SansinterligneCar"/>
    <w:uiPriority w:val="1"/>
    <w:qFormat/>
    <w:rsid w:val="009F5E83"/>
    <w:pPr>
      <w:spacing w:after="0" w:line="240" w:lineRule="auto"/>
    </w:pPr>
  </w:style>
  <w:style w:type="character" w:customStyle="1" w:styleId="SansinterligneCar">
    <w:name w:val="Sans interligne Car"/>
    <w:link w:val="Sansinterligne"/>
    <w:uiPriority w:val="1"/>
    <w:rsid w:val="009F5E83"/>
  </w:style>
  <w:style w:type="paragraph" w:customStyle="1" w:styleId="Enum1">
    <w:name w:val="Enum 1"/>
    <w:basedOn w:val="Normal"/>
    <w:uiPriority w:val="99"/>
    <w:rsid w:val="0065484E"/>
    <w:pPr>
      <w:widowControl w:val="0"/>
      <w:tabs>
        <w:tab w:val="num" w:pos="992"/>
      </w:tabs>
      <w:spacing w:before="60" w:after="60"/>
      <w:ind w:left="992" w:hanging="425"/>
      <w:jc w:val="both"/>
    </w:pPr>
    <w:rPr>
      <w:rFonts w:ascii="Arial" w:hAnsi="Arial" w:cs="Arial"/>
    </w:rPr>
  </w:style>
  <w:style w:type="paragraph" w:customStyle="1" w:styleId="TableParagraph">
    <w:name w:val="Table Paragraph"/>
    <w:basedOn w:val="Normal"/>
    <w:uiPriority w:val="1"/>
    <w:qFormat/>
    <w:rsid w:val="00B934BA"/>
    <w:pPr>
      <w:widowControl w:val="0"/>
      <w:autoSpaceDE w:val="0"/>
      <w:autoSpaceDN w:val="0"/>
      <w:adjustRightInd w:val="0"/>
    </w:pPr>
    <w:rPr>
      <w:sz w:val="24"/>
      <w:szCs w:val="24"/>
    </w:rPr>
  </w:style>
  <w:style w:type="paragraph" w:customStyle="1" w:styleId="Normala">
    <w:name w:val="Normal(a)"/>
    <w:basedOn w:val="Normal"/>
    <w:rsid w:val="00F0674C"/>
    <w:pPr>
      <w:keepLines/>
      <w:numPr>
        <w:ilvl w:val="2"/>
        <w:numId w:val="13"/>
      </w:numPr>
      <w:tabs>
        <w:tab w:val="left" w:pos="1418"/>
      </w:tabs>
      <w:spacing w:after="120"/>
      <w:jc w:val="both"/>
    </w:pPr>
    <w:rPr>
      <w:sz w:val="24"/>
      <w:lang w:val="en-GB" w:eastAsia="en-GB"/>
    </w:rPr>
  </w:style>
  <w:style w:type="paragraph" w:customStyle="1" w:styleId="B1">
    <w:name w:val="B1"/>
    <w:basedOn w:val="Titre1"/>
    <w:qFormat/>
    <w:rsid w:val="00F0674C"/>
    <w:pPr>
      <w:numPr>
        <w:numId w:val="13"/>
      </w:numPr>
      <w:suppressAutoHyphens/>
      <w:spacing w:before="200" w:after="200"/>
      <w:jc w:val="both"/>
    </w:pPr>
    <w:rPr>
      <w:rFonts w:cs="Arial"/>
      <w:b/>
      <w:caps/>
      <w:kern w:val="26"/>
      <w:sz w:val="26"/>
      <w:szCs w:val="32"/>
      <w:lang w:eastAsia="ar-SA"/>
    </w:rPr>
  </w:style>
  <w:style w:type="paragraph" w:styleId="Liste4">
    <w:name w:val="List 4"/>
    <w:basedOn w:val="Normal"/>
    <w:rsid w:val="004A7372"/>
    <w:pPr>
      <w:suppressAutoHyphens/>
      <w:overflowPunct w:val="0"/>
      <w:autoSpaceDE w:val="0"/>
      <w:autoSpaceDN w:val="0"/>
      <w:adjustRightInd w:val="0"/>
      <w:ind w:left="1132" w:hanging="283"/>
      <w:jc w:val="both"/>
      <w:textAlignment w:val="baseline"/>
    </w:pPr>
    <w:rPr>
      <w:sz w:val="24"/>
    </w:rPr>
  </w:style>
  <w:style w:type="numbering" w:customStyle="1" w:styleId="LFO21">
    <w:name w:val="LFO21"/>
    <w:basedOn w:val="Aucuneliste"/>
    <w:rsid w:val="00937AC5"/>
    <w:pPr>
      <w:numPr>
        <w:numId w:val="19"/>
      </w:numPr>
    </w:pPr>
  </w:style>
  <w:style w:type="numbering" w:customStyle="1" w:styleId="LFO213">
    <w:name w:val="LFO213"/>
    <w:basedOn w:val="Aucuneliste"/>
    <w:rsid w:val="00021C64"/>
    <w:pPr>
      <w:numPr>
        <w:numId w:val="21"/>
      </w:numPr>
    </w:pPr>
  </w:style>
  <w:style w:type="table" w:customStyle="1" w:styleId="TableGrid">
    <w:name w:val="TableGrid"/>
    <w:rsid w:val="003B397C"/>
    <w:pPr>
      <w:spacing w:after="0" w:line="240" w:lineRule="auto"/>
    </w:pPr>
    <w:rPr>
      <w:rFonts w:asciiTheme="minorHAnsi" w:eastAsia="Times New Roman" w:hAnsiTheme="minorHAnsi" w:cstheme="minorBidi"/>
      <w:lang w:eastAsia="fr-FR"/>
    </w:rPr>
    <w:tblPr>
      <w:tblCellMar>
        <w:top w:w="0" w:type="dxa"/>
        <w:left w:w="0" w:type="dxa"/>
        <w:bottom w:w="0" w:type="dxa"/>
        <w:right w:w="0" w:type="dxa"/>
      </w:tblCellMar>
    </w:tblPr>
  </w:style>
  <w:style w:type="numbering" w:customStyle="1" w:styleId="Aucuneliste1">
    <w:name w:val="Aucune liste1"/>
    <w:next w:val="Aucuneliste"/>
    <w:uiPriority w:val="99"/>
    <w:semiHidden/>
    <w:unhideWhenUsed/>
    <w:rsid w:val="005856A5"/>
  </w:style>
  <w:style w:type="paragraph" w:customStyle="1" w:styleId="font5">
    <w:name w:val="font5"/>
    <w:basedOn w:val="Normal"/>
    <w:rsid w:val="005856A5"/>
    <w:pPr>
      <w:spacing w:before="100" w:beforeAutospacing="1" w:after="100" w:afterAutospacing="1"/>
    </w:pPr>
    <w:rPr>
      <w:rFonts w:ascii="Calibri" w:hAnsi="Calibri" w:cs="Calibri"/>
      <w:b/>
      <w:bCs/>
      <w:color w:val="000000"/>
      <w:sz w:val="22"/>
      <w:szCs w:val="22"/>
    </w:rPr>
  </w:style>
  <w:style w:type="paragraph" w:customStyle="1" w:styleId="xl66">
    <w:name w:val="xl66"/>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1">
    <w:name w:val="xl71"/>
    <w:basedOn w:val="Normal"/>
    <w:rsid w:val="005856A5"/>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5856A5"/>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74">
    <w:name w:val="xl74"/>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75">
    <w:name w:val="xl75"/>
    <w:basedOn w:val="Normal"/>
    <w:rsid w:val="005856A5"/>
    <w:pPr>
      <w:spacing w:before="100" w:beforeAutospacing="1" w:after="100" w:afterAutospacing="1"/>
      <w:jc w:val="center"/>
    </w:pPr>
    <w:rPr>
      <w:sz w:val="24"/>
      <w:szCs w:val="24"/>
    </w:rPr>
  </w:style>
  <w:style w:type="paragraph" w:customStyle="1" w:styleId="xl76">
    <w:name w:val="xl76"/>
    <w:basedOn w:val="Normal"/>
    <w:rsid w:val="005856A5"/>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77">
    <w:name w:val="xl77"/>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78">
    <w:name w:val="xl78"/>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79">
    <w:name w:val="xl79"/>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rPr>
  </w:style>
  <w:style w:type="paragraph" w:customStyle="1" w:styleId="xl80">
    <w:name w:val="xl80"/>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1">
    <w:name w:val="xl81"/>
    <w:basedOn w:val="Normal"/>
    <w:rsid w:val="005856A5"/>
    <w:pPr>
      <w:spacing w:before="100" w:beforeAutospacing="1" w:after="100" w:afterAutospacing="1"/>
      <w:jc w:val="right"/>
    </w:pPr>
    <w:rPr>
      <w:sz w:val="24"/>
      <w:szCs w:val="24"/>
    </w:rPr>
  </w:style>
  <w:style w:type="paragraph" w:customStyle="1" w:styleId="xl82">
    <w:name w:val="xl82"/>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84">
    <w:name w:val="xl84"/>
    <w:basedOn w:val="Normal"/>
    <w:rsid w:val="005856A5"/>
    <w:pPr>
      <w:pBdr>
        <w:bottom w:val="single" w:sz="4" w:space="0" w:color="auto"/>
      </w:pBdr>
      <w:spacing w:before="100" w:beforeAutospacing="1" w:after="100" w:afterAutospacing="1"/>
    </w:pPr>
    <w:rPr>
      <w:sz w:val="24"/>
      <w:szCs w:val="24"/>
    </w:rPr>
  </w:style>
  <w:style w:type="paragraph" w:customStyle="1" w:styleId="xl85">
    <w:name w:val="xl85"/>
    <w:basedOn w:val="Normal"/>
    <w:rsid w:val="005856A5"/>
    <w:pPr>
      <w:pBdr>
        <w:bottom w:val="single" w:sz="4" w:space="0" w:color="auto"/>
      </w:pBdr>
      <w:spacing w:before="100" w:beforeAutospacing="1" w:after="100" w:afterAutospacing="1"/>
      <w:jc w:val="right"/>
    </w:pPr>
    <w:rPr>
      <w:sz w:val="24"/>
      <w:szCs w:val="24"/>
    </w:rPr>
  </w:style>
  <w:style w:type="paragraph" w:customStyle="1" w:styleId="xl86">
    <w:name w:val="xl86"/>
    <w:basedOn w:val="Normal"/>
    <w:rsid w:val="005856A5"/>
    <w:pPr>
      <w:pBdr>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
    <w:name w:val="xl89"/>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90">
    <w:name w:val="xl90"/>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
    <w:name w:val="xl91"/>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2">
    <w:name w:val="xl92"/>
    <w:basedOn w:val="Normal"/>
    <w:rsid w:val="005856A5"/>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93">
    <w:name w:val="xl93"/>
    <w:basedOn w:val="Normal"/>
    <w:rsid w:val="005856A5"/>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4">
    <w:name w:val="xl94"/>
    <w:basedOn w:val="Normal"/>
    <w:rsid w:val="0058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5">
    <w:name w:val="xl95"/>
    <w:basedOn w:val="Normal"/>
    <w:rsid w:val="005856A5"/>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96">
    <w:name w:val="xl96"/>
    <w:basedOn w:val="Normal"/>
    <w:rsid w:val="005856A5"/>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7">
    <w:name w:val="xl97"/>
    <w:basedOn w:val="Normal"/>
    <w:rsid w:val="005856A5"/>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8">
    <w:name w:val="xl98"/>
    <w:basedOn w:val="Normal"/>
    <w:rsid w:val="005856A5"/>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Normal"/>
    <w:rsid w:val="005856A5"/>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00">
    <w:name w:val="xl100"/>
    <w:basedOn w:val="Normal"/>
    <w:rsid w:val="005856A5"/>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Normal"/>
    <w:rsid w:val="005856A5"/>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102">
    <w:name w:val="xl102"/>
    <w:basedOn w:val="Normal"/>
    <w:rsid w:val="005856A5"/>
    <w:pPr>
      <w:pBdr>
        <w:top w:val="single" w:sz="4" w:space="0" w:color="auto"/>
        <w:left w:val="single" w:sz="8" w:space="0" w:color="auto"/>
        <w:bottom w:val="single" w:sz="4" w:space="0" w:color="auto"/>
      </w:pBdr>
      <w:spacing w:before="100" w:beforeAutospacing="1" w:after="100" w:afterAutospacing="1"/>
      <w:jc w:val="center"/>
    </w:pPr>
    <w:rPr>
      <w:b/>
      <w:bCs/>
      <w:sz w:val="24"/>
      <w:szCs w:val="24"/>
    </w:rPr>
  </w:style>
  <w:style w:type="paragraph" w:customStyle="1" w:styleId="xl103">
    <w:name w:val="xl103"/>
    <w:basedOn w:val="Normal"/>
    <w:rsid w:val="005856A5"/>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04">
    <w:name w:val="xl104"/>
    <w:basedOn w:val="Normal"/>
    <w:rsid w:val="005856A5"/>
    <w:pPr>
      <w:pBdr>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5">
    <w:name w:val="xl105"/>
    <w:basedOn w:val="Normal"/>
    <w:rsid w:val="005856A5"/>
    <w:pPr>
      <w:pBdr>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106">
    <w:name w:val="xl106"/>
    <w:basedOn w:val="Normal"/>
    <w:rsid w:val="005856A5"/>
    <w:pPr>
      <w:pBdr>
        <w:left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07">
    <w:name w:val="xl107"/>
    <w:basedOn w:val="Normal"/>
    <w:rsid w:val="005856A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8">
    <w:name w:val="xl108"/>
    <w:basedOn w:val="Normal"/>
    <w:rsid w:val="005856A5"/>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09">
    <w:name w:val="xl109"/>
    <w:basedOn w:val="Normal"/>
    <w:rsid w:val="005856A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Normal"/>
    <w:rsid w:val="005856A5"/>
    <w:pPr>
      <w:pBdr>
        <w:top w:val="single" w:sz="4" w:space="0" w:color="auto"/>
        <w:left w:val="single" w:sz="4" w:space="0" w:color="auto"/>
        <w:bottom w:val="single" w:sz="4" w:space="0" w:color="auto"/>
        <w:right w:val="single" w:sz="8" w:space="0" w:color="auto"/>
      </w:pBdr>
      <w:spacing w:before="100" w:beforeAutospacing="1" w:after="100" w:afterAutospacing="1"/>
    </w:pPr>
    <w:rPr>
      <w:b/>
      <w:bCs/>
      <w:sz w:val="24"/>
      <w:szCs w:val="24"/>
    </w:rPr>
  </w:style>
  <w:style w:type="paragraph" w:customStyle="1" w:styleId="xl111">
    <w:name w:val="xl111"/>
    <w:basedOn w:val="Normal"/>
    <w:rsid w:val="005856A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2">
    <w:name w:val="xl112"/>
    <w:basedOn w:val="Normal"/>
    <w:rsid w:val="005856A5"/>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113">
    <w:name w:val="xl113"/>
    <w:basedOn w:val="Normal"/>
    <w:rsid w:val="005856A5"/>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14">
    <w:name w:val="xl114"/>
    <w:basedOn w:val="Normal"/>
    <w:rsid w:val="005856A5"/>
    <w:pPr>
      <w:pBdr>
        <w:left w:val="single" w:sz="8" w:space="0" w:color="auto"/>
      </w:pBdr>
      <w:spacing w:before="100" w:beforeAutospacing="1" w:after="100" w:afterAutospacing="1"/>
      <w:jc w:val="center"/>
    </w:pPr>
    <w:rPr>
      <w:sz w:val="24"/>
      <w:szCs w:val="24"/>
    </w:rPr>
  </w:style>
  <w:style w:type="paragraph" w:customStyle="1" w:styleId="xl115">
    <w:name w:val="xl115"/>
    <w:basedOn w:val="Normal"/>
    <w:rsid w:val="005856A5"/>
    <w:pPr>
      <w:spacing w:before="100" w:beforeAutospacing="1" w:after="100" w:afterAutospacing="1"/>
    </w:pPr>
    <w:rPr>
      <w:sz w:val="24"/>
      <w:szCs w:val="24"/>
    </w:rPr>
  </w:style>
  <w:style w:type="paragraph" w:customStyle="1" w:styleId="xl116">
    <w:name w:val="xl116"/>
    <w:basedOn w:val="Normal"/>
    <w:rsid w:val="005856A5"/>
    <w:pPr>
      <w:pBdr>
        <w:right w:val="single" w:sz="8" w:space="0" w:color="auto"/>
      </w:pBdr>
      <w:spacing w:before="100" w:beforeAutospacing="1" w:after="100" w:afterAutospacing="1"/>
    </w:pPr>
    <w:rPr>
      <w:sz w:val="24"/>
      <w:szCs w:val="24"/>
    </w:rPr>
  </w:style>
  <w:style w:type="paragraph" w:customStyle="1" w:styleId="xl117">
    <w:name w:val="xl117"/>
    <w:basedOn w:val="Normal"/>
    <w:rsid w:val="005856A5"/>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118">
    <w:name w:val="xl118"/>
    <w:basedOn w:val="Normal"/>
    <w:rsid w:val="005856A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Normal"/>
    <w:rsid w:val="005856A5"/>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120">
    <w:name w:val="xl120"/>
    <w:basedOn w:val="Normal"/>
    <w:rsid w:val="005856A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1">
    <w:name w:val="xl121"/>
    <w:basedOn w:val="Normal"/>
    <w:rsid w:val="005856A5"/>
    <w:pPr>
      <w:pBdr>
        <w:top w:val="single" w:sz="4" w:space="0" w:color="auto"/>
        <w:left w:val="single" w:sz="4" w:space="0" w:color="auto"/>
        <w:bottom w:val="single" w:sz="4" w:space="0" w:color="auto"/>
        <w:right w:val="single" w:sz="8" w:space="0" w:color="auto"/>
      </w:pBdr>
      <w:spacing w:before="100" w:beforeAutospacing="1" w:after="100" w:afterAutospacing="1"/>
    </w:pPr>
    <w:rPr>
      <w:b/>
      <w:bCs/>
      <w:sz w:val="24"/>
      <w:szCs w:val="24"/>
    </w:rPr>
  </w:style>
  <w:style w:type="paragraph" w:customStyle="1" w:styleId="xl122">
    <w:name w:val="xl122"/>
    <w:basedOn w:val="Normal"/>
    <w:rsid w:val="005856A5"/>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sz w:val="24"/>
      <w:szCs w:val="24"/>
    </w:rPr>
  </w:style>
  <w:style w:type="paragraph" w:customStyle="1" w:styleId="xl123">
    <w:name w:val="xl123"/>
    <w:basedOn w:val="Normal"/>
    <w:rsid w:val="005856A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24"/>
      <w:szCs w:val="24"/>
    </w:rPr>
  </w:style>
  <w:style w:type="paragraph" w:customStyle="1" w:styleId="xl124">
    <w:name w:val="xl124"/>
    <w:basedOn w:val="Normal"/>
    <w:rsid w:val="005856A5"/>
    <w:pPr>
      <w:pBdr>
        <w:top w:val="single" w:sz="4" w:space="0" w:color="auto"/>
        <w:left w:val="single" w:sz="4" w:space="0" w:color="auto"/>
        <w:bottom w:val="single" w:sz="8" w:space="0" w:color="auto"/>
        <w:right w:val="single" w:sz="8" w:space="0" w:color="auto"/>
      </w:pBdr>
      <w:spacing w:before="100" w:beforeAutospacing="1" w:after="100" w:afterAutospacing="1"/>
    </w:pPr>
    <w:rPr>
      <w:b/>
      <w:bCs/>
      <w:sz w:val="24"/>
      <w:szCs w:val="24"/>
    </w:rPr>
  </w:style>
  <w:style w:type="character" w:customStyle="1" w:styleId="Mentionnonrsolue1">
    <w:name w:val="Mention non résolue1"/>
    <w:basedOn w:val="Policepardfaut"/>
    <w:uiPriority w:val="99"/>
    <w:semiHidden/>
    <w:unhideWhenUsed/>
    <w:rsid w:val="00934FC3"/>
    <w:rPr>
      <w:color w:val="605E5C"/>
      <w:shd w:val="clear" w:color="auto" w:fill="E1DFDD"/>
    </w:rPr>
  </w:style>
  <w:style w:type="paragraph" w:customStyle="1" w:styleId="Standard">
    <w:name w:val="Standard"/>
    <w:rsid w:val="009063F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Textbodyindent">
    <w:name w:val="Text body indent"/>
    <w:basedOn w:val="Standard"/>
    <w:uiPriority w:val="99"/>
    <w:rsid w:val="009063FB"/>
    <w:pPr>
      <w:spacing w:after="120"/>
      <w:ind w:left="283"/>
    </w:pPr>
    <w:rPr>
      <w:rFonts w:eastAsia="Times New Roman" w:cs="Times New Roman"/>
    </w:rPr>
  </w:style>
  <w:style w:type="paragraph" w:customStyle="1" w:styleId="Textbody">
    <w:name w:val="Text body"/>
    <w:basedOn w:val="Standard"/>
    <w:uiPriority w:val="99"/>
    <w:rsid w:val="009063FB"/>
    <w:pPr>
      <w:spacing w:after="120"/>
    </w:pPr>
  </w:style>
  <w:style w:type="numbering" w:customStyle="1" w:styleId="WWNum4">
    <w:name w:val="WWNum4"/>
    <w:rsid w:val="009063FB"/>
    <w:pPr>
      <w:numPr>
        <w:numId w:val="66"/>
      </w:numPr>
    </w:pPr>
  </w:style>
  <w:style w:type="numbering" w:customStyle="1" w:styleId="WWNum3">
    <w:name w:val="WWNum3"/>
    <w:rsid w:val="009063FB"/>
    <w:pPr>
      <w:numPr>
        <w:numId w:val="67"/>
      </w:numPr>
    </w:pPr>
  </w:style>
  <w:style w:type="paragraph" w:customStyle="1" w:styleId="Paragraphedeliste1">
    <w:name w:val="Paragraphe de liste1"/>
    <w:basedOn w:val="Normal"/>
    <w:rsid w:val="009063FB"/>
    <w:pPr>
      <w:suppressAutoHyphens/>
      <w:spacing w:line="100" w:lineRule="atLeast"/>
      <w:ind w:left="720"/>
    </w:pPr>
    <w:rPr>
      <w:kern w:val="2"/>
      <w:sz w:val="24"/>
      <w:szCs w:val="24"/>
      <w:lang w:eastAsia="ar-SA"/>
    </w:rPr>
  </w:style>
  <w:style w:type="character" w:styleId="lev">
    <w:name w:val="Strong"/>
    <w:basedOn w:val="Policepardfaut"/>
    <w:uiPriority w:val="22"/>
    <w:qFormat/>
    <w:rsid w:val="005B0DDD"/>
    <w:rPr>
      <w:b/>
      <w:bCs/>
    </w:rPr>
  </w:style>
  <w:style w:type="table" w:customStyle="1" w:styleId="TableNormal">
    <w:name w:val="Table Normal"/>
    <w:uiPriority w:val="2"/>
    <w:semiHidden/>
    <w:unhideWhenUsed/>
    <w:qFormat/>
    <w:rsid w:val="005470E7"/>
    <w:pPr>
      <w:spacing w:after="0"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customStyle="1" w:styleId="WW-Standard">
    <w:name w:val="WW-Standard"/>
    <w:rsid w:val="00475950"/>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paragraph" w:customStyle="1" w:styleId="NO">
    <w:name w:val="NO"/>
    <w:rsid w:val="00DF76CC"/>
    <w:pPr>
      <w:spacing w:after="0" w:line="240" w:lineRule="auto"/>
      <w:jc w:val="both"/>
    </w:pPr>
    <w:rPr>
      <w:rFonts w:ascii="Times New Roman" w:eastAsia="Times New Roman" w:hAnsi="Times New Roman" w:cs="Times New Roman"/>
      <w:sz w:val="24"/>
      <w:szCs w:val="24"/>
      <w:lang w:eastAsia="fr-FR"/>
    </w:rPr>
  </w:style>
  <w:style w:type="paragraph" w:customStyle="1" w:styleId="retrait">
    <w:name w:val="retrait"/>
    <w:basedOn w:val="Normal"/>
    <w:rsid w:val="00DF76CC"/>
    <w:pPr>
      <w:ind w:left="851" w:hanging="284"/>
      <w:jc w:val="both"/>
    </w:pPr>
    <w:rPr>
      <w:sz w:val="24"/>
      <w:szCs w:val="24"/>
    </w:rPr>
  </w:style>
  <w:style w:type="character" w:customStyle="1" w:styleId="y2iqfc">
    <w:name w:val="y2iqfc"/>
    <w:basedOn w:val="Policepardfaut"/>
    <w:rsid w:val="003342C1"/>
  </w:style>
</w:styles>
</file>

<file path=word/webSettings.xml><?xml version="1.0" encoding="utf-8"?>
<w:webSettings xmlns:r="http://schemas.openxmlformats.org/officeDocument/2006/relationships" xmlns:w="http://schemas.openxmlformats.org/wordprocessingml/2006/main">
  <w:divs>
    <w:div w:id="3867367">
      <w:bodyDiv w:val="1"/>
      <w:marLeft w:val="0"/>
      <w:marRight w:val="0"/>
      <w:marTop w:val="0"/>
      <w:marBottom w:val="0"/>
      <w:divBdr>
        <w:top w:val="none" w:sz="0" w:space="0" w:color="auto"/>
        <w:left w:val="none" w:sz="0" w:space="0" w:color="auto"/>
        <w:bottom w:val="none" w:sz="0" w:space="0" w:color="auto"/>
        <w:right w:val="none" w:sz="0" w:space="0" w:color="auto"/>
      </w:divBdr>
    </w:div>
    <w:div w:id="8064152">
      <w:bodyDiv w:val="1"/>
      <w:marLeft w:val="0"/>
      <w:marRight w:val="0"/>
      <w:marTop w:val="0"/>
      <w:marBottom w:val="0"/>
      <w:divBdr>
        <w:top w:val="none" w:sz="0" w:space="0" w:color="auto"/>
        <w:left w:val="none" w:sz="0" w:space="0" w:color="auto"/>
        <w:bottom w:val="none" w:sz="0" w:space="0" w:color="auto"/>
        <w:right w:val="none" w:sz="0" w:space="0" w:color="auto"/>
      </w:divBdr>
    </w:div>
    <w:div w:id="11731571">
      <w:bodyDiv w:val="1"/>
      <w:marLeft w:val="0"/>
      <w:marRight w:val="0"/>
      <w:marTop w:val="0"/>
      <w:marBottom w:val="0"/>
      <w:divBdr>
        <w:top w:val="none" w:sz="0" w:space="0" w:color="auto"/>
        <w:left w:val="none" w:sz="0" w:space="0" w:color="auto"/>
        <w:bottom w:val="none" w:sz="0" w:space="0" w:color="auto"/>
        <w:right w:val="none" w:sz="0" w:space="0" w:color="auto"/>
      </w:divBdr>
    </w:div>
    <w:div w:id="70126550">
      <w:bodyDiv w:val="1"/>
      <w:marLeft w:val="0"/>
      <w:marRight w:val="0"/>
      <w:marTop w:val="0"/>
      <w:marBottom w:val="0"/>
      <w:divBdr>
        <w:top w:val="none" w:sz="0" w:space="0" w:color="auto"/>
        <w:left w:val="none" w:sz="0" w:space="0" w:color="auto"/>
        <w:bottom w:val="none" w:sz="0" w:space="0" w:color="auto"/>
        <w:right w:val="none" w:sz="0" w:space="0" w:color="auto"/>
      </w:divBdr>
    </w:div>
    <w:div w:id="80294985">
      <w:bodyDiv w:val="1"/>
      <w:marLeft w:val="0"/>
      <w:marRight w:val="0"/>
      <w:marTop w:val="0"/>
      <w:marBottom w:val="0"/>
      <w:divBdr>
        <w:top w:val="none" w:sz="0" w:space="0" w:color="auto"/>
        <w:left w:val="none" w:sz="0" w:space="0" w:color="auto"/>
        <w:bottom w:val="none" w:sz="0" w:space="0" w:color="auto"/>
        <w:right w:val="none" w:sz="0" w:space="0" w:color="auto"/>
      </w:divBdr>
    </w:div>
    <w:div w:id="102043238">
      <w:bodyDiv w:val="1"/>
      <w:marLeft w:val="0"/>
      <w:marRight w:val="0"/>
      <w:marTop w:val="0"/>
      <w:marBottom w:val="0"/>
      <w:divBdr>
        <w:top w:val="none" w:sz="0" w:space="0" w:color="auto"/>
        <w:left w:val="none" w:sz="0" w:space="0" w:color="auto"/>
        <w:bottom w:val="none" w:sz="0" w:space="0" w:color="auto"/>
        <w:right w:val="none" w:sz="0" w:space="0" w:color="auto"/>
      </w:divBdr>
    </w:div>
    <w:div w:id="113643144">
      <w:bodyDiv w:val="1"/>
      <w:marLeft w:val="0"/>
      <w:marRight w:val="0"/>
      <w:marTop w:val="0"/>
      <w:marBottom w:val="0"/>
      <w:divBdr>
        <w:top w:val="none" w:sz="0" w:space="0" w:color="auto"/>
        <w:left w:val="none" w:sz="0" w:space="0" w:color="auto"/>
        <w:bottom w:val="none" w:sz="0" w:space="0" w:color="auto"/>
        <w:right w:val="none" w:sz="0" w:space="0" w:color="auto"/>
      </w:divBdr>
    </w:div>
    <w:div w:id="118227246">
      <w:bodyDiv w:val="1"/>
      <w:marLeft w:val="0"/>
      <w:marRight w:val="0"/>
      <w:marTop w:val="0"/>
      <w:marBottom w:val="0"/>
      <w:divBdr>
        <w:top w:val="none" w:sz="0" w:space="0" w:color="auto"/>
        <w:left w:val="none" w:sz="0" w:space="0" w:color="auto"/>
        <w:bottom w:val="none" w:sz="0" w:space="0" w:color="auto"/>
        <w:right w:val="none" w:sz="0" w:space="0" w:color="auto"/>
      </w:divBdr>
    </w:div>
    <w:div w:id="147018816">
      <w:bodyDiv w:val="1"/>
      <w:marLeft w:val="0"/>
      <w:marRight w:val="0"/>
      <w:marTop w:val="0"/>
      <w:marBottom w:val="0"/>
      <w:divBdr>
        <w:top w:val="none" w:sz="0" w:space="0" w:color="auto"/>
        <w:left w:val="none" w:sz="0" w:space="0" w:color="auto"/>
        <w:bottom w:val="none" w:sz="0" w:space="0" w:color="auto"/>
        <w:right w:val="none" w:sz="0" w:space="0" w:color="auto"/>
      </w:divBdr>
    </w:div>
    <w:div w:id="150878481">
      <w:bodyDiv w:val="1"/>
      <w:marLeft w:val="0"/>
      <w:marRight w:val="0"/>
      <w:marTop w:val="0"/>
      <w:marBottom w:val="0"/>
      <w:divBdr>
        <w:top w:val="none" w:sz="0" w:space="0" w:color="auto"/>
        <w:left w:val="none" w:sz="0" w:space="0" w:color="auto"/>
        <w:bottom w:val="none" w:sz="0" w:space="0" w:color="auto"/>
        <w:right w:val="none" w:sz="0" w:space="0" w:color="auto"/>
      </w:divBdr>
    </w:div>
    <w:div w:id="180435995">
      <w:bodyDiv w:val="1"/>
      <w:marLeft w:val="0"/>
      <w:marRight w:val="0"/>
      <w:marTop w:val="0"/>
      <w:marBottom w:val="0"/>
      <w:divBdr>
        <w:top w:val="none" w:sz="0" w:space="0" w:color="auto"/>
        <w:left w:val="none" w:sz="0" w:space="0" w:color="auto"/>
        <w:bottom w:val="none" w:sz="0" w:space="0" w:color="auto"/>
        <w:right w:val="none" w:sz="0" w:space="0" w:color="auto"/>
      </w:divBdr>
    </w:div>
    <w:div w:id="211427430">
      <w:bodyDiv w:val="1"/>
      <w:marLeft w:val="0"/>
      <w:marRight w:val="0"/>
      <w:marTop w:val="0"/>
      <w:marBottom w:val="0"/>
      <w:divBdr>
        <w:top w:val="none" w:sz="0" w:space="0" w:color="auto"/>
        <w:left w:val="none" w:sz="0" w:space="0" w:color="auto"/>
        <w:bottom w:val="none" w:sz="0" w:space="0" w:color="auto"/>
        <w:right w:val="none" w:sz="0" w:space="0" w:color="auto"/>
      </w:divBdr>
    </w:div>
    <w:div w:id="221795134">
      <w:bodyDiv w:val="1"/>
      <w:marLeft w:val="0"/>
      <w:marRight w:val="0"/>
      <w:marTop w:val="0"/>
      <w:marBottom w:val="0"/>
      <w:divBdr>
        <w:top w:val="none" w:sz="0" w:space="0" w:color="auto"/>
        <w:left w:val="none" w:sz="0" w:space="0" w:color="auto"/>
        <w:bottom w:val="none" w:sz="0" w:space="0" w:color="auto"/>
        <w:right w:val="none" w:sz="0" w:space="0" w:color="auto"/>
      </w:divBdr>
    </w:div>
    <w:div w:id="250551604">
      <w:bodyDiv w:val="1"/>
      <w:marLeft w:val="0"/>
      <w:marRight w:val="0"/>
      <w:marTop w:val="0"/>
      <w:marBottom w:val="0"/>
      <w:divBdr>
        <w:top w:val="none" w:sz="0" w:space="0" w:color="auto"/>
        <w:left w:val="none" w:sz="0" w:space="0" w:color="auto"/>
        <w:bottom w:val="none" w:sz="0" w:space="0" w:color="auto"/>
        <w:right w:val="none" w:sz="0" w:space="0" w:color="auto"/>
      </w:divBdr>
    </w:div>
    <w:div w:id="253321785">
      <w:bodyDiv w:val="1"/>
      <w:marLeft w:val="0"/>
      <w:marRight w:val="0"/>
      <w:marTop w:val="0"/>
      <w:marBottom w:val="0"/>
      <w:divBdr>
        <w:top w:val="none" w:sz="0" w:space="0" w:color="auto"/>
        <w:left w:val="none" w:sz="0" w:space="0" w:color="auto"/>
        <w:bottom w:val="none" w:sz="0" w:space="0" w:color="auto"/>
        <w:right w:val="none" w:sz="0" w:space="0" w:color="auto"/>
      </w:divBdr>
    </w:div>
    <w:div w:id="273825333">
      <w:bodyDiv w:val="1"/>
      <w:marLeft w:val="0"/>
      <w:marRight w:val="0"/>
      <w:marTop w:val="0"/>
      <w:marBottom w:val="0"/>
      <w:divBdr>
        <w:top w:val="none" w:sz="0" w:space="0" w:color="auto"/>
        <w:left w:val="none" w:sz="0" w:space="0" w:color="auto"/>
        <w:bottom w:val="none" w:sz="0" w:space="0" w:color="auto"/>
        <w:right w:val="none" w:sz="0" w:space="0" w:color="auto"/>
      </w:divBdr>
    </w:div>
    <w:div w:id="297613670">
      <w:bodyDiv w:val="1"/>
      <w:marLeft w:val="0"/>
      <w:marRight w:val="0"/>
      <w:marTop w:val="0"/>
      <w:marBottom w:val="0"/>
      <w:divBdr>
        <w:top w:val="none" w:sz="0" w:space="0" w:color="auto"/>
        <w:left w:val="none" w:sz="0" w:space="0" w:color="auto"/>
        <w:bottom w:val="none" w:sz="0" w:space="0" w:color="auto"/>
        <w:right w:val="none" w:sz="0" w:space="0" w:color="auto"/>
      </w:divBdr>
    </w:div>
    <w:div w:id="310063577">
      <w:bodyDiv w:val="1"/>
      <w:marLeft w:val="0"/>
      <w:marRight w:val="0"/>
      <w:marTop w:val="0"/>
      <w:marBottom w:val="0"/>
      <w:divBdr>
        <w:top w:val="none" w:sz="0" w:space="0" w:color="auto"/>
        <w:left w:val="none" w:sz="0" w:space="0" w:color="auto"/>
        <w:bottom w:val="none" w:sz="0" w:space="0" w:color="auto"/>
        <w:right w:val="none" w:sz="0" w:space="0" w:color="auto"/>
      </w:divBdr>
    </w:div>
    <w:div w:id="348021744">
      <w:bodyDiv w:val="1"/>
      <w:marLeft w:val="0"/>
      <w:marRight w:val="0"/>
      <w:marTop w:val="0"/>
      <w:marBottom w:val="0"/>
      <w:divBdr>
        <w:top w:val="none" w:sz="0" w:space="0" w:color="auto"/>
        <w:left w:val="none" w:sz="0" w:space="0" w:color="auto"/>
        <w:bottom w:val="none" w:sz="0" w:space="0" w:color="auto"/>
        <w:right w:val="none" w:sz="0" w:space="0" w:color="auto"/>
      </w:divBdr>
    </w:div>
    <w:div w:id="352928146">
      <w:bodyDiv w:val="1"/>
      <w:marLeft w:val="0"/>
      <w:marRight w:val="0"/>
      <w:marTop w:val="0"/>
      <w:marBottom w:val="0"/>
      <w:divBdr>
        <w:top w:val="none" w:sz="0" w:space="0" w:color="auto"/>
        <w:left w:val="none" w:sz="0" w:space="0" w:color="auto"/>
        <w:bottom w:val="none" w:sz="0" w:space="0" w:color="auto"/>
        <w:right w:val="none" w:sz="0" w:space="0" w:color="auto"/>
      </w:divBdr>
    </w:div>
    <w:div w:id="376929373">
      <w:bodyDiv w:val="1"/>
      <w:marLeft w:val="0"/>
      <w:marRight w:val="0"/>
      <w:marTop w:val="0"/>
      <w:marBottom w:val="0"/>
      <w:divBdr>
        <w:top w:val="none" w:sz="0" w:space="0" w:color="auto"/>
        <w:left w:val="none" w:sz="0" w:space="0" w:color="auto"/>
        <w:bottom w:val="none" w:sz="0" w:space="0" w:color="auto"/>
        <w:right w:val="none" w:sz="0" w:space="0" w:color="auto"/>
      </w:divBdr>
    </w:div>
    <w:div w:id="388265279">
      <w:bodyDiv w:val="1"/>
      <w:marLeft w:val="0"/>
      <w:marRight w:val="0"/>
      <w:marTop w:val="0"/>
      <w:marBottom w:val="0"/>
      <w:divBdr>
        <w:top w:val="none" w:sz="0" w:space="0" w:color="auto"/>
        <w:left w:val="none" w:sz="0" w:space="0" w:color="auto"/>
        <w:bottom w:val="none" w:sz="0" w:space="0" w:color="auto"/>
        <w:right w:val="none" w:sz="0" w:space="0" w:color="auto"/>
      </w:divBdr>
    </w:div>
    <w:div w:id="405223486">
      <w:bodyDiv w:val="1"/>
      <w:marLeft w:val="0"/>
      <w:marRight w:val="0"/>
      <w:marTop w:val="0"/>
      <w:marBottom w:val="0"/>
      <w:divBdr>
        <w:top w:val="none" w:sz="0" w:space="0" w:color="auto"/>
        <w:left w:val="none" w:sz="0" w:space="0" w:color="auto"/>
        <w:bottom w:val="none" w:sz="0" w:space="0" w:color="auto"/>
        <w:right w:val="none" w:sz="0" w:space="0" w:color="auto"/>
      </w:divBdr>
    </w:div>
    <w:div w:id="471676967">
      <w:bodyDiv w:val="1"/>
      <w:marLeft w:val="0"/>
      <w:marRight w:val="0"/>
      <w:marTop w:val="0"/>
      <w:marBottom w:val="0"/>
      <w:divBdr>
        <w:top w:val="none" w:sz="0" w:space="0" w:color="auto"/>
        <w:left w:val="none" w:sz="0" w:space="0" w:color="auto"/>
        <w:bottom w:val="none" w:sz="0" w:space="0" w:color="auto"/>
        <w:right w:val="none" w:sz="0" w:space="0" w:color="auto"/>
      </w:divBdr>
    </w:div>
    <w:div w:id="476843949">
      <w:bodyDiv w:val="1"/>
      <w:marLeft w:val="0"/>
      <w:marRight w:val="0"/>
      <w:marTop w:val="0"/>
      <w:marBottom w:val="0"/>
      <w:divBdr>
        <w:top w:val="none" w:sz="0" w:space="0" w:color="auto"/>
        <w:left w:val="none" w:sz="0" w:space="0" w:color="auto"/>
        <w:bottom w:val="none" w:sz="0" w:space="0" w:color="auto"/>
        <w:right w:val="none" w:sz="0" w:space="0" w:color="auto"/>
      </w:divBdr>
    </w:div>
    <w:div w:id="488637900">
      <w:bodyDiv w:val="1"/>
      <w:marLeft w:val="0"/>
      <w:marRight w:val="0"/>
      <w:marTop w:val="0"/>
      <w:marBottom w:val="0"/>
      <w:divBdr>
        <w:top w:val="none" w:sz="0" w:space="0" w:color="auto"/>
        <w:left w:val="none" w:sz="0" w:space="0" w:color="auto"/>
        <w:bottom w:val="none" w:sz="0" w:space="0" w:color="auto"/>
        <w:right w:val="none" w:sz="0" w:space="0" w:color="auto"/>
      </w:divBdr>
    </w:div>
    <w:div w:id="499275109">
      <w:bodyDiv w:val="1"/>
      <w:marLeft w:val="0"/>
      <w:marRight w:val="0"/>
      <w:marTop w:val="0"/>
      <w:marBottom w:val="0"/>
      <w:divBdr>
        <w:top w:val="none" w:sz="0" w:space="0" w:color="auto"/>
        <w:left w:val="none" w:sz="0" w:space="0" w:color="auto"/>
        <w:bottom w:val="none" w:sz="0" w:space="0" w:color="auto"/>
        <w:right w:val="none" w:sz="0" w:space="0" w:color="auto"/>
      </w:divBdr>
    </w:div>
    <w:div w:id="528690949">
      <w:bodyDiv w:val="1"/>
      <w:marLeft w:val="0"/>
      <w:marRight w:val="0"/>
      <w:marTop w:val="0"/>
      <w:marBottom w:val="0"/>
      <w:divBdr>
        <w:top w:val="none" w:sz="0" w:space="0" w:color="auto"/>
        <w:left w:val="none" w:sz="0" w:space="0" w:color="auto"/>
        <w:bottom w:val="none" w:sz="0" w:space="0" w:color="auto"/>
        <w:right w:val="none" w:sz="0" w:space="0" w:color="auto"/>
      </w:divBdr>
    </w:div>
    <w:div w:id="535895305">
      <w:bodyDiv w:val="1"/>
      <w:marLeft w:val="0"/>
      <w:marRight w:val="0"/>
      <w:marTop w:val="0"/>
      <w:marBottom w:val="0"/>
      <w:divBdr>
        <w:top w:val="none" w:sz="0" w:space="0" w:color="auto"/>
        <w:left w:val="none" w:sz="0" w:space="0" w:color="auto"/>
        <w:bottom w:val="none" w:sz="0" w:space="0" w:color="auto"/>
        <w:right w:val="none" w:sz="0" w:space="0" w:color="auto"/>
      </w:divBdr>
    </w:div>
    <w:div w:id="540286802">
      <w:bodyDiv w:val="1"/>
      <w:marLeft w:val="0"/>
      <w:marRight w:val="0"/>
      <w:marTop w:val="0"/>
      <w:marBottom w:val="0"/>
      <w:divBdr>
        <w:top w:val="none" w:sz="0" w:space="0" w:color="auto"/>
        <w:left w:val="none" w:sz="0" w:space="0" w:color="auto"/>
        <w:bottom w:val="none" w:sz="0" w:space="0" w:color="auto"/>
        <w:right w:val="none" w:sz="0" w:space="0" w:color="auto"/>
      </w:divBdr>
    </w:div>
    <w:div w:id="557211051">
      <w:bodyDiv w:val="1"/>
      <w:marLeft w:val="0"/>
      <w:marRight w:val="0"/>
      <w:marTop w:val="0"/>
      <w:marBottom w:val="0"/>
      <w:divBdr>
        <w:top w:val="none" w:sz="0" w:space="0" w:color="auto"/>
        <w:left w:val="none" w:sz="0" w:space="0" w:color="auto"/>
        <w:bottom w:val="none" w:sz="0" w:space="0" w:color="auto"/>
        <w:right w:val="none" w:sz="0" w:space="0" w:color="auto"/>
      </w:divBdr>
    </w:div>
    <w:div w:id="573515057">
      <w:bodyDiv w:val="1"/>
      <w:marLeft w:val="0"/>
      <w:marRight w:val="0"/>
      <w:marTop w:val="0"/>
      <w:marBottom w:val="0"/>
      <w:divBdr>
        <w:top w:val="none" w:sz="0" w:space="0" w:color="auto"/>
        <w:left w:val="none" w:sz="0" w:space="0" w:color="auto"/>
        <w:bottom w:val="none" w:sz="0" w:space="0" w:color="auto"/>
        <w:right w:val="none" w:sz="0" w:space="0" w:color="auto"/>
      </w:divBdr>
    </w:div>
    <w:div w:id="577832836">
      <w:bodyDiv w:val="1"/>
      <w:marLeft w:val="0"/>
      <w:marRight w:val="0"/>
      <w:marTop w:val="0"/>
      <w:marBottom w:val="0"/>
      <w:divBdr>
        <w:top w:val="none" w:sz="0" w:space="0" w:color="auto"/>
        <w:left w:val="none" w:sz="0" w:space="0" w:color="auto"/>
        <w:bottom w:val="none" w:sz="0" w:space="0" w:color="auto"/>
        <w:right w:val="none" w:sz="0" w:space="0" w:color="auto"/>
      </w:divBdr>
    </w:div>
    <w:div w:id="631911959">
      <w:bodyDiv w:val="1"/>
      <w:marLeft w:val="0"/>
      <w:marRight w:val="0"/>
      <w:marTop w:val="0"/>
      <w:marBottom w:val="0"/>
      <w:divBdr>
        <w:top w:val="none" w:sz="0" w:space="0" w:color="auto"/>
        <w:left w:val="none" w:sz="0" w:space="0" w:color="auto"/>
        <w:bottom w:val="none" w:sz="0" w:space="0" w:color="auto"/>
        <w:right w:val="none" w:sz="0" w:space="0" w:color="auto"/>
      </w:divBdr>
    </w:div>
    <w:div w:id="634412210">
      <w:bodyDiv w:val="1"/>
      <w:marLeft w:val="0"/>
      <w:marRight w:val="0"/>
      <w:marTop w:val="0"/>
      <w:marBottom w:val="0"/>
      <w:divBdr>
        <w:top w:val="none" w:sz="0" w:space="0" w:color="auto"/>
        <w:left w:val="none" w:sz="0" w:space="0" w:color="auto"/>
        <w:bottom w:val="none" w:sz="0" w:space="0" w:color="auto"/>
        <w:right w:val="none" w:sz="0" w:space="0" w:color="auto"/>
      </w:divBdr>
    </w:div>
    <w:div w:id="673075512">
      <w:bodyDiv w:val="1"/>
      <w:marLeft w:val="0"/>
      <w:marRight w:val="0"/>
      <w:marTop w:val="0"/>
      <w:marBottom w:val="0"/>
      <w:divBdr>
        <w:top w:val="none" w:sz="0" w:space="0" w:color="auto"/>
        <w:left w:val="none" w:sz="0" w:space="0" w:color="auto"/>
        <w:bottom w:val="none" w:sz="0" w:space="0" w:color="auto"/>
        <w:right w:val="none" w:sz="0" w:space="0" w:color="auto"/>
      </w:divBdr>
    </w:div>
    <w:div w:id="675768213">
      <w:bodyDiv w:val="1"/>
      <w:marLeft w:val="0"/>
      <w:marRight w:val="0"/>
      <w:marTop w:val="0"/>
      <w:marBottom w:val="0"/>
      <w:divBdr>
        <w:top w:val="none" w:sz="0" w:space="0" w:color="auto"/>
        <w:left w:val="none" w:sz="0" w:space="0" w:color="auto"/>
        <w:bottom w:val="none" w:sz="0" w:space="0" w:color="auto"/>
        <w:right w:val="none" w:sz="0" w:space="0" w:color="auto"/>
      </w:divBdr>
    </w:div>
    <w:div w:id="681854022">
      <w:bodyDiv w:val="1"/>
      <w:marLeft w:val="0"/>
      <w:marRight w:val="0"/>
      <w:marTop w:val="0"/>
      <w:marBottom w:val="0"/>
      <w:divBdr>
        <w:top w:val="none" w:sz="0" w:space="0" w:color="auto"/>
        <w:left w:val="none" w:sz="0" w:space="0" w:color="auto"/>
        <w:bottom w:val="none" w:sz="0" w:space="0" w:color="auto"/>
        <w:right w:val="none" w:sz="0" w:space="0" w:color="auto"/>
      </w:divBdr>
    </w:div>
    <w:div w:id="738820037">
      <w:bodyDiv w:val="1"/>
      <w:marLeft w:val="0"/>
      <w:marRight w:val="0"/>
      <w:marTop w:val="0"/>
      <w:marBottom w:val="0"/>
      <w:divBdr>
        <w:top w:val="none" w:sz="0" w:space="0" w:color="auto"/>
        <w:left w:val="none" w:sz="0" w:space="0" w:color="auto"/>
        <w:bottom w:val="none" w:sz="0" w:space="0" w:color="auto"/>
        <w:right w:val="none" w:sz="0" w:space="0" w:color="auto"/>
      </w:divBdr>
    </w:div>
    <w:div w:id="745613354">
      <w:bodyDiv w:val="1"/>
      <w:marLeft w:val="0"/>
      <w:marRight w:val="0"/>
      <w:marTop w:val="0"/>
      <w:marBottom w:val="0"/>
      <w:divBdr>
        <w:top w:val="none" w:sz="0" w:space="0" w:color="auto"/>
        <w:left w:val="none" w:sz="0" w:space="0" w:color="auto"/>
        <w:bottom w:val="none" w:sz="0" w:space="0" w:color="auto"/>
        <w:right w:val="none" w:sz="0" w:space="0" w:color="auto"/>
      </w:divBdr>
    </w:div>
    <w:div w:id="745763074">
      <w:bodyDiv w:val="1"/>
      <w:marLeft w:val="0"/>
      <w:marRight w:val="0"/>
      <w:marTop w:val="0"/>
      <w:marBottom w:val="0"/>
      <w:divBdr>
        <w:top w:val="none" w:sz="0" w:space="0" w:color="auto"/>
        <w:left w:val="none" w:sz="0" w:space="0" w:color="auto"/>
        <w:bottom w:val="none" w:sz="0" w:space="0" w:color="auto"/>
        <w:right w:val="none" w:sz="0" w:space="0" w:color="auto"/>
      </w:divBdr>
    </w:div>
    <w:div w:id="753210066">
      <w:bodyDiv w:val="1"/>
      <w:marLeft w:val="0"/>
      <w:marRight w:val="0"/>
      <w:marTop w:val="0"/>
      <w:marBottom w:val="0"/>
      <w:divBdr>
        <w:top w:val="none" w:sz="0" w:space="0" w:color="auto"/>
        <w:left w:val="none" w:sz="0" w:space="0" w:color="auto"/>
        <w:bottom w:val="none" w:sz="0" w:space="0" w:color="auto"/>
        <w:right w:val="none" w:sz="0" w:space="0" w:color="auto"/>
      </w:divBdr>
    </w:div>
    <w:div w:id="762844647">
      <w:bodyDiv w:val="1"/>
      <w:marLeft w:val="0"/>
      <w:marRight w:val="0"/>
      <w:marTop w:val="0"/>
      <w:marBottom w:val="0"/>
      <w:divBdr>
        <w:top w:val="none" w:sz="0" w:space="0" w:color="auto"/>
        <w:left w:val="none" w:sz="0" w:space="0" w:color="auto"/>
        <w:bottom w:val="none" w:sz="0" w:space="0" w:color="auto"/>
        <w:right w:val="none" w:sz="0" w:space="0" w:color="auto"/>
      </w:divBdr>
    </w:div>
    <w:div w:id="770470372">
      <w:bodyDiv w:val="1"/>
      <w:marLeft w:val="0"/>
      <w:marRight w:val="0"/>
      <w:marTop w:val="0"/>
      <w:marBottom w:val="0"/>
      <w:divBdr>
        <w:top w:val="none" w:sz="0" w:space="0" w:color="auto"/>
        <w:left w:val="none" w:sz="0" w:space="0" w:color="auto"/>
        <w:bottom w:val="none" w:sz="0" w:space="0" w:color="auto"/>
        <w:right w:val="none" w:sz="0" w:space="0" w:color="auto"/>
      </w:divBdr>
    </w:div>
    <w:div w:id="814686084">
      <w:bodyDiv w:val="1"/>
      <w:marLeft w:val="0"/>
      <w:marRight w:val="0"/>
      <w:marTop w:val="0"/>
      <w:marBottom w:val="0"/>
      <w:divBdr>
        <w:top w:val="none" w:sz="0" w:space="0" w:color="auto"/>
        <w:left w:val="none" w:sz="0" w:space="0" w:color="auto"/>
        <w:bottom w:val="none" w:sz="0" w:space="0" w:color="auto"/>
        <w:right w:val="none" w:sz="0" w:space="0" w:color="auto"/>
      </w:divBdr>
    </w:div>
    <w:div w:id="830368791">
      <w:bodyDiv w:val="1"/>
      <w:marLeft w:val="0"/>
      <w:marRight w:val="0"/>
      <w:marTop w:val="0"/>
      <w:marBottom w:val="0"/>
      <w:divBdr>
        <w:top w:val="none" w:sz="0" w:space="0" w:color="auto"/>
        <w:left w:val="none" w:sz="0" w:space="0" w:color="auto"/>
        <w:bottom w:val="none" w:sz="0" w:space="0" w:color="auto"/>
        <w:right w:val="none" w:sz="0" w:space="0" w:color="auto"/>
      </w:divBdr>
    </w:div>
    <w:div w:id="859662830">
      <w:bodyDiv w:val="1"/>
      <w:marLeft w:val="0"/>
      <w:marRight w:val="0"/>
      <w:marTop w:val="0"/>
      <w:marBottom w:val="0"/>
      <w:divBdr>
        <w:top w:val="none" w:sz="0" w:space="0" w:color="auto"/>
        <w:left w:val="none" w:sz="0" w:space="0" w:color="auto"/>
        <w:bottom w:val="none" w:sz="0" w:space="0" w:color="auto"/>
        <w:right w:val="none" w:sz="0" w:space="0" w:color="auto"/>
      </w:divBdr>
    </w:div>
    <w:div w:id="888372706">
      <w:bodyDiv w:val="1"/>
      <w:marLeft w:val="0"/>
      <w:marRight w:val="0"/>
      <w:marTop w:val="0"/>
      <w:marBottom w:val="0"/>
      <w:divBdr>
        <w:top w:val="none" w:sz="0" w:space="0" w:color="auto"/>
        <w:left w:val="none" w:sz="0" w:space="0" w:color="auto"/>
        <w:bottom w:val="none" w:sz="0" w:space="0" w:color="auto"/>
        <w:right w:val="none" w:sz="0" w:space="0" w:color="auto"/>
      </w:divBdr>
    </w:div>
    <w:div w:id="894315506">
      <w:bodyDiv w:val="1"/>
      <w:marLeft w:val="0"/>
      <w:marRight w:val="0"/>
      <w:marTop w:val="0"/>
      <w:marBottom w:val="0"/>
      <w:divBdr>
        <w:top w:val="none" w:sz="0" w:space="0" w:color="auto"/>
        <w:left w:val="none" w:sz="0" w:space="0" w:color="auto"/>
        <w:bottom w:val="none" w:sz="0" w:space="0" w:color="auto"/>
        <w:right w:val="none" w:sz="0" w:space="0" w:color="auto"/>
      </w:divBdr>
    </w:div>
    <w:div w:id="897008809">
      <w:bodyDiv w:val="1"/>
      <w:marLeft w:val="0"/>
      <w:marRight w:val="0"/>
      <w:marTop w:val="0"/>
      <w:marBottom w:val="0"/>
      <w:divBdr>
        <w:top w:val="none" w:sz="0" w:space="0" w:color="auto"/>
        <w:left w:val="none" w:sz="0" w:space="0" w:color="auto"/>
        <w:bottom w:val="none" w:sz="0" w:space="0" w:color="auto"/>
        <w:right w:val="none" w:sz="0" w:space="0" w:color="auto"/>
      </w:divBdr>
    </w:div>
    <w:div w:id="910891561">
      <w:bodyDiv w:val="1"/>
      <w:marLeft w:val="0"/>
      <w:marRight w:val="0"/>
      <w:marTop w:val="0"/>
      <w:marBottom w:val="0"/>
      <w:divBdr>
        <w:top w:val="none" w:sz="0" w:space="0" w:color="auto"/>
        <w:left w:val="none" w:sz="0" w:space="0" w:color="auto"/>
        <w:bottom w:val="none" w:sz="0" w:space="0" w:color="auto"/>
        <w:right w:val="none" w:sz="0" w:space="0" w:color="auto"/>
      </w:divBdr>
    </w:div>
    <w:div w:id="915749624">
      <w:bodyDiv w:val="1"/>
      <w:marLeft w:val="0"/>
      <w:marRight w:val="0"/>
      <w:marTop w:val="0"/>
      <w:marBottom w:val="0"/>
      <w:divBdr>
        <w:top w:val="none" w:sz="0" w:space="0" w:color="auto"/>
        <w:left w:val="none" w:sz="0" w:space="0" w:color="auto"/>
        <w:bottom w:val="none" w:sz="0" w:space="0" w:color="auto"/>
        <w:right w:val="none" w:sz="0" w:space="0" w:color="auto"/>
      </w:divBdr>
    </w:div>
    <w:div w:id="918247183">
      <w:bodyDiv w:val="1"/>
      <w:marLeft w:val="0"/>
      <w:marRight w:val="0"/>
      <w:marTop w:val="0"/>
      <w:marBottom w:val="0"/>
      <w:divBdr>
        <w:top w:val="none" w:sz="0" w:space="0" w:color="auto"/>
        <w:left w:val="none" w:sz="0" w:space="0" w:color="auto"/>
        <w:bottom w:val="none" w:sz="0" w:space="0" w:color="auto"/>
        <w:right w:val="none" w:sz="0" w:space="0" w:color="auto"/>
      </w:divBdr>
    </w:div>
    <w:div w:id="944654464">
      <w:bodyDiv w:val="1"/>
      <w:marLeft w:val="0"/>
      <w:marRight w:val="0"/>
      <w:marTop w:val="0"/>
      <w:marBottom w:val="0"/>
      <w:divBdr>
        <w:top w:val="none" w:sz="0" w:space="0" w:color="auto"/>
        <w:left w:val="none" w:sz="0" w:space="0" w:color="auto"/>
        <w:bottom w:val="none" w:sz="0" w:space="0" w:color="auto"/>
        <w:right w:val="none" w:sz="0" w:space="0" w:color="auto"/>
      </w:divBdr>
    </w:div>
    <w:div w:id="968709094">
      <w:bodyDiv w:val="1"/>
      <w:marLeft w:val="0"/>
      <w:marRight w:val="0"/>
      <w:marTop w:val="0"/>
      <w:marBottom w:val="0"/>
      <w:divBdr>
        <w:top w:val="none" w:sz="0" w:space="0" w:color="auto"/>
        <w:left w:val="none" w:sz="0" w:space="0" w:color="auto"/>
        <w:bottom w:val="none" w:sz="0" w:space="0" w:color="auto"/>
        <w:right w:val="none" w:sz="0" w:space="0" w:color="auto"/>
      </w:divBdr>
    </w:div>
    <w:div w:id="971859376">
      <w:bodyDiv w:val="1"/>
      <w:marLeft w:val="0"/>
      <w:marRight w:val="0"/>
      <w:marTop w:val="0"/>
      <w:marBottom w:val="0"/>
      <w:divBdr>
        <w:top w:val="none" w:sz="0" w:space="0" w:color="auto"/>
        <w:left w:val="none" w:sz="0" w:space="0" w:color="auto"/>
        <w:bottom w:val="none" w:sz="0" w:space="0" w:color="auto"/>
        <w:right w:val="none" w:sz="0" w:space="0" w:color="auto"/>
      </w:divBdr>
    </w:div>
    <w:div w:id="977801944">
      <w:bodyDiv w:val="1"/>
      <w:marLeft w:val="0"/>
      <w:marRight w:val="0"/>
      <w:marTop w:val="0"/>
      <w:marBottom w:val="0"/>
      <w:divBdr>
        <w:top w:val="none" w:sz="0" w:space="0" w:color="auto"/>
        <w:left w:val="none" w:sz="0" w:space="0" w:color="auto"/>
        <w:bottom w:val="none" w:sz="0" w:space="0" w:color="auto"/>
        <w:right w:val="none" w:sz="0" w:space="0" w:color="auto"/>
      </w:divBdr>
    </w:div>
    <w:div w:id="979074826">
      <w:bodyDiv w:val="1"/>
      <w:marLeft w:val="0"/>
      <w:marRight w:val="0"/>
      <w:marTop w:val="0"/>
      <w:marBottom w:val="0"/>
      <w:divBdr>
        <w:top w:val="none" w:sz="0" w:space="0" w:color="auto"/>
        <w:left w:val="none" w:sz="0" w:space="0" w:color="auto"/>
        <w:bottom w:val="none" w:sz="0" w:space="0" w:color="auto"/>
        <w:right w:val="none" w:sz="0" w:space="0" w:color="auto"/>
      </w:divBdr>
    </w:div>
    <w:div w:id="992682289">
      <w:bodyDiv w:val="1"/>
      <w:marLeft w:val="0"/>
      <w:marRight w:val="0"/>
      <w:marTop w:val="0"/>
      <w:marBottom w:val="0"/>
      <w:divBdr>
        <w:top w:val="none" w:sz="0" w:space="0" w:color="auto"/>
        <w:left w:val="none" w:sz="0" w:space="0" w:color="auto"/>
        <w:bottom w:val="none" w:sz="0" w:space="0" w:color="auto"/>
        <w:right w:val="none" w:sz="0" w:space="0" w:color="auto"/>
      </w:divBdr>
    </w:div>
    <w:div w:id="995718728">
      <w:bodyDiv w:val="1"/>
      <w:marLeft w:val="0"/>
      <w:marRight w:val="0"/>
      <w:marTop w:val="0"/>
      <w:marBottom w:val="0"/>
      <w:divBdr>
        <w:top w:val="none" w:sz="0" w:space="0" w:color="auto"/>
        <w:left w:val="none" w:sz="0" w:space="0" w:color="auto"/>
        <w:bottom w:val="none" w:sz="0" w:space="0" w:color="auto"/>
        <w:right w:val="none" w:sz="0" w:space="0" w:color="auto"/>
      </w:divBdr>
    </w:div>
    <w:div w:id="1015226240">
      <w:bodyDiv w:val="1"/>
      <w:marLeft w:val="0"/>
      <w:marRight w:val="0"/>
      <w:marTop w:val="0"/>
      <w:marBottom w:val="0"/>
      <w:divBdr>
        <w:top w:val="none" w:sz="0" w:space="0" w:color="auto"/>
        <w:left w:val="none" w:sz="0" w:space="0" w:color="auto"/>
        <w:bottom w:val="none" w:sz="0" w:space="0" w:color="auto"/>
        <w:right w:val="none" w:sz="0" w:space="0" w:color="auto"/>
      </w:divBdr>
    </w:div>
    <w:div w:id="1017080145">
      <w:bodyDiv w:val="1"/>
      <w:marLeft w:val="0"/>
      <w:marRight w:val="0"/>
      <w:marTop w:val="0"/>
      <w:marBottom w:val="0"/>
      <w:divBdr>
        <w:top w:val="none" w:sz="0" w:space="0" w:color="auto"/>
        <w:left w:val="none" w:sz="0" w:space="0" w:color="auto"/>
        <w:bottom w:val="none" w:sz="0" w:space="0" w:color="auto"/>
        <w:right w:val="none" w:sz="0" w:space="0" w:color="auto"/>
      </w:divBdr>
    </w:div>
    <w:div w:id="1038891547">
      <w:bodyDiv w:val="1"/>
      <w:marLeft w:val="0"/>
      <w:marRight w:val="0"/>
      <w:marTop w:val="0"/>
      <w:marBottom w:val="0"/>
      <w:divBdr>
        <w:top w:val="none" w:sz="0" w:space="0" w:color="auto"/>
        <w:left w:val="none" w:sz="0" w:space="0" w:color="auto"/>
        <w:bottom w:val="none" w:sz="0" w:space="0" w:color="auto"/>
        <w:right w:val="none" w:sz="0" w:space="0" w:color="auto"/>
      </w:divBdr>
    </w:div>
    <w:div w:id="1041517548">
      <w:bodyDiv w:val="1"/>
      <w:marLeft w:val="0"/>
      <w:marRight w:val="0"/>
      <w:marTop w:val="0"/>
      <w:marBottom w:val="0"/>
      <w:divBdr>
        <w:top w:val="none" w:sz="0" w:space="0" w:color="auto"/>
        <w:left w:val="none" w:sz="0" w:space="0" w:color="auto"/>
        <w:bottom w:val="none" w:sz="0" w:space="0" w:color="auto"/>
        <w:right w:val="none" w:sz="0" w:space="0" w:color="auto"/>
      </w:divBdr>
    </w:div>
    <w:div w:id="1046678315">
      <w:bodyDiv w:val="1"/>
      <w:marLeft w:val="0"/>
      <w:marRight w:val="0"/>
      <w:marTop w:val="0"/>
      <w:marBottom w:val="0"/>
      <w:divBdr>
        <w:top w:val="none" w:sz="0" w:space="0" w:color="auto"/>
        <w:left w:val="none" w:sz="0" w:space="0" w:color="auto"/>
        <w:bottom w:val="none" w:sz="0" w:space="0" w:color="auto"/>
        <w:right w:val="none" w:sz="0" w:space="0" w:color="auto"/>
      </w:divBdr>
    </w:div>
    <w:div w:id="1054503652">
      <w:bodyDiv w:val="1"/>
      <w:marLeft w:val="0"/>
      <w:marRight w:val="0"/>
      <w:marTop w:val="0"/>
      <w:marBottom w:val="0"/>
      <w:divBdr>
        <w:top w:val="none" w:sz="0" w:space="0" w:color="auto"/>
        <w:left w:val="none" w:sz="0" w:space="0" w:color="auto"/>
        <w:bottom w:val="none" w:sz="0" w:space="0" w:color="auto"/>
        <w:right w:val="none" w:sz="0" w:space="0" w:color="auto"/>
      </w:divBdr>
    </w:div>
    <w:div w:id="1059789865">
      <w:bodyDiv w:val="1"/>
      <w:marLeft w:val="0"/>
      <w:marRight w:val="0"/>
      <w:marTop w:val="0"/>
      <w:marBottom w:val="0"/>
      <w:divBdr>
        <w:top w:val="none" w:sz="0" w:space="0" w:color="auto"/>
        <w:left w:val="none" w:sz="0" w:space="0" w:color="auto"/>
        <w:bottom w:val="none" w:sz="0" w:space="0" w:color="auto"/>
        <w:right w:val="none" w:sz="0" w:space="0" w:color="auto"/>
      </w:divBdr>
    </w:div>
    <w:div w:id="1063912273">
      <w:bodyDiv w:val="1"/>
      <w:marLeft w:val="0"/>
      <w:marRight w:val="0"/>
      <w:marTop w:val="0"/>
      <w:marBottom w:val="0"/>
      <w:divBdr>
        <w:top w:val="none" w:sz="0" w:space="0" w:color="auto"/>
        <w:left w:val="none" w:sz="0" w:space="0" w:color="auto"/>
        <w:bottom w:val="none" w:sz="0" w:space="0" w:color="auto"/>
        <w:right w:val="none" w:sz="0" w:space="0" w:color="auto"/>
      </w:divBdr>
    </w:div>
    <w:div w:id="1074544156">
      <w:bodyDiv w:val="1"/>
      <w:marLeft w:val="0"/>
      <w:marRight w:val="0"/>
      <w:marTop w:val="0"/>
      <w:marBottom w:val="0"/>
      <w:divBdr>
        <w:top w:val="none" w:sz="0" w:space="0" w:color="auto"/>
        <w:left w:val="none" w:sz="0" w:space="0" w:color="auto"/>
        <w:bottom w:val="none" w:sz="0" w:space="0" w:color="auto"/>
        <w:right w:val="none" w:sz="0" w:space="0" w:color="auto"/>
      </w:divBdr>
    </w:div>
    <w:div w:id="1076822492">
      <w:bodyDiv w:val="1"/>
      <w:marLeft w:val="0"/>
      <w:marRight w:val="0"/>
      <w:marTop w:val="0"/>
      <w:marBottom w:val="0"/>
      <w:divBdr>
        <w:top w:val="none" w:sz="0" w:space="0" w:color="auto"/>
        <w:left w:val="none" w:sz="0" w:space="0" w:color="auto"/>
        <w:bottom w:val="none" w:sz="0" w:space="0" w:color="auto"/>
        <w:right w:val="none" w:sz="0" w:space="0" w:color="auto"/>
      </w:divBdr>
    </w:div>
    <w:div w:id="1084641829">
      <w:bodyDiv w:val="1"/>
      <w:marLeft w:val="0"/>
      <w:marRight w:val="0"/>
      <w:marTop w:val="0"/>
      <w:marBottom w:val="0"/>
      <w:divBdr>
        <w:top w:val="none" w:sz="0" w:space="0" w:color="auto"/>
        <w:left w:val="none" w:sz="0" w:space="0" w:color="auto"/>
        <w:bottom w:val="none" w:sz="0" w:space="0" w:color="auto"/>
        <w:right w:val="none" w:sz="0" w:space="0" w:color="auto"/>
      </w:divBdr>
    </w:div>
    <w:div w:id="1090471224">
      <w:bodyDiv w:val="1"/>
      <w:marLeft w:val="0"/>
      <w:marRight w:val="0"/>
      <w:marTop w:val="0"/>
      <w:marBottom w:val="0"/>
      <w:divBdr>
        <w:top w:val="none" w:sz="0" w:space="0" w:color="auto"/>
        <w:left w:val="none" w:sz="0" w:space="0" w:color="auto"/>
        <w:bottom w:val="none" w:sz="0" w:space="0" w:color="auto"/>
        <w:right w:val="none" w:sz="0" w:space="0" w:color="auto"/>
      </w:divBdr>
    </w:div>
    <w:div w:id="1093549610">
      <w:bodyDiv w:val="1"/>
      <w:marLeft w:val="0"/>
      <w:marRight w:val="0"/>
      <w:marTop w:val="0"/>
      <w:marBottom w:val="0"/>
      <w:divBdr>
        <w:top w:val="none" w:sz="0" w:space="0" w:color="auto"/>
        <w:left w:val="none" w:sz="0" w:space="0" w:color="auto"/>
        <w:bottom w:val="none" w:sz="0" w:space="0" w:color="auto"/>
        <w:right w:val="none" w:sz="0" w:space="0" w:color="auto"/>
      </w:divBdr>
    </w:div>
    <w:div w:id="1114668599">
      <w:bodyDiv w:val="1"/>
      <w:marLeft w:val="0"/>
      <w:marRight w:val="0"/>
      <w:marTop w:val="0"/>
      <w:marBottom w:val="0"/>
      <w:divBdr>
        <w:top w:val="none" w:sz="0" w:space="0" w:color="auto"/>
        <w:left w:val="none" w:sz="0" w:space="0" w:color="auto"/>
        <w:bottom w:val="none" w:sz="0" w:space="0" w:color="auto"/>
        <w:right w:val="none" w:sz="0" w:space="0" w:color="auto"/>
      </w:divBdr>
    </w:div>
    <w:div w:id="1125344489">
      <w:bodyDiv w:val="1"/>
      <w:marLeft w:val="0"/>
      <w:marRight w:val="0"/>
      <w:marTop w:val="0"/>
      <w:marBottom w:val="0"/>
      <w:divBdr>
        <w:top w:val="none" w:sz="0" w:space="0" w:color="auto"/>
        <w:left w:val="none" w:sz="0" w:space="0" w:color="auto"/>
        <w:bottom w:val="none" w:sz="0" w:space="0" w:color="auto"/>
        <w:right w:val="none" w:sz="0" w:space="0" w:color="auto"/>
      </w:divBdr>
    </w:div>
    <w:div w:id="1143813840">
      <w:bodyDiv w:val="1"/>
      <w:marLeft w:val="0"/>
      <w:marRight w:val="0"/>
      <w:marTop w:val="0"/>
      <w:marBottom w:val="0"/>
      <w:divBdr>
        <w:top w:val="none" w:sz="0" w:space="0" w:color="auto"/>
        <w:left w:val="none" w:sz="0" w:space="0" w:color="auto"/>
        <w:bottom w:val="none" w:sz="0" w:space="0" w:color="auto"/>
        <w:right w:val="none" w:sz="0" w:space="0" w:color="auto"/>
      </w:divBdr>
    </w:div>
    <w:div w:id="1159073318">
      <w:bodyDiv w:val="1"/>
      <w:marLeft w:val="0"/>
      <w:marRight w:val="0"/>
      <w:marTop w:val="0"/>
      <w:marBottom w:val="0"/>
      <w:divBdr>
        <w:top w:val="none" w:sz="0" w:space="0" w:color="auto"/>
        <w:left w:val="none" w:sz="0" w:space="0" w:color="auto"/>
        <w:bottom w:val="none" w:sz="0" w:space="0" w:color="auto"/>
        <w:right w:val="none" w:sz="0" w:space="0" w:color="auto"/>
      </w:divBdr>
    </w:div>
    <w:div w:id="1177427700">
      <w:bodyDiv w:val="1"/>
      <w:marLeft w:val="0"/>
      <w:marRight w:val="0"/>
      <w:marTop w:val="0"/>
      <w:marBottom w:val="0"/>
      <w:divBdr>
        <w:top w:val="none" w:sz="0" w:space="0" w:color="auto"/>
        <w:left w:val="none" w:sz="0" w:space="0" w:color="auto"/>
        <w:bottom w:val="none" w:sz="0" w:space="0" w:color="auto"/>
        <w:right w:val="none" w:sz="0" w:space="0" w:color="auto"/>
      </w:divBdr>
    </w:div>
    <w:div w:id="1179391229">
      <w:bodyDiv w:val="1"/>
      <w:marLeft w:val="0"/>
      <w:marRight w:val="0"/>
      <w:marTop w:val="0"/>
      <w:marBottom w:val="0"/>
      <w:divBdr>
        <w:top w:val="none" w:sz="0" w:space="0" w:color="auto"/>
        <w:left w:val="none" w:sz="0" w:space="0" w:color="auto"/>
        <w:bottom w:val="none" w:sz="0" w:space="0" w:color="auto"/>
        <w:right w:val="none" w:sz="0" w:space="0" w:color="auto"/>
      </w:divBdr>
    </w:div>
    <w:div w:id="1179926906">
      <w:bodyDiv w:val="1"/>
      <w:marLeft w:val="0"/>
      <w:marRight w:val="0"/>
      <w:marTop w:val="0"/>
      <w:marBottom w:val="0"/>
      <w:divBdr>
        <w:top w:val="none" w:sz="0" w:space="0" w:color="auto"/>
        <w:left w:val="none" w:sz="0" w:space="0" w:color="auto"/>
        <w:bottom w:val="none" w:sz="0" w:space="0" w:color="auto"/>
        <w:right w:val="none" w:sz="0" w:space="0" w:color="auto"/>
      </w:divBdr>
    </w:div>
    <w:div w:id="1187408066">
      <w:bodyDiv w:val="1"/>
      <w:marLeft w:val="0"/>
      <w:marRight w:val="0"/>
      <w:marTop w:val="0"/>
      <w:marBottom w:val="0"/>
      <w:divBdr>
        <w:top w:val="none" w:sz="0" w:space="0" w:color="auto"/>
        <w:left w:val="none" w:sz="0" w:space="0" w:color="auto"/>
        <w:bottom w:val="none" w:sz="0" w:space="0" w:color="auto"/>
        <w:right w:val="none" w:sz="0" w:space="0" w:color="auto"/>
      </w:divBdr>
    </w:div>
    <w:div w:id="1199196947">
      <w:bodyDiv w:val="1"/>
      <w:marLeft w:val="0"/>
      <w:marRight w:val="0"/>
      <w:marTop w:val="0"/>
      <w:marBottom w:val="0"/>
      <w:divBdr>
        <w:top w:val="none" w:sz="0" w:space="0" w:color="auto"/>
        <w:left w:val="none" w:sz="0" w:space="0" w:color="auto"/>
        <w:bottom w:val="none" w:sz="0" w:space="0" w:color="auto"/>
        <w:right w:val="none" w:sz="0" w:space="0" w:color="auto"/>
      </w:divBdr>
    </w:div>
    <w:div w:id="1226453878">
      <w:bodyDiv w:val="1"/>
      <w:marLeft w:val="0"/>
      <w:marRight w:val="0"/>
      <w:marTop w:val="0"/>
      <w:marBottom w:val="0"/>
      <w:divBdr>
        <w:top w:val="none" w:sz="0" w:space="0" w:color="auto"/>
        <w:left w:val="none" w:sz="0" w:space="0" w:color="auto"/>
        <w:bottom w:val="none" w:sz="0" w:space="0" w:color="auto"/>
        <w:right w:val="none" w:sz="0" w:space="0" w:color="auto"/>
      </w:divBdr>
    </w:div>
    <w:div w:id="1241939567">
      <w:bodyDiv w:val="1"/>
      <w:marLeft w:val="0"/>
      <w:marRight w:val="0"/>
      <w:marTop w:val="0"/>
      <w:marBottom w:val="0"/>
      <w:divBdr>
        <w:top w:val="none" w:sz="0" w:space="0" w:color="auto"/>
        <w:left w:val="none" w:sz="0" w:space="0" w:color="auto"/>
        <w:bottom w:val="none" w:sz="0" w:space="0" w:color="auto"/>
        <w:right w:val="none" w:sz="0" w:space="0" w:color="auto"/>
      </w:divBdr>
    </w:div>
    <w:div w:id="1253318358">
      <w:bodyDiv w:val="1"/>
      <w:marLeft w:val="0"/>
      <w:marRight w:val="0"/>
      <w:marTop w:val="0"/>
      <w:marBottom w:val="0"/>
      <w:divBdr>
        <w:top w:val="none" w:sz="0" w:space="0" w:color="auto"/>
        <w:left w:val="none" w:sz="0" w:space="0" w:color="auto"/>
        <w:bottom w:val="none" w:sz="0" w:space="0" w:color="auto"/>
        <w:right w:val="none" w:sz="0" w:space="0" w:color="auto"/>
      </w:divBdr>
    </w:div>
    <w:div w:id="1262563351">
      <w:bodyDiv w:val="1"/>
      <w:marLeft w:val="0"/>
      <w:marRight w:val="0"/>
      <w:marTop w:val="0"/>
      <w:marBottom w:val="0"/>
      <w:divBdr>
        <w:top w:val="none" w:sz="0" w:space="0" w:color="auto"/>
        <w:left w:val="none" w:sz="0" w:space="0" w:color="auto"/>
        <w:bottom w:val="none" w:sz="0" w:space="0" w:color="auto"/>
        <w:right w:val="none" w:sz="0" w:space="0" w:color="auto"/>
      </w:divBdr>
    </w:div>
    <w:div w:id="1270892629">
      <w:bodyDiv w:val="1"/>
      <w:marLeft w:val="0"/>
      <w:marRight w:val="0"/>
      <w:marTop w:val="0"/>
      <w:marBottom w:val="0"/>
      <w:divBdr>
        <w:top w:val="none" w:sz="0" w:space="0" w:color="auto"/>
        <w:left w:val="none" w:sz="0" w:space="0" w:color="auto"/>
        <w:bottom w:val="none" w:sz="0" w:space="0" w:color="auto"/>
        <w:right w:val="none" w:sz="0" w:space="0" w:color="auto"/>
      </w:divBdr>
    </w:div>
    <w:div w:id="1287083842">
      <w:bodyDiv w:val="1"/>
      <w:marLeft w:val="0"/>
      <w:marRight w:val="0"/>
      <w:marTop w:val="0"/>
      <w:marBottom w:val="0"/>
      <w:divBdr>
        <w:top w:val="none" w:sz="0" w:space="0" w:color="auto"/>
        <w:left w:val="none" w:sz="0" w:space="0" w:color="auto"/>
        <w:bottom w:val="none" w:sz="0" w:space="0" w:color="auto"/>
        <w:right w:val="none" w:sz="0" w:space="0" w:color="auto"/>
      </w:divBdr>
    </w:div>
    <w:div w:id="1328053913">
      <w:bodyDiv w:val="1"/>
      <w:marLeft w:val="0"/>
      <w:marRight w:val="0"/>
      <w:marTop w:val="0"/>
      <w:marBottom w:val="0"/>
      <w:divBdr>
        <w:top w:val="none" w:sz="0" w:space="0" w:color="auto"/>
        <w:left w:val="none" w:sz="0" w:space="0" w:color="auto"/>
        <w:bottom w:val="none" w:sz="0" w:space="0" w:color="auto"/>
        <w:right w:val="none" w:sz="0" w:space="0" w:color="auto"/>
      </w:divBdr>
    </w:div>
    <w:div w:id="1348797001">
      <w:bodyDiv w:val="1"/>
      <w:marLeft w:val="0"/>
      <w:marRight w:val="0"/>
      <w:marTop w:val="0"/>
      <w:marBottom w:val="0"/>
      <w:divBdr>
        <w:top w:val="none" w:sz="0" w:space="0" w:color="auto"/>
        <w:left w:val="none" w:sz="0" w:space="0" w:color="auto"/>
        <w:bottom w:val="none" w:sz="0" w:space="0" w:color="auto"/>
        <w:right w:val="none" w:sz="0" w:space="0" w:color="auto"/>
      </w:divBdr>
    </w:div>
    <w:div w:id="1365247197">
      <w:bodyDiv w:val="1"/>
      <w:marLeft w:val="0"/>
      <w:marRight w:val="0"/>
      <w:marTop w:val="0"/>
      <w:marBottom w:val="0"/>
      <w:divBdr>
        <w:top w:val="none" w:sz="0" w:space="0" w:color="auto"/>
        <w:left w:val="none" w:sz="0" w:space="0" w:color="auto"/>
        <w:bottom w:val="none" w:sz="0" w:space="0" w:color="auto"/>
        <w:right w:val="none" w:sz="0" w:space="0" w:color="auto"/>
      </w:divBdr>
    </w:div>
    <w:div w:id="1378891048">
      <w:bodyDiv w:val="1"/>
      <w:marLeft w:val="0"/>
      <w:marRight w:val="0"/>
      <w:marTop w:val="0"/>
      <w:marBottom w:val="0"/>
      <w:divBdr>
        <w:top w:val="none" w:sz="0" w:space="0" w:color="auto"/>
        <w:left w:val="none" w:sz="0" w:space="0" w:color="auto"/>
        <w:bottom w:val="none" w:sz="0" w:space="0" w:color="auto"/>
        <w:right w:val="none" w:sz="0" w:space="0" w:color="auto"/>
      </w:divBdr>
    </w:div>
    <w:div w:id="1401056775">
      <w:bodyDiv w:val="1"/>
      <w:marLeft w:val="0"/>
      <w:marRight w:val="0"/>
      <w:marTop w:val="0"/>
      <w:marBottom w:val="0"/>
      <w:divBdr>
        <w:top w:val="none" w:sz="0" w:space="0" w:color="auto"/>
        <w:left w:val="none" w:sz="0" w:space="0" w:color="auto"/>
        <w:bottom w:val="none" w:sz="0" w:space="0" w:color="auto"/>
        <w:right w:val="none" w:sz="0" w:space="0" w:color="auto"/>
      </w:divBdr>
    </w:div>
    <w:div w:id="1425615774">
      <w:bodyDiv w:val="1"/>
      <w:marLeft w:val="0"/>
      <w:marRight w:val="0"/>
      <w:marTop w:val="0"/>
      <w:marBottom w:val="0"/>
      <w:divBdr>
        <w:top w:val="none" w:sz="0" w:space="0" w:color="auto"/>
        <w:left w:val="none" w:sz="0" w:space="0" w:color="auto"/>
        <w:bottom w:val="none" w:sz="0" w:space="0" w:color="auto"/>
        <w:right w:val="none" w:sz="0" w:space="0" w:color="auto"/>
      </w:divBdr>
    </w:div>
    <w:div w:id="1426724992">
      <w:bodyDiv w:val="1"/>
      <w:marLeft w:val="0"/>
      <w:marRight w:val="0"/>
      <w:marTop w:val="0"/>
      <w:marBottom w:val="0"/>
      <w:divBdr>
        <w:top w:val="none" w:sz="0" w:space="0" w:color="auto"/>
        <w:left w:val="none" w:sz="0" w:space="0" w:color="auto"/>
        <w:bottom w:val="none" w:sz="0" w:space="0" w:color="auto"/>
        <w:right w:val="none" w:sz="0" w:space="0" w:color="auto"/>
      </w:divBdr>
    </w:div>
    <w:div w:id="1430202386">
      <w:bodyDiv w:val="1"/>
      <w:marLeft w:val="0"/>
      <w:marRight w:val="0"/>
      <w:marTop w:val="0"/>
      <w:marBottom w:val="0"/>
      <w:divBdr>
        <w:top w:val="none" w:sz="0" w:space="0" w:color="auto"/>
        <w:left w:val="none" w:sz="0" w:space="0" w:color="auto"/>
        <w:bottom w:val="none" w:sz="0" w:space="0" w:color="auto"/>
        <w:right w:val="none" w:sz="0" w:space="0" w:color="auto"/>
      </w:divBdr>
    </w:div>
    <w:div w:id="1438522753">
      <w:bodyDiv w:val="1"/>
      <w:marLeft w:val="0"/>
      <w:marRight w:val="0"/>
      <w:marTop w:val="0"/>
      <w:marBottom w:val="0"/>
      <w:divBdr>
        <w:top w:val="none" w:sz="0" w:space="0" w:color="auto"/>
        <w:left w:val="none" w:sz="0" w:space="0" w:color="auto"/>
        <w:bottom w:val="none" w:sz="0" w:space="0" w:color="auto"/>
        <w:right w:val="none" w:sz="0" w:space="0" w:color="auto"/>
      </w:divBdr>
    </w:div>
    <w:div w:id="1440755316">
      <w:bodyDiv w:val="1"/>
      <w:marLeft w:val="0"/>
      <w:marRight w:val="0"/>
      <w:marTop w:val="0"/>
      <w:marBottom w:val="0"/>
      <w:divBdr>
        <w:top w:val="none" w:sz="0" w:space="0" w:color="auto"/>
        <w:left w:val="none" w:sz="0" w:space="0" w:color="auto"/>
        <w:bottom w:val="none" w:sz="0" w:space="0" w:color="auto"/>
        <w:right w:val="none" w:sz="0" w:space="0" w:color="auto"/>
      </w:divBdr>
    </w:div>
    <w:div w:id="1478035244">
      <w:bodyDiv w:val="1"/>
      <w:marLeft w:val="0"/>
      <w:marRight w:val="0"/>
      <w:marTop w:val="0"/>
      <w:marBottom w:val="0"/>
      <w:divBdr>
        <w:top w:val="none" w:sz="0" w:space="0" w:color="auto"/>
        <w:left w:val="none" w:sz="0" w:space="0" w:color="auto"/>
        <w:bottom w:val="none" w:sz="0" w:space="0" w:color="auto"/>
        <w:right w:val="none" w:sz="0" w:space="0" w:color="auto"/>
      </w:divBdr>
    </w:div>
    <w:div w:id="1496460294">
      <w:bodyDiv w:val="1"/>
      <w:marLeft w:val="0"/>
      <w:marRight w:val="0"/>
      <w:marTop w:val="0"/>
      <w:marBottom w:val="0"/>
      <w:divBdr>
        <w:top w:val="none" w:sz="0" w:space="0" w:color="auto"/>
        <w:left w:val="none" w:sz="0" w:space="0" w:color="auto"/>
        <w:bottom w:val="none" w:sz="0" w:space="0" w:color="auto"/>
        <w:right w:val="none" w:sz="0" w:space="0" w:color="auto"/>
      </w:divBdr>
    </w:div>
    <w:div w:id="1498182149">
      <w:bodyDiv w:val="1"/>
      <w:marLeft w:val="0"/>
      <w:marRight w:val="0"/>
      <w:marTop w:val="0"/>
      <w:marBottom w:val="0"/>
      <w:divBdr>
        <w:top w:val="none" w:sz="0" w:space="0" w:color="auto"/>
        <w:left w:val="none" w:sz="0" w:space="0" w:color="auto"/>
        <w:bottom w:val="none" w:sz="0" w:space="0" w:color="auto"/>
        <w:right w:val="none" w:sz="0" w:space="0" w:color="auto"/>
      </w:divBdr>
    </w:div>
    <w:div w:id="1526358179">
      <w:bodyDiv w:val="1"/>
      <w:marLeft w:val="0"/>
      <w:marRight w:val="0"/>
      <w:marTop w:val="0"/>
      <w:marBottom w:val="0"/>
      <w:divBdr>
        <w:top w:val="none" w:sz="0" w:space="0" w:color="auto"/>
        <w:left w:val="none" w:sz="0" w:space="0" w:color="auto"/>
        <w:bottom w:val="none" w:sz="0" w:space="0" w:color="auto"/>
        <w:right w:val="none" w:sz="0" w:space="0" w:color="auto"/>
      </w:divBdr>
    </w:div>
    <w:div w:id="1538201973">
      <w:bodyDiv w:val="1"/>
      <w:marLeft w:val="0"/>
      <w:marRight w:val="0"/>
      <w:marTop w:val="0"/>
      <w:marBottom w:val="0"/>
      <w:divBdr>
        <w:top w:val="none" w:sz="0" w:space="0" w:color="auto"/>
        <w:left w:val="none" w:sz="0" w:space="0" w:color="auto"/>
        <w:bottom w:val="none" w:sz="0" w:space="0" w:color="auto"/>
        <w:right w:val="none" w:sz="0" w:space="0" w:color="auto"/>
      </w:divBdr>
    </w:div>
    <w:div w:id="1558780189">
      <w:bodyDiv w:val="1"/>
      <w:marLeft w:val="0"/>
      <w:marRight w:val="0"/>
      <w:marTop w:val="0"/>
      <w:marBottom w:val="0"/>
      <w:divBdr>
        <w:top w:val="none" w:sz="0" w:space="0" w:color="auto"/>
        <w:left w:val="none" w:sz="0" w:space="0" w:color="auto"/>
        <w:bottom w:val="none" w:sz="0" w:space="0" w:color="auto"/>
        <w:right w:val="none" w:sz="0" w:space="0" w:color="auto"/>
      </w:divBdr>
    </w:div>
    <w:div w:id="1563059946">
      <w:bodyDiv w:val="1"/>
      <w:marLeft w:val="0"/>
      <w:marRight w:val="0"/>
      <w:marTop w:val="0"/>
      <w:marBottom w:val="0"/>
      <w:divBdr>
        <w:top w:val="none" w:sz="0" w:space="0" w:color="auto"/>
        <w:left w:val="none" w:sz="0" w:space="0" w:color="auto"/>
        <w:bottom w:val="none" w:sz="0" w:space="0" w:color="auto"/>
        <w:right w:val="none" w:sz="0" w:space="0" w:color="auto"/>
      </w:divBdr>
    </w:div>
    <w:div w:id="1578400858">
      <w:bodyDiv w:val="1"/>
      <w:marLeft w:val="0"/>
      <w:marRight w:val="0"/>
      <w:marTop w:val="0"/>
      <w:marBottom w:val="0"/>
      <w:divBdr>
        <w:top w:val="none" w:sz="0" w:space="0" w:color="auto"/>
        <w:left w:val="none" w:sz="0" w:space="0" w:color="auto"/>
        <w:bottom w:val="none" w:sz="0" w:space="0" w:color="auto"/>
        <w:right w:val="none" w:sz="0" w:space="0" w:color="auto"/>
      </w:divBdr>
    </w:div>
    <w:div w:id="1605846328">
      <w:bodyDiv w:val="1"/>
      <w:marLeft w:val="0"/>
      <w:marRight w:val="0"/>
      <w:marTop w:val="0"/>
      <w:marBottom w:val="0"/>
      <w:divBdr>
        <w:top w:val="none" w:sz="0" w:space="0" w:color="auto"/>
        <w:left w:val="none" w:sz="0" w:space="0" w:color="auto"/>
        <w:bottom w:val="none" w:sz="0" w:space="0" w:color="auto"/>
        <w:right w:val="none" w:sz="0" w:space="0" w:color="auto"/>
      </w:divBdr>
    </w:div>
    <w:div w:id="1617054552">
      <w:bodyDiv w:val="1"/>
      <w:marLeft w:val="0"/>
      <w:marRight w:val="0"/>
      <w:marTop w:val="0"/>
      <w:marBottom w:val="0"/>
      <w:divBdr>
        <w:top w:val="none" w:sz="0" w:space="0" w:color="auto"/>
        <w:left w:val="none" w:sz="0" w:space="0" w:color="auto"/>
        <w:bottom w:val="none" w:sz="0" w:space="0" w:color="auto"/>
        <w:right w:val="none" w:sz="0" w:space="0" w:color="auto"/>
      </w:divBdr>
    </w:div>
    <w:div w:id="1617906222">
      <w:bodyDiv w:val="1"/>
      <w:marLeft w:val="0"/>
      <w:marRight w:val="0"/>
      <w:marTop w:val="0"/>
      <w:marBottom w:val="0"/>
      <w:divBdr>
        <w:top w:val="none" w:sz="0" w:space="0" w:color="auto"/>
        <w:left w:val="none" w:sz="0" w:space="0" w:color="auto"/>
        <w:bottom w:val="none" w:sz="0" w:space="0" w:color="auto"/>
        <w:right w:val="none" w:sz="0" w:space="0" w:color="auto"/>
      </w:divBdr>
    </w:div>
    <w:div w:id="1632058292">
      <w:bodyDiv w:val="1"/>
      <w:marLeft w:val="0"/>
      <w:marRight w:val="0"/>
      <w:marTop w:val="0"/>
      <w:marBottom w:val="0"/>
      <w:divBdr>
        <w:top w:val="none" w:sz="0" w:space="0" w:color="auto"/>
        <w:left w:val="none" w:sz="0" w:space="0" w:color="auto"/>
        <w:bottom w:val="none" w:sz="0" w:space="0" w:color="auto"/>
        <w:right w:val="none" w:sz="0" w:space="0" w:color="auto"/>
      </w:divBdr>
    </w:div>
    <w:div w:id="1633822598">
      <w:bodyDiv w:val="1"/>
      <w:marLeft w:val="0"/>
      <w:marRight w:val="0"/>
      <w:marTop w:val="0"/>
      <w:marBottom w:val="0"/>
      <w:divBdr>
        <w:top w:val="none" w:sz="0" w:space="0" w:color="auto"/>
        <w:left w:val="none" w:sz="0" w:space="0" w:color="auto"/>
        <w:bottom w:val="none" w:sz="0" w:space="0" w:color="auto"/>
        <w:right w:val="none" w:sz="0" w:space="0" w:color="auto"/>
      </w:divBdr>
    </w:div>
    <w:div w:id="1649557111">
      <w:bodyDiv w:val="1"/>
      <w:marLeft w:val="0"/>
      <w:marRight w:val="0"/>
      <w:marTop w:val="0"/>
      <w:marBottom w:val="0"/>
      <w:divBdr>
        <w:top w:val="none" w:sz="0" w:space="0" w:color="auto"/>
        <w:left w:val="none" w:sz="0" w:space="0" w:color="auto"/>
        <w:bottom w:val="none" w:sz="0" w:space="0" w:color="auto"/>
        <w:right w:val="none" w:sz="0" w:space="0" w:color="auto"/>
      </w:divBdr>
    </w:div>
    <w:div w:id="1658417776">
      <w:bodyDiv w:val="1"/>
      <w:marLeft w:val="0"/>
      <w:marRight w:val="0"/>
      <w:marTop w:val="0"/>
      <w:marBottom w:val="0"/>
      <w:divBdr>
        <w:top w:val="none" w:sz="0" w:space="0" w:color="auto"/>
        <w:left w:val="none" w:sz="0" w:space="0" w:color="auto"/>
        <w:bottom w:val="none" w:sz="0" w:space="0" w:color="auto"/>
        <w:right w:val="none" w:sz="0" w:space="0" w:color="auto"/>
      </w:divBdr>
    </w:div>
    <w:div w:id="1669669602">
      <w:bodyDiv w:val="1"/>
      <w:marLeft w:val="0"/>
      <w:marRight w:val="0"/>
      <w:marTop w:val="0"/>
      <w:marBottom w:val="0"/>
      <w:divBdr>
        <w:top w:val="none" w:sz="0" w:space="0" w:color="auto"/>
        <w:left w:val="none" w:sz="0" w:space="0" w:color="auto"/>
        <w:bottom w:val="none" w:sz="0" w:space="0" w:color="auto"/>
        <w:right w:val="none" w:sz="0" w:space="0" w:color="auto"/>
      </w:divBdr>
    </w:div>
    <w:div w:id="1683118271">
      <w:bodyDiv w:val="1"/>
      <w:marLeft w:val="0"/>
      <w:marRight w:val="0"/>
      <w:marTop w:val="0"/>
      <w:marBottom w:val="0"/>
      <w:divBdr>
        <w:top w:val="none" w:sz="0" w:space="0" w:color="auto"/>
        <w:left w:val="none" w:sz="0" w:space="0" w:color="auto"/>
        <w:bottom w:val="none" w:sz="0" w:space="0" w:color="auto"/>
        <w:right w:val="none" w:sz="0" w:space="0" w:color="auto"/>
      </w:divBdr>
    </w:div>
    <w:div w:id="1685933609">
      <w:bodyDiv w:val="1"/>
      <w:marLeft w:val="0"/>
      <w:marRight w:val="0"/>
      <w:marTop w:val="0"/>
      <w:marBottom w:val="0"/>
      <w:divBdr>
        <w:top w:val="none" w:sz="0" w:space="0" w:color="auto"/>
        <w:left w:val="none" w:sz="0" w:space="0" w:color="auto"/>
        <w:bottom w:val="none" w:sz="0" w:space="0" w:color="auto"/>
        <w:right w:val="none" w:sz="0" w:space="0" w:color="auto"/>
      </w:divBdr>
    </w:div>
    <w:div w:id="1691568592">
      <w:bodyDiv w:val="1"/>
      <w:marLeft w:val="0"/>
      <w:marRight w:val="0"/>
      <w:marTop w:val="0"/>
      <w:marBottom w:val="0"/>
      <w:divBdr>
        <w:top w:val="none" w:sz="0" w:space="0" w:color="auto"/>
        <w:left w:val="none" w:sz="0" w:space="0" w:color="auto"/>
        <w:bottom w:val="none" w:sz="0" w:space="0" w:color="auto"/>
        <w:right w:val="none" w:sz="0" w:space="0" w:color="auto"/>
      </w:divBdr>
    </w:div>
    <w:div w:id="1715233663">
      <w:bodyDiv w:val="1"/>
      <w:marLeft w:val="0"/>
      <w:marRight w:val="0"/>
      <w:marTop w:val="0"/>
      <w:marBottom w:val="0"/>
      <w:divBdr>
        <w:top w:val="none" w:sz="0" w:space="0" w:color="auto"/>
        <w:left w:val="none" w:sz="0" w:space="0" w:color="auto"/>
        <w:bottom w:val="none" w:sz="0" w:space="0" w:color="auto"/>
        <w:right w:val="none" w:sz="0" w:space="0" w:color="auto"/>
      </w:divBdr>
    </w:div>
    <w:div w:id="1719011131">
      <w:bodyDiv w:val="1"/>
      <w:marLeft w:val="0"/>
      <w:marRight w:val="0"/>
      <w:marTop w:val="0"/>
      <w:marBottom w:val="0"/>
      <w:divBdr>
        <w:top w:val="none" w:sz="0" w:space="0" w:color="auto"/>
        <w:left w:val="none" w:sz="0" w:space="0" w:color="auto"/>
        <w:bottom w:val="none" w:sz="0" w:space="0" w:color="auto"/>
        <w:right w:val="none" w:sz="0" w:space="0" w:color="auto"/>
      </w:divBdr>
    </w:div>
    <w:div w:id="1728064175">
      <w:bodyDiv w:val="1"/>
      <w:marLeft w:val="0"/>
      <w:marRight w:val="0"/>
      <w:marTop w:val="0"/>
      <w:marBottom w:val="0"/>
      <w:divBdr>
        <w:top w:val="none" w:sz="0" w:space="0" w:color="auto"/>
        <w:left w:val="none" w:sz="0" w:space="0" w:color="auto"/>
        <w:bottom w:val="none" w:sz="0" w:space="0" w:color="auto"/>
        <w:right w:val="none" w:sz="0" w:space="0" w:color="auto"/>
      </w:divBdr>
    </w:div>
    <w:div w:id="1733771404">
      <w:bodyDiv w:val="1"/>
      <w:marLeft w:val="0"/>
      <w:marRight w:val="0"/>
      <w:marTop w:val="0"/>
      <w:marBottom w:val="0"/>
      <w:divBdr>
        <w:top w:val="none" w:sz="0" w:space="0" w:color="auto"/>
        <w:left w:val="none" w:sz="0" w:space="0" w:color="auto"/>
        <w:bottom w:val="none" w:sz="0" w:space="0" w:color="auto"/>
        <w:right w:val="none" w:sz="0" w:space="0" w:color="auto"/>
      </w:divBdr>
    </w:div>
    <w:div w:id="1784156293">
      <w:bodyDiv w:val="1"/>
      <w:marLeft w:val="0"/>
      <w:marRight w:val="0"/>
      <w:marTop w:val="0"/>
      <w:marBottom w:val="0"/>
      <w:divBdr>
        <w:top w:val="none" w:sz="0" w:space="0" w:color="auto"/>
        <w:left w:val="none" w:sz="0" w:space="0" w:color="auto"/>
        <w:bottom w:val="none" w:sz="0" w:space="0" w:color="auto"/>
        <w:right w:val="none" w:sz="0" w:space="0" w:color="auto"/>
      </w:divBdr>
    </w:div>
    <w:div w:id="1795710966">
      <w:bodyDiv w:val="1"/>
      <w:marLeft w:val="0"/>
      <w:marRight w:val="0"/>
      <w:marTop w:val="0"/>
      <w:marBottom w:val="0"/>
      <w:divBdr>
        <w:top w:val="none" w:sz="0" w:space="0" w:color="auto"/>
        <w:left w:val="none" w:sz="0" w:space="0" w:color="auto"/>
        <w:bottom w:val="none" w:sz="0" w:space="0" w:color="auto"/>
        <w:right w:val="none" w:sz="0" w:space="0" w:color="auto"/>
      </w:divBdr>
    </w:div>
    <w:div w:id="1810899352">
      <w:bodyDiv w:val="1"/>
      <w:marLeft w:val="0"/>
      <w:marRight w:val="0"/>
      <w:marTop w:val="0"/>
      <w:marBottom w:val="0"/>
      <w:divBdr>
        <w:top w:val="none" w:sz="0" w:space="0" w:color="auto"/>
        <w:left w:val="none" w:sz="0" w:space="0" w:color="auto"/>
        <w:bottom w:val="none" w:sz="0" w:space="0" w:color="auto"/>
        <w:right w:val="none" w:sz="0" w:space="0" w:color="auto"/>
      </w:divBdr>
    </w:div>
    <w:div w:id="1826315335">
      <w:bodyDiv w:val="1"/>
      <w:marLeft w:val="0"/>
      <w:marRight w:val="0"/>
      <w:marTop w:val="0"/>
      <w:marBottom w:val="0"/>
      <w:divBdr>
        <w:top w:val="none" w:sz="0" w:space="0" w:color="auto"/>
        <w:left w:val="none" w:sz="0" w:space="0" w:color="auto"/>
        <w:bottom w:val="none" w:sz="0" w:space="0" w:color="auto"/>
        <w:right w:val="none" w:sz="0" w:space="0" w:color="auto"/>
      </w:divBdr>
    </w:div>
    <w:div w:id="1829130397">
      <w:bodyDiv w:val="1"/>
      <w:marLeft w:val="0"/>
      <w:marRight w:val="0"/>
      <w:marTop w:val="0"/>
      <w:marBottom w:val="0"/>
      <w:divBdr>
        <w:top w:val="none" w:sz="0" w:space="0" w:color="auto"/>
        <w:left w:val="none" w:sz="0" w:space="0" w:color="auto"/>
        <w:bottom w:val="none" w:sz="0" w:space="0" w:color="auto"/>
        <w:right w:val="none" w:sz="0" w:space="0" w:color="auto"/>
      </w:divBdr>
    </w:div>
    <w:div w:id="1831869098">
      <w:bodyDiv w:val="1"/>
      <w:marLeft w:val="0"/>
      <w:marRight w:val="0"/>
      <w:marTop w:val="0"/>
      <w:marBottom w:val="0"/>
      <w:divBdr>
        <w:top w:val="none" w:sz="0" w:space="0" w:color="auto"/>
        <w:left w:val="none" w:sz="0" w:space="0" w:color="auto"/>
        <w:bottom w:val="none" w:sz="0" w:space="0" w:color="auto"/>
        <w:right w:val="none" w:sz="0" w:space="0" w:color="auto"/>
      </w:divBdr>
    </w:div>
    <w:div w:id="1834373949">
      <w:bodyDiv w:val="1"/>
      <w:marLeft w:val="0"/>
      <w:marRight w:val="0"/>
      <w:marTop w:val="0"/>
      <w:marBottom w:val="0"/>
      <w:divBdr>
        <w:top w:val="none" w:sz="0" w:space="0" w:color="auto"/>
        <w:left w:val="none" w:sz="0" w:space="0" w:color="auto"/>
        <w:bottom w:val="none" w:sz="0" w:space="0" w:color="auto"/>
        <w:right w:val="none" w:sz="0" w:space="0" w:color="auto"/>
      </w:divBdr>
    </w:div>
    <w:div w:id="1853913452">
      <w:bodyDiv w:val="1"/>
      <w:marLeft w:val="0"/>
      <w:marRight w:val="0"/>
      <w:marTop w:val="0"/>
      <w:marBottom w:val="0"/>
      <w:divBdr>
        <w:top w:val="none" w:sz="0" w:space="0" w:color="auto"/>
        <w:left w:val="none" w:sz="0" w:space="0" w:color="auto"/>
        <w:bottom w:val="none" w:sz="0" w:space="0" w:color="auto"/>
        <w:right w:val="none" w:sz="0" w:space="0" w:color="auto"/>
      </w:divBdr>
    </w:div>
    <w:div w:id="1856074291">
      <w:bodyDiv w:val="1"/>
      <w:marLeft w:val="0"/>
      <w:marRight w:val="0"/>
      <w:marTop w:val="0"/>
      <w:marBottom w:val="0"/>
      <w:divBdr>
        <w:top w:val="none" w:sz="0" w:space="0" w:color="auto"/>
        <w:left w:val="none" w:sz="0" w:space="0" w:color="auto"/>
        <w:bottom w:val="none" w:sz="0" w:space="0" w:color="auto"/>
        <w:right w:val="none" w:sz="0" w:space="0" w:color="auto"/>
      </w:divBdr>
    </w:div>
    <w:div w:id="1862359963">
      <w:bodyDiv w:val="1"/>
      <w:marLeft w:val="0"/>
      <w:marRight w:val="0"/>
      <w:marTop w:val="0"/>
      <w:marBottom w:val="0"/>
      <w:divBdr>
        <w:top w:val="none" w:sz="0" w:space="0" w:color="auto"/>
        <w:left w:val="none" w:sz="0" w:space="0" w:color="auto"/>
        <w:bottom w:val="none" w:sz="0" w:space="0" w:color="auto"/>
        <w:right w:val="none" w:sz="0" w:space="0" w:color="auto"/>
      </w:divBdr>
    </w:div>
    <w:div w:id="1866551959">
      <w:bodyDiv w:val="1"/>
      <w:marLeft w:val="0"/>
      <w:marRight w:val="0"/>
      <w:marTop w:val="0"/>
      <w:marBottom w:val="0"/>
      <w:divBdr>
        <w:top w:val="none" w:sz="0" w:space="0" w:color="auto"/>
        <w:left w:val="none" w:sz="0" w:space="0" w:color="auto"/>
        <w:bottom w:val="none" w:sz="0" w:space="0" w:color="auto"/>
        <w:right w:val="none" w:sz="0" w:space="0" w:color="auto"/>
      </w:divBdr>
    </w:div>
    <w:div w:id="1874539043">
      <w:bodyDiv w:val="1"/>
      <w:marLeft w:val="0"/>
      <w:marRight w:val="0"/>
      <w:marTop w:val="0"/>
      <w:marBottom w:val="0"/>
      <w:divBdr>
        <w:top w:val="none" w:sz="0" w:space="0" w:color="auto"/>
        <w:left w:val="none" w:sz="0" w:space="0" w:color="auto"/>
        <w:bottom w:val="none" w:sz="0" w:space="0" w:color="auto"/>
        <w:right w:val="none" w:sz="0" w:space="0" w:color="auto"/>
      </w:divBdr>
    </w:div>
    <w:div w:id="1903634933">
      <w:bodyDiv w:val="1"/>
      <w:marLeft w:val="0"/>
      <w:marRight w:val="0"/>
      <w:marTop w:val="0"/>
      <w:marBottom w:val="0"/>
      <w:divBdr>
        <w:top w:val="none" w:sz="0" w:space="0" w:color="auto"/>
        <w:left w:val="none" w:sz="0" w:space="0" w:color="auto"/>
        <w:bottom w:val="none" w:sz="0" w:space="0" w:color="auto"/>
        <w:right w:val="none" w:sz="0" w:space="0" w:color="auto"/>
      </w:divBdr>
    </w:div>
    <w:div w:id="1916671410">
      <w:bodyDiv w:val="1"/>
      <w:marLeft w:val="0"/>
      <w:marRight w:val="0"/>
      <w:marTop w:val="0"/>
      <w:marBottom w:val="0"/>
      <w:divBdr>
        <w:top w:val="none" w:sz="0" w:space="0" w:color="auto"/>
        <w:left w:val="none" w:sz="0" w:space="0" w:color="auto"/>
        <w:bottom w:val="none" w:sz="0" w:space="0" w:color="auto"/>
        <w:right w:val="none" w:sz="0" w:space="0" w:color="auto"/>
      </w:divBdr>
    </w:div>
    <w:div w:id="1935018787">
      <w:bodyDiv w:val="1"/>
      <w:marLeft w:val="0"/>
      <w:marRight w:val="0"/>
      <w:marTop w:val="0"/>
      <w:marBottom w:val="0"/>
      <w:divBdr>
        <w:top w:val="none" w:sz="0" w:space="0" w:color="auto"/>
        <w:left w:val="none" w:sz="0" w:space="0" w:color="auto"/>
        <w:bottom w:val="none" w:sz="0" w:space="0" w:color="auto"/>
        <w:right w:val="none" w:sz="0" w:space="0" w:color="auto"/>
      </w:divBdr>
    </w:div>
    <w:div w:id="1936402732">
      <w:bodyDiv w:val="1"/>
      <w:marLeft w:val="0"/>
      <w:marRight w:val="0"/>
      <w:marTop w:val="0"/>
      <w:marBottom w:val="0"/>
      <w:divBdr>
        <w:top w:val="none" w:sz="0" w:space="0" w:color="auto"/>
        <w:left w:val="none" w:sz="0" w:space="0" w:color="auto"/>
        <w:bottom w:val="none" w:sz="0" w:space="0" w:color="auto"/>
        <w:right w:val="none" w:sz="0" w:space="0" w:color="auto"/>
      </w:divBdr>
    </w:div>
    <w:div w:id="1938172567">
      <w:bodyDiv w:val="1"/>
      <w:marLeft w:val="0"/>
      <w:marRight w:val="0"/>
      <w:marTop w:val="0"/>
      <w:marBottom w:val="0"/>
      <w:divBdr>
        <w:top w:val="none" w:sz="0" w:space="0" w:color="auto"/>
        <w:left w:val="none" w:sz="0" w:space="0" w:color="auto"/>
        <w:bottom w:val="none" w:sz="0" w:space="0" w:color="auto"/>
        <w:right w:val="none" w:sz="0" w:space="0" w:color="auto"/>
      </w:divBdr>
    </w:div>
    <w:div w:id="1956205659">
      <w:bodyDiv w:val="1"/>
      <w:marLeft w:val="0"/>
      <w:marRight w:val="0"/>
      <w:marTop w:val="0"/>
      <w:marBottom w:val="0"/>
      <w:divBdr>
        <w:top w:val="none" w:sz="0" w:space="0" w:color="auto"/>
        <w:left w:val="none" w:sz="0" w:space="0" w:color="auto"/>
        <w:bottom w:val="none" w:sz="0" w:space="0" w:color="auto"/>
        <w:right w:val="none" w:sz="0" w:space="0" w:color="auto"/>
      </w:divBdr>
    </w:div>
    <w:div w:id="1972175365">
      <w:bodyDiv w:val="1"/>
      <w:marLeft w:val="0"/>
      <w:marRight w:val="0"/>
      <w:marTop w:val="0"/>
      <w:marBottom w:val="0"/>
      <w:divBdr>
        <w:top w:val="none" w:sz="0" w:space="0" w:color="auto"/>
        <w:left w:val="none" w:sz="0" w:space="0" w:color="auto"/>
        <w:bottom w:val="none" w:sz="0" w:space="0" w:color="auto"/>
        <w:right w:val="none" w:sz="0" w:space="0" w:color="auto"/>
      </w:divBdr>
    </w:div>
    <w:div w:id="1975715971">
      <w:bodyDiv w:val="1"/>
      <w:marLeft w:val="0"/>
      <w:marRight w:val="0"/>
      <w:marTop w:val="0"/>
      <w:marBottom w:val="0"/>
      <w:divBdr>
        <w:top w:val="none" w:sz="0" w:space="0" w:color="auto"/>
        <w:left w:val="none" w:sz="0" w:space="0" w:color="auto"/>
        <w:bottom w:val="none" w:sz="0" w:space="0" w:color="auto"/>
        <w:right w:val="none" w:sz="0" w:space="0" w:color="auto"/>
      </w:divBdr>
    </w:div>
    <w:div w:id="1979412376">
      <w:bodyDiv w:val="1"/>
      <w:marLeft w:val="0"/>
      <w:marRight w:val="0"/>
      <w:marTop w:val="0"/>
      <w:marBottom w:val="0"/>
      <w:divBdr>
        <w:top w:val="none" w:sz="0" w:space="0" w:color="auto"/>
        <w:left w:val="none" w:sz="0" w:space="0" w:color="auto"/>
        <w:bottom w:val="none" w:sz="0" w:space="0" w:color="auto"/>
        <w:right w:val="none" w:sz="0" w:space="0" w:color="auto"/>
      </w:divBdr>
    </w:div>
    <w:div w:id="2025594768">
      <w:bodyDiv w:val="1"/>
      <w:marLeft w:val="0"/>
      <w:marRight w:val="0"/>
      <w:marTop w:val="0"/>
      <w:marBottom w:val="0"/>
      <w:divBdr>
        <w:top w:val="none" w:sz="0" w:space="0" w:color="auto"/>
        <w:left w:val="none" w:sz="0" w:space="0" w:color="auto"/>
        <w:bottom w:val="none" w:sz="0" w:space="0" w:color="auto"/>
        <w:right w:val="none" w:sz="0" w:space="0" w:color="auto"/>
      </w:divBdr>
    </w:div>
    <w:div w:id="2034839775">
      <w:bodyDiv w:val="1"/>
      <w:marLeft w:val="0"/>
      <w:marRight w:val="0"/>
      <w:marTop w:val="0"/>
      <w:marBottom w:val="0"/>
      <w:divBdr>
        <w:top w:val="none" w:sz="0" w:space="0" w:color="auto"/>
        <w:left w:val="none" w:sz="0" w:space="0" w:color="auto"/>
        <w:bottom w:val="none" w:sz="0" w:space="0" w:color="auto"/>
        <w:right w:val="none" w:sz="0" w:space="0" w:color="auto"/>
      </w:divBdr>
    </w:div>
    <w:div w:id="2046322295">
      <w:bodyDiv w:val="1"/>
      <w:marLeft w:val="0"/>
      <w:marRight w:val="0"/>
      <w:marTop w:val="0"/>
      <w:marBottom w:val="0"/>
      <w:divBdr>
        <w:top w:val="none" w:sz="0" w:space="0" w:color="auto"/>
        <w:left w:val="none" w:sz="0" w:space="0" w:color="auto"/>
        <w:bottom w:val="none" w:sz="0" w:space="0" w:color="auto"/>
        <w:right w:val="none" w:sz="0" w:space="0" w:color="auto"/>
      </w:divBdr>
    </w:div>
    <w:div w:id="2047632991">
      <w:bodyDiv w:val="1"/>
      <w:marLeft w:val="0"/>
      <w:marRight w:val="0"/>
      <w:marTop w:val="0"/>
      <w:marBottom w:val="0"/>
      <w:divBdr>
        <w:top w:val="none" w:sz="0" w:space="0" w:color="auto"/>
        <w:left w:val="none" w:sz="0" w:space="0" w:color="auto"/>
        <w:bottom w:val="none" w:sz="0" w:space="0" w:color="auto"/>
        <w:right w:val="none" w:sz="0" w:space="0" w:color="auto"/>
      </w:divBdr>
    </w:div>
    <w:div w:id="2059931341">
      <w:bodyDiv w:val="1"/>
      <w:marLeft w:val="0"/>
      <w:marRight w:val="0"/>
      <w:marTop w:val="0"/>
      <w:marBottom w:val="0"/>
      <w:divBdr>
        <w:top w:val="none" w:sz="0" w:space="0" w:color="auto"/>
        <w:left w:val="none" w:sz="0" w:space="0" w:color="auto"/>
        <w:bottom w:val="none" w:sz="0" w:space="0" w:color="auto"/>
        <w:right w:val="none" w:sz="0" w:space="0" w:color="auto"/>
      </w:divBdr>
    </w:div>
    <w:div w:id="2121340432">
      <w:bodyDiv w:val="1"/>
      <w:marLeft w:val="0"/>
      <w:marRight w:val="0"/>
      <w:marTop w:val="0"/>
      <w:marBottom w:val="0"/>
      <w:divBdr>
        <w:top w:val="none" w:sz="0" w:space="0" w:color="auto"/>
        <w:left w:val="none" w:sz="0" w:space="0" w:color="auto"/>
        <w:bottom w:val="none" w:sz="0" w:space="0" w:color="auto"/>
        <w:right w:val="none" w:sz="0" w:space="0" w:color="auto"/>
      </w:divBdr>
    </w:div>
    <w:div w:id="2125532693">
      <w:bodyDiv w:val="1"/>
      <w:marLeft w:val="0"/>
      <w:marRight w:val="0"/>
      <w:marTop w:val="0"/>
      <w:marBottom w:val="0"/>
      <w:divBdr>
        <w:top w:val="none" w:sz="0" w:space="0" w:color="auto"/>
        <w:left w:val="none" w:sz="0" w:space="0" w:color="auto"/>
        <w:bottom w:val="none" w:sz="0" w:space="0" w:color="auto"/>
        <w:right w:val="none" w:sz="0" w:space="0" w:color="auto"/>
      </w:divBdr>
    </w:div>
    <w:div w:id="213601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archespublics.cm"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ubliccontracts.c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rmp.cm" TargetMode="External"/><Relationship Id="rId4" Type="http://schemas.openxmlformats.org/officeDocument/2006/relationships/webSettings" Target="webSettings.xml"/><Relationship Id="rId9" Type="http://schemas.openxmlformats.org/officeDocument/2006/relationships/hyperlink" Target="http://www.publiccontracts.c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111</Pages>
  <Words>44605</Words>
  <Characters>245331</Characters>
  <Application>Microsoft Office Word</Application>
  <DocSecurity>0</DocSecurity>
  <Lines>2044</Lines>
  <Paragraphs>578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pc</cp:lastModifiedBy>
  <cp:revision>5</cp:revision>
  <cp:lastPrinted>2026-10-29T08:44:00Z</cp:lastPrinted>
  <dcterms:created xsi:type="dcterms:W3CDTF">2026-10-30T07:59:00Z</dcterms:created>
  <dcterms:modified xsi:type="dcterms:W3CDTF">2026-10-30T11:14:00Z</dcterms:modified>
</cp:coreProperties>
</file>